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0DA738" w14:textId="77777777" w:rsidR="00CE53F2" w:rsidRPr="00455A05" w:rsidRDefault="00CE53F2" w:rsidP="00CE53F2">
      <w:pPr>
        <w:jc w:val="both"/>
        <w:rPr>
          <w:rFonts w:ascii="Tahoma" w:hAnsi="Tahoma" w:cs="Tahoma"/>
          <w:b/>
          <w:color w:val="1F497D" w:themeColor="text2"/>
          <w:sz w:val="22"/>
          <w:szCs w:val="22"/>
        </w:rPr>
      </w:pPr>
    </w:p>
    <w:tbl>
      <w:tblPr>
        <w:tblpPr w:leftFromText="141" w:rightFromText="141" w:vertAnchor="text" w:horzAnchor="margin" w:tblpY="71"/>
        <w:tblW w:w="9775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7937"/>
      </w:tblGrid>
      <w:tr w:rsidR="00CE53F2" w:rsidRPr="008D4195" w14:paraId="01A7482B" w14:textId="77777777" w:rsidTr="00FD32D6">
        <w:trPr>
          <w:trHeight w:val="617"/>
        </w:trPr>
        <w:tc>
          <w:tcPr>
            <w:tcW w:w="1838" w:type="dxa"/>
            <w:shd w:val="clear" w:color="auto" w:fill="004990"/>
            <w:vAlign w:val="center"/>
          </w:tcPr>
          <w:p w14:paraId="55D5085A" w14:textId="24FB5901" w:rsidR="00CE53F2" w:rsidRPr="00CE277F" w:rsidRDefault="00CE53F2" w:rsidP="002D134E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</w:pPr>
            <w:r w:rsidRPr="00CE277F"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  <w:t>ANEXO</w:t>
            </w:r>
            <w:r w:rsidR="00153AA1"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  <w:t xml:space="preserve"> </w:t>
            </w:r>
            <w:r w:rsidR="002D134E"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  <w:t>Q</w:t>
            </w:r>
          </w:p>
        </w:tc>
        <w:tc>
          <w:tcPr>
            <w:tcW w:w="7937" w:type="dxa"/>
            <w:vAlign w:val="center"/>
          </w:tcPr>
          <w:p w14:paraId="68AE4C05" w14:textId="7AD055C2" w:rsidR="00CE53F2" w:rsidRPr="00CE277F" w:rsidRDefault="00310E90" w:rsidP="00CE53F2">
            <w:pPr>
              <w:jc w:val="center"/>
              <w:rPr>
                <w:rFonts w:ascii="Tahoma" w:hAnsi="Tahoma" w:cs="Tahoma"/>
                <w:b/>
                <w:color w:val="004990"/>
                <w:sz w:val="24"/>
                <w:szCs w:val="24"/>
                <w:lang w:val="pt-BR"/>
              </w:rPr>
            </w:pPr>
            <w:r>
              <w:rPr>
                <w:rFonts w:ascii="Tahoma" w:hAnsi="Tahoma" w:cs="Tahoma"/>
                <w:b/>
                <w:color w:val="004990"/>
                <w:sz w:val="24"/>
                <w:szCs w:val="24"/>
                <w:lang w:val="pt-BR"/>
              </w:rPr>
              <w:t>TBC SMSC COMPLEMENTARIO</w:t>
            </w:r>
          </w:p>
        </w:tc>
      </w:tr>
    </w:tbl>
    <w:p w14:paraId="09883FC3" w14:textId="77777777" w:rsidR="00CE53F2" w:rsidRDefault="00CE53F2" w:rsidP="00CE53F2">
      <w:pPr>
        <w:jc w:val="both"/>
        <w:rPr>
          <w:rFonts w:ascii="Tahoma" w:hAnsi="Tahoma" w:cs="Tahoma"/>
          <w:b/>
          <w:color w:val="365F91"/>
          <w:sz w:val="22"/>
          <w:szCs w:val="22"/>
        </w:rPr>
      </w:pPr>
    </w:p>
    <w:p w14:paraId="3EBDE0EB" w14:textId="77777777" w:rsidR="00310E90" w:rsidRDefault="00310E90" w:rsidP="00310E90">
      <w:pPr>
        <w:jc w:val="center"/>
        <w:rPr>
          <w:rFonts w:ascii="Tahoma" w:hAnsi="Tahoma" w:cs="Tahoma"/>
          <w:b/>
          <w:color w:val="365F91"/>
        </w:rPr>
      </w:pPr>
    </w:p>
    <w:p w14:paraId="156A611A" w14:textId="77777777" w:rsidR="00310E90" w:rsidRDefault="00310E90" w:rsidP="00310E90">
      <w:pPr>
        <w:rPr>
          <w:rFonts w:ascii="Tahoma" w:hAnsi="Tahoma" w:cs="Tahoma"/>
          <w:b/>
          <w:color w:val="365F91"/>
        </w:rPr>
      </w:pPr>
    </w:p>
    <w:p w14:paraId="2D1BF218" w14:textId="77777777" w:rsidR="00310E90" w:rsidRDefault="00310E90" w:rsidP="00310E90">
      <w:pPr>
        <w:jc w:val="center"/>
        <w:rPr>
          <w:rFonts w:ascii="Tahoma" w:hAnsi="Tahoma" w:cs="Tahoma"/>
          <w:b/>
          <w:color w:val="365F91"/>
        </w:rPr>
      </w:pPr>
    </w:p>
    <w:p w14:paraId="24235FC8" w14:textId="77777777" w:rsidR="00310E90" w:rsidRDefault="00310E90" w:rsidP="00310E90">
      <w:pPr>
        <w:jc w:val="center"/>
        <w:rPr>
          <w:rFonts w:ascii="Tahoma" w:hAnsi="Tahoma" w:cs="Tahoma"/>
          <w:b/>
          <w:color w:val="365F91"/>
        </w:rPr>
      </w:pPr>
    </w:p>
    <w:p w14:paraId="7C1E460F" w14:textId="77777777" w:rsidR="00310E90" w:rsidRPr="003E21C0" w:rsidRDefault="00310E90" w:rsidP="00310E90">
      <w:pPr>
        <w:jc w:val="center"/>
        <w:rPr>
          <w:rFonts w:ascii="Tahoma" w:hAnsi="Tahoma" w:cs="Tahoma"/>
          <w:b/>
          <w:color w:val="365F91"/>
        </w:rPr>
      </w:pPr>
      <w:r w:rsidRPr="003E21C0">
        <w:rPr>
          <w:rFonts w:ascii="Tahoma" w:hAnsi="Tahoma" w:cs="Tahoma"/>
          <w:b/>
          <w:color w:val="365F91"/>
        </w:rPr>
        <w:t>EMPRESA NACIONAL DE TELECOMUNICACIONES</w:t>
      </w:r>
    </w:p>
    <w:p w14:paraId="30729573" w14:textId="77777777" w:rsidR="00310E90" w:rsidRDefault="00310E90" w:rsidP="00310E90">
      <w:pPr>
        <w:jc w:val="center"/>
        <w:rPr>
          <w:rFonts w:ascii="Tahoma" w:hAnsi="Tahoma" w:cs="Tahoma"/>
          <w:b/>
          <w:color w:val="365F91"/>
        </w:rPr>
      </w:pPr>
      <w:r>
        <w:rPr>
          <w:rFonts w:ascii="Tahoma" w:hAnsi="Tahoma" w:cs="Tahoma"/>
          <w:b/>
          <w:color w:val="365F91"/>
        </w:rPr>
        <w:t>Entel</w:t>
      </w:r>
      <w:r w:rsidRPr="003E21C0">
        <w:rPr>
          <w:rFonts w:ascii="Tahoma" w:hAnsi="Tahoma" w:cs="Tahoma"/>
          <w:b/>
          <w:color w:val="365F91"/>
        </w:rPr>
        <w:t xml:space="preserve"> S.A.</w:t>
      </w:r>
    </w:p>
    <w:p w14:paraId="36DC3B1D" w14:textId="77777777" w:rsidR="00310E90" w:rsidRDefault="00310E90" w:rsidP="00310E90">
      <w:pPr>
        <w:jc w:val="center"/>
        <w:rPr>
          <w:rFonts w:ascii="Tahoma" w:hAnsi="Tahoma" w:cs="Tahoma"/>
          <w:b/>
          <w:color w:val="365F91"/>
        </w:rPr>
      </w:pPr>
    </w:p>
    <w:p w14:paraId="39D49550" w14:textId="77777777" w:rsidR="00310E90" w:rsidRDefault="00310E90" w:rsidP="00310E90">
      <w:pPr>
        <w:jc w:val="center"/>
        <w:rPr>
          <w:rFonts w:ascii="Tahoma" w:hAnsi="Tahoma" w:cs="Tahoma"/>
          <w:b/>
          <w:color w:val="365F91"/>
        </w:rPr>
      </w:pPr>
    </w:p>
    <w:p w14:paraId="2B70E65F" w14:textId="77777777" w:rsidR="00310E90" w:rsidRDefault="00310E90" w:rsidP="00310E90">
      <w:pPr>
        <w:jc w:val="center"/>
        <w:rPr>
          <w:rFonts w:ascii="Tahoma" w:hAnsi="Tahoma" w:cs="Tahoma"/>
          <w:b/>
          <w:color w:val="365F91"/>
        </w:rPr>
      </w:pPr>
    </w:p>
    <w:p w14:paraId="254288DB" w14:textId="77777777" w:rsidR="00310E90" w:rsidRDefault="00310E90" w:rsidP="00310E90">
      <w:pPr>
        <w:jc w:val="center"/>
        <w:rPr>
          <w:rFonts w:ascii="Tahoma" w:hAnsi="Tahoma" w:cs="Tahoma"/>
          <w:b/>
          <w:color w:val="365F91"/>
        </w:rPr>
      </w:pPr>
    </w:p>
    <w:p w14:paraId="0488F1D5" w14:textId="77777777" w:rsidR="00310E90" w:rsidRPr="003E21C0" w:rsidRDefault="00310E90" w:rsidP="00310E90">
      <w:pPr>
        <w:jc w:val="center"/>
        <w:rPr>
          <w:rFonts w:ascii="Tahoma" w:hAnsi="Tahoma" w:cs="Tahoma"/>
          <w:b/>
          <w:color w:val="365F91"/>
        </w:rPr>
      </w:pPr>
    </w:p>
    <w:p w14:paraId="14B23BAB" w14:textId="77777777" w:rsidR="00310E90" w:rsidRDefault="00310E90" w:rsidP="00310E90">
      <w:pPr>
        <w:jc w:val="center"/>
        <w:rPr>
          <w:rFonts w:ascii="Tahoma" w:hAnsi="Tahoma" w:cs="Tahoma"/>
          <w:snapToGrid w:val="0"/>
          <w:color w:val="365F91"/>
        </w:rPr>
      </w:pPr>
      <w:r>
        <w:rPr>
          <w:rFonts w:ascii="Tahoma" w:hAnsi="Tahoma" w:cs="Tahoma"/>
          <w:noProof/>
          <w:color w:val="365F91"/>
          <w:lang w:val="es-BO" w:eastAsia="es-BO"/>
        </w:rPr>
        <w:drawing>
          <wp:anchor distT="0" distB="0" distL="114300" distR="114300" simplePos="0" relativeHeight="251659264" behindDoc="0" locked="0" layoutInCell="1" allowOverlap="1" wp14:anchorId="3D5AFFB6" wp14:editId="6710BBB0">
            <wp:simplePos x="0" y="0"/>
            <wp:positionH relativeFrom="column">
              <wp:posOffset>1396365</wp:posOffset>
            </wp:positionH>
            <wp:positionV relativeFrom="paragraph">
              <wp:posOffset>25400</wp:posOffset>
            </wp:positionV>
            <wp:extent cx="3326130" cy="2245360"/>
            <wp:effectExtent l="19050" t="0" r="7620" b="0"/>
            <wp:wrapNone/>
            <wp:docPr id="3" name="Imagen 2" descr="Logo Agos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Agosto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130" cy="2245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4A7C6F2" w14:textId="77777777" w:rsidR="00310E90" w:rsidRDefault="00310E90" w:rsidP="00310E90">
      <w:pPr>
        <w:jc w:val="center"/>
        <w:rPr>
          <w:rFonts w:ascii="Tahoma" w:hAnsi="Tahoma" w:cs="Tahoma"/>
          <w:snapToGrid w:val="0"/>
          <w:color w:val="365F91"/>
        </w:rPr>
      </w:pPr>
    </w:p>
    <w:p w14:paraId="0387F1C2" w14:textId="77777777" w:rsidR="00310E90" w:rsidRDefault="00310E90" w:rsidP="00310E90">
      <w:pPr>
        <w:jc w:val="center"/>
        <w:rPr>
          <w:rFonts w:ascii="Tahoma" w:hAnsi="Tahoma" w:cs="Tahoma"/>
          <w:snapToGrid w:val="0"/>
          <w:color w:val="365F91"/>
        </w:rPr>
      </w:pPr>
    </w:p>
    <w:p w14:paraId="115249AA" w14:textId="77777777" w:rsidR="00310E90" w:rsidRDefault="00310E90" w:rsidP="00310E90">
      <w:pPr>
        <w:jc w:val="center"/>
        <w:rPr>
          <w:rFonts w:ascii="Tahoma" w:hAnsi="Tahoma" w:cs="Tahoma"/>
          <w:snapToGrid w:val="0"/>
          <w:color w:val="365F91"/>
        </w:rPr>
      </w:pPr>
    </w:p>
    <w:p w14:paraId="1CE0BC5A" w14:textId="77777777" w:rsidR="00310E90" w:rsidRDefault="00310E90" w:rsidP="00310E90">
      <w:pPr>
        <w:jc w:val="center"/>
        <w:rPr>
          <w:rFonts w:ascii="Tahoma" w:hAnsi="Tahoma" w:cs="Tahoma"/>
          <w:snapToGrid w:val="0"/>
          <w:color w:val="365F91"/>
        </w:rPr>
      </w:pPr>
    </w:p>
    <w:p w14:paraId="74A68802" w14:textId="77777777" w:rsidR="00310E90" w:rsidRDefault="00310E90" w:rsidP="00310E90">
      <w:pPr>
        <w:jc w:val="center"/>
        <w:rPr>
          <w:rFonts w:ascii="Tahoma" w:hAnsi="Tahoma" w:cs="Tahoma"/>
          <w:snapToGrid w:val="0"/>
          <w:color w:val="365F91"/>
        </w:rPr>
      </w:pPr>
    </w:p>
    <w:p w14:paraId="33BCA139" w14:textId="77777777" w:rsidR="00310E90" w:rsidRDefault="00310E90" w:rsidP="00310E90">
      <w:pPr>
        <w:jc w:val="center"/>
        <w:rPr>
          <w:rFonts w:ascii="Tahoma" w:hAnsi="Tahoma" w:cs="Tahoma"/>
          <w:snapToGrid w:val="0"/>
          <w:color w:val="365F91"/>
        </w:rPr>
      </w:pPr>
    </w:p>
    <w:p w14:paraId="6681E225" w14:textId="77777777" w:rsidR="00310E90" w:rsidRDefault="00310E90" w:rsidP="00310E90">
      <w:pPr>
        <w:jc w:val="center"/>
        <w:rPr>
          <w:rFonts w:ascii="Tahoma" w:hAnsi="Tahoma" w:cs="Tahoma"/>
          <w:snapToGrid w:val="0"/>
          <w:color w:val="365F91"/>
        </w:rPr>
      </w:pPr>
    </w:p>
    <w:p w14:paraId="1FCD8880" w14:textId="77777777" w:rsidR="00310E90" w:rsidRDefault="00310E90" w:rsidP="00310E90">
      <w:pPr>
        <w:jc w:val="center"/>
        <w:rPr>
          <w:rFonts w:ascii="Tahoma" w:hAnsi="Tahoma" w:cs="Tahoma"/>
          <w:snapToGrid w:val="0"/>
          <w:color w:val="365F91"/>
        </w:rPr>
      </w:pPr>
    </w:p>
    <w:p w14:paraId="2AFA4EEC" w14:textId="77777777" w:rsidR="00310E90" w:rsidRDefault="00310E90" w:rsidP="00310E90">
      <w:pPr>
        <w:jc w:val="center"/>
        <w:rPr>
          <w:rFonts w:ascii="Tahoma" w:hAnsi="Tahoma" w:cs="Tahoma"/>
          <w:snapToGrid w:val="0"/>
          <w:color w:val="365F91"/>
        </w:rPr>
      </w:pPr>
    </w:p>
    <w:p w14:paraId="5FB284F4" w14:textId="77777777" w:rsidR="00310E90" w:rsidRDefault="00310E90" w:rsidP="00310E90">
      <w:pPr>
        <w:jc w:val="center"/>
        <w:rPr>
          <w:rFonts w:ascii="Tahoma" w:hAnsi="Tahoma" w:cs="Tahoma"/>
          <w:snapToGrid w:val="0"/>
          <w:color w:val="365F91"/>
        </w:rPr>
      </w:pPr>
    </w:p>
    <w:p w14:paraId="5EA380F2" w14:textId="77777777" w:rsidR="00310E90" w:rsidRDefault="00310E90" w:rsidP="00310E90">
      <w:pPr>
        <w:jc w:val="center"/>
        <w:rPr>
          <w:rFonts w:ascii="Tahoma" w:hAnsi="Tahoma" w:cs="Tahoma"/>
          <w:snapToGrid w:val="0"/>
          <w:color w:val="365F91"/>
        </w:rPr>
      </w:pPr>
    </w:p>
    <w:p w14:paraId="4196AADE" w14:textId="77777777" w:rsidR="00310E90" w:rsidRDefault="00310E90" w:rsidP="00310E90">
      <w:pPr>
        <w:jc w:val="center"/>
        <w:rPr>
          <w:rFonts w:ascii="Tahoma" w:hAnsi="Tahoma" w:cs="Tahoma"/>
          <w:snapToGrid w:val="0"/>
          <w:color w:val="365F91"/>
        </w:rPr>
      </w:pPr>
    </w:p>
    <w:p w14:paraId="4C25D027" w14:textId="77777777" w:rsidR="00310E90" w:rsidRDefault="00310E90" w:rsidP="00310E90">
      <w:pPr>
        <w:jc w:val="center"/>
        <w:rPr>
          <w:rFonts w:ascii="Tahoma" w:hAnsi="Tahoma" w:cs="Tahoma"/>
          <w:snapToGrid w:val="0"/>
          <w:color w:val="365F91"/>
        </w:rPr>
      </w:pPr>
    </w:p>
    <w:p w14:paraId="61AF4946" w14:textId="77777777" w:rsidR="00310E90" w:rsidRDefault="00310E90" w:rsidP="00310E90">
      <w:pPr>
        <w:jc w:val="center"/>
        <w:rPr>
          <w:rFonts w:ascii="Tahoma" w:hAnsi="Tahoma" w:cs="Tahoma"/>
          <w:snapToGrid w:val="0"/>
          <w:color w:val="365F91"/>
        </w:rPr>
      </w:pPr>
    </w:p>
    <w:p w14:paraId="1C9AEBDB" w14:textId="77777777" w:rsidR="00310E90" w:rsidRDefault="00310E90" w:rsidP="00310E90">
      <w:pPr>
        <w:jc w:val="center"/>
        <w:rPr>
          <w:rFonts w:ascii="Tahoma" w:hAnsi="Tahoma" w:cs="Tahoma"/>
          <w:snapToGrid w:val="0"/>
          <w:color w:val="365F91"/>
        </w:rPr>
      </w:pPr>
    </w:p>
    <w:p w14:paraId="7E56F9D6" w14:textId="77777777" w:rsidR="00310E90" w:rsidRDefault="00310E90" w:rsidP="00310E90">
      <w:pPr>
        <w:jc w:val="center"/>
        <w:rPr>
          <w:rFonts w:ascii="Tahoma" w:hAnsi="Tahoma" w:cs="Tahoma"/>
          <w:snapToGrid w:val="0"/>
          <w:color w:val="365F91"/>
        </w:rPr>
      </w:pPr>
    </w:p>
    <w:p w14:paraId="69BB794E" w14:textId="77777777" w:rsidR="00310E90" w:rsidRDefault="00310E90" w:rsidP="00310E90">
      <w:pPr>
        <w:jc w:val="center"/>
        <w:rPr>
          <w:rFonts w:ascii="Tahoma" w:hAnsi="Tahoma" w:cs="Tahoma"/>
          <w:snapToGrid w:val="0"/>
          <w:color w:val="365F91"/>
        </w:rPr>
      </w:pPr>
    </w:p>
    <w:p w14:paraId="58299B32" w14:textId="77777777" w:rsidR="00310E90" w:rsidRPr="003E21C0" w:rsidRDefault="00310E90" w:rsidP="00310E90">
      <w:pPr>
        <w:jc w:val="center"/>
        <w:rPr>
          <w:rFonts w:ascii="Tahoma" w:hAnsi="Tahoma" w:cs="Tahoma"/>
          <w:snapToGrid w:val="0"/>
          <w:color w:val="365F91"/>
        </w:rPr>
      </w:pPr>
    </w:p>
    <w:p w14:paraId="4F33C2A7" w14:textId="77777777" w:rsidR="00310E90" w:rsidRPr="00D830F7" w:rsidRDefault="00310E90" w:rsidP="00310E90">
      <w:pPr>
        <w:jc w:val="center"/>
        <w:rPr>
          <w:rFonts w:ascii="Tahoma" w:hAnsi="Tahoma" w:cs="Tahoma"/>
          <w:b/>
          <w:color w:val="365F91"/>
        </w:rPr>
      </w:pPr>
      <w:r>
        <w:rPr>
          <w:rFonts w:ascii="Tahoma" w:hAnsi="Tahoma" w:cs="Tahoma"/>
          <w:b/>
          <w:color w:val="365F91"/>
        </w:rPr>
        <w:t>ESPECIFICACIONES TÉCNICAS</w:t>
      </w:r>
    </w:p>
    <w:p w14:paraId="0FBF5351" w14:textId="77777777" w:rsidR="00310E90" w:rsidRDefault="00310E90" w:rsidP="00310E90">
      <w:pPr>
        <w:jc w:val="center"/>
        <w:rPr>
          <w:rFonts w:ascii="Tahoma" w:hAnsi="Tahoma" w:cs="Tahoma"/>
          <w:color w:val="365F91"/>
        </w:rPr>
      </w:pPr>
    </w:p>
    <w:p w14:paraId="39EC0B50" w14:textId="77777777" w:rsidR="00310E90" w:rsidRPr="003E21C0" w:rsidRDefault="00310E90" w:rsidP="00310E90">
      <w:pPr>
        <w:jc w:val="center"/>
        <w:rPr>
          <w:rFonts w:ascii="Tahoma" w:hAnsi="Tahoma" w:cs="Tahoma"/>
          <w:color w:val="365F91"/>
        </w:rPr>
      </w:pPr>
    </w:p>
    <w:p w14:paraId="2F7AE171" w14:textId="77777777" w:rsidR="00310E90" w:rsidRDefault="00310E90" w:rsidP="00310E90">
      <w:pPr>
        <w:jc w:val="center"/>
        <w:rPr>
          <w:rFonts w:ascii="Tahoma" w:hAnsi="Tahoma" w:cs="Tahoma"/>
          <w:b/>
          <w:color w:val="365F91"/>
        </w:rPr>
      </w:pPr>
    </w:p>
    <w:p w14:paraId="18277CAD" w14:textId="77777777" w:rsidR="00310E90" w:rsidRPr="003E21C0" w:rsidRDefault="00310E90" w:rsidP="00310E90">
      <w:pPr>
        <w:tabs>
          <w:tab w:val="left" w:pos="6354"/>
        </w:tabs>
        <w:rPr>
          <w:rFonts w:ascii="Tahoma" w:hAnsi="Tahoma" w:cs="Tahoma"/>
          <w:b/>
          <w:color w:val="365F91"/>
        </w:rPr>
      </w:pPr>
      <w:r>
        <w:rPr>
          <w:rFonts w:ascii="Tahoma" w:hAnsi="Tahoma" w:cs="Tahoma"/>
          <w:b/>
          <w:color w:val="365F91"/>
        </w:rPr>
        <w:tab/>
      </w:r>
    </w:p>
    <w:p w14:paraId="3DE6BD68" w14:textId="77777777" w:rsidR="00310E90" w:rsidRDefault="00310E90" w:rsidP="00310E90">
      <w:pPr>
        <w:jc w:val="center"/>
        <w:rPr>
          <w:rFonts w:ascii="Tahoma" w:hAnsi="Tahoma" w:cs="Tahoma"/>
          <w:color w:val="365F91"/>
        </w:rPr>
      </w:pPr>
    </w:p>
    <w:p w14:paraId="57FD2056" w14:textId="77777777" w:rsidR="00310E90" w:rsidRPr="003E21C0" w:rsidRDefault="00310E90" w:rsidP="00310E90">
      <w:pPr>
        <w:jc w:val="center"/>
        <w:rPr>
          <w:rFonts w:ascii="Tahoma" w:hAnsi="Tahoma" w:cs="Tahoma"/>
          <w:color w:val="365F91"/>
        </w:rPr>
      </w:pPr>
    </w:p>
    <w:tbl>
      <w:tblPr>
        <w:tblW w:w="0" w:type="auto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9394"/>
      </w:tblGrid>
      <w:tr w:rsidR="00310E90" w:rsidRPr="003E21C0" w14:paraId="5C1C3397" w14:textId="77777777" w:rsidTr="00170DDA">
        <w:trPr>
          <w:trHeight w:val="1122"/>
        </w:trPr>
        <w:tc>
          <w:tcPr>
            <w:tcW w:w="9546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14:paraId="49024552" w14:textId="77777777" w:rsidR="002D134E" w:rsidRPr="002D134E" w:rsidRDefault="002D134E" w:rsidP="002D134E">
            <w:pPr>
              <w:jc w:val="center"/>
              <w:rPr>
                <w:rFonts w:ascii="Tahoma" w:hAnsi="Tahoma" w:cs="Tahoma"/>
                <w:b/>
                <w:color w:val="365F91"/>
                <w:lang w:val="es-BO"/>
              </w:rPr>
            </w:pPr>
            <w:r w:rsidRPr="002D134E">
              <w:rPr>
                <w:rFonts w:ascii="Tahoma" w:hAnsi="Tahoma" w:cs="Tahoma"/>
                <w:b/>
                <w:color w:val="365F91"/>
                <w:lang w:val="es-BO"/>
              </w:rPr>
              <w:t>LICITACIÓN PÚBLICA N° 86/2015</w:t>
            </w:r>
          </w:p>
          <w:p w14:paraId="772A38AC" w14:textId="77777777" w:rsidR="002D134E" w:rsidRPr="002D134E" w:rsidRDefault="002D134E" w:rsidP="002D134E">
            <w:pPr>
              <w:jc w:val="center"/>
              <w:rPr>
                <w:rFonts w:ascii="Tahoma" w:hAnsi="Tahoma" w:cs="Tahoma"/>
                <w:b/>
                <w:color w:val="365F91"/>
                <w:lang w:val="es-BO"/>
              </w:rPr>
            </w:pPr>
            <w:r w:rsidRPr="002D134E">
              <w:rPr>
                <w:rFonts w:ascii="Tahoma" w:hAnsi="Tahoma" w:cs="Tahoma"/>
                <w:b/>
                <w:color w:val="365F91"/>
                <w:lang w:val="es-BO"/>
              </w:rPr>
              <w:t>“Soluciones BSS/OSS, SMSC y USSD para ENTEL Bolivia”</w:t>
            </w:r>
          </w:p>
          <w:p w14:paraId="1EAFDF74" w14:textId="377BF5B8" w:rsidR="00310E90" w:rsidRPr="003E21C0" w:rsidRDefault="002D134E" w:rsidP="002D134E">
            <w:pPr>
              <w:jc w:val="center"/>
              <w:rPr>
                <w:rFonts w:ascii="Tahoma" w:hAnsi="Tahoma" w:cs="Tahoma"/>
                <w:b/>
                <w:color w:val="365F91"/>
              </w:rPr>
            </w:pPr>
            <w:r w:rsidRPr="002D134E">
              <w:rPr>
                <w:rFonts w:ascii="Tahoma" w:hAnsi="Tahoma" w:cs="Tahoma"/>
                <w:b/>
                <w:color w:val="365F91"/>
                <w:lang w:val="es-BO"/>
              </w:rPr>
              <w:t>“</w:t>
            </w:r>
            <w:proofErr w:type="spellStart"/>
            <w:r w:rsidRPr="002D134E">
              <w:rPr>
                <w:rFonts w:ascii="Tahoma" w:hAnsi="Tahoma" w:cs="Tahoma"/>
                <w:b/>
                <w:color w:val="365F91"/>
                <w:lang w:val="es-BO"/>
              </w:rPr>
              <w:t>Terminos</w:t>
            </w:r>
            <w:proofErr w:type="spellEnd"/>
            <w:r w:rsidRPr="002D134E">
              <w:rPr>
                <w:rFonts w:ascii="Tahoma" w:hAnsi="Tahoma" w:cs="Tahoma"/>
                <w:b/>
                <w:color w:val="365F91"/>
                <w:lang w:val="es-BO"/>
              </w:rPr>
              <w:t xml:space="preserve"> Básicos de Contratación complementario para </w:t>
            </w:r>
            <w:r>
              <w:rPr>
                <w:rFonts w:ascii="Tahoma" w:hAnsi="Tahoma" w:cs="Tahoma"/>
                <w:b/>
                <w:color w:val="365F91"/>
                <w:lang w:val="es-BO"/>
              </w:rPr>
              <w:t>SMSC</w:t>
            </w:r>
            <w:r w:rsidRPr="002D134E">
              <w:rPr>
                <w:rFonts w:ascii="Tahoma" w:hAnsi="Tahoma" w:cs="Tahoma"/>
                <w:b/>
                <w:color w:val="365F91"/>
                <w:lang w:val="es-BO"/>
              </w:rPr>
              <w:t xml:space="preserve"> (</w:t>
            </w:r>
            <w:r>
              <w:rPr>
                <w:rFonts w:ascii="Tahoma" w:hAnsi="Tahoma" w:cs="Tahoma"/>
                <w:b/>
                <w:color w:val="365F91"/>
                <w:lang w:val="es-BO"/>
              </w:rPr>
              <w:t xml:space="preserve">Short </w:t>
            </w:r>
            <w:proofErr w:type="spellStart"/>
            <w:r>
              <w:rPr>
                <w:rFonts w:ascii="Tahoma" w:hAnsi="Tahoma" w:cs="Tahoma"/>
                <w:b/>
                <w:color w:val="365F91"/>
                <w:lang w:val="es-BO"/>
              </w:rPr>
              <w:t>Message</w:t>
            </w:r>
            <w:proofErr w:type="spellEnd"/>
            <w:r>
              <w:rPr>
                <w:rFonts w:ascii="Tahoma" w:hAnsi="Tahoma" w:cs="Tahoma"/>
                <w:b/>
                <w:color w:val="365F91"/>
                <w:lang w:val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365F91"/>
                <w:lang w:val="es-BO"/>
              </w:rPr>
              <w:t>Service</w:t>
            </w:r>
            <w:proofErr w:type="spellEnd"/>
            <w:r>
              <w:rPr>
                <w:rFonts w:ascii="Tahoma" w:hAnsi="Tahoma" w:cs="Tahoma"/>
                <w:b/>
                <w:color w:val="365F91"/>
                <w:lang w:val="es-BO"/>
              </w:rPr>
              <w:t xml:space="preserve"> Centre</w:t>
            </w:r>
            <w:r w:rsidRPr="002D134E">
              <w:rPr>
                <w:rFonts w:ascii="Tahoma" w:hAnsi="Tahoma" w:cs="Tahoma"/>
                <w:b/>
                <w:color w:val="365F91"/>
                <w:lang w:val="es-BO"/>
              </w:rPr>
              <w:t>)</w:t>
            </w:r>
            <w:r w:rsidR="008C2A3E">
              <w:rPr>
                <w:rFonts w:ascii="Tahoma" w:hAnsi="Tahoma" w:cs="Tahoma"/>
                <w:b/>
                <w:color w:val="365F91"/>
                <w:lang w:val="es-BO"/>
              </w:rPr>
              <w:t>”</w:t>
            </w:r>
            <w:bookmarkStart w:id="0" w:name="_GoBack"/>
            <w:bookmarkEnd w:id="0"/>
          </w:p>
        </w:tc>
      </w:tr>
    </w:tbl>
    <w:p w14:paraId="40F40883" w14:textId="77777777" w:rsidR="00310E90" w:rsidRDefault="00310E90" w:rsidP="00310E90">
      <w:pPr>
        <w:rPr>
          <w:rFonts w:ascii="Tahoma" w:hAnsi="Tahoma" w:cs="Tahoma"/>
          <w:color w:val="365F91"/>
        </w:rPr>
      </w:pPr>
    </w:p>
    <w:p w14:paraId="6CF76F91" w14:textId="77777777" w:rsidR="00310E90" w:rsidRDefault="00310E90" w:rsidP="00310E90">
      <w:pPr>
        <w:rPr>
          <w:rFonts w:ascii="Tahoma" w:hAnsi="Tahoma" w:cs="Tahoma"/>
          <w:color w:val="365F91"/>
        </w:rPr>
      </w:pPr>
      <w:r>
        <w:rPr>
          <w:rFonts w:ascii="Tahoma" w:hAnsi="Tahoma" w:cs="Tahoma"/>
          <w:color w:val="365F91"/>
        </w:rPr>
        <w:br w:type="page"/>
      </w:r>
    </w:p>
    <w:p w14:paraId="6B7FEFAE" w14:textId="77777777" w:rsidR="00310E90" w:rsidRDefault="00310E90" w:rsidP="008D6410">
      <w:pPr>
        <w:pStyle w:val="TITULOS"/>
        <w:numPr>
          <w:ilvl w:val="0"/>
          <w:numId w:val="7"/>
        </w:numPr>
        <w:spacing w:after="240" w:line="240" w:lineRule="auto"/>
        <w:rPr>
          <w:rFonts w:ascii="Tahoma" w:hAnsi="Tahoma" w:cs="Tahoma"/>
          <w:bCs w:val="0"/>
          <w:color w:val="1F497D"/>
          <w:sz w:val="22"/>
          <w:szCs w:val="22"/>
        </w:rPr>
      </w:pPr>
      <w:r w:rsidRPr="005E5E63">
        <w:rPr>
          <w:rFonts w:ascii="Tahoma" w:hAnsi="Tahoma" w:cs="Tahoma"/>
          <w:bCs w:val="0"/>
          <w:color w:val="1F497D"/>
          <w:sz w:val="22"/>
          <w:szCs w:val="22"/>
        </w:rPr>
        <w:lastRenderedPageBreak/>
        <w:t>REQUERIMIENTOS TÉCNICOS</w:t>
      </w:r>
    </w:p>
    <w:p w14:paraId="261AD688" w14:textId="77777777" w:rsidR="00310E90" w:rsidRPr="0073263B" w:rsidRDefault="00310E90" w:rsidP="008D6410">
      <w:pPr>
        <w:pStyle w:val="TITULOS"/>
        <w:numPr>
          <w:ilvl w:val="1"/>
          <w:numId w:val="9"/>
        </w:numPr>
        <w:spacing w:after="240" w:line="240" w:lineRule="auto"/>
        <w:rPr>
          <w:rFonts w:ascii="Tahoma" w:hAnsi="Tahoma" w:cs="Tahoma"/>
          <w:bCs w:val="0"/>
          <w:color w:val="1F497D"/>
          <w:sz w:val="22"/>
          <w:szCs w:val="22"/>
        </w:rPr>
      </w:pPr>
      <w:r w:rsidRPr="0073263B">
        <w:rPr>
          <w:rFonts w:ascii="Tahoma" w:hAnsi="Tahoma" w:cs="Tahoma"/>
          <w:bCs w:val="0"/>
          <w:color w:val="1F497D"/>
          <w:sz w:val="22"/>
          <w:szCs w:val="22"/>
        </w:rPr>
        <w:t xml:space="preserve">REQUERIMIENTOS TÉCNICOS GENERALES </w:t>
      </w:r>
    </w:p>
    <w:tbl>
      <w:tblPr>
        <w:tblW w:w="9782" w:type="dxa"/>
        <w:tblInd w:w="70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5103"/>
        <w:gridCol w:w="709"/>
        <w:gridCol w:w="709"/>
        <w:gridCol w:w="850"/>
        <w:gridCol w:w="851"/>
        <w:gridCol w:w="1134"/>
      </w:tblGrid>
      <w:tr w:rsidR="00310E90" w:rsidRPr="00090EA2" w14:paraId="2D288ABA" w14:textId="77777777" w:rsidTr="00170DDA">
        <w:trPr>
          <w:trHeight w:val="341"/>
          <w:tblHeader/>
        </w:trPr>
        <w:tc>
          <w:tcPr>
            <w:tcW w:w="6947" w:type="dxa"/>
            <w:gridSpan w:val="4"/>
            <w:tcBorders>
              <w:top w:val="single" w:sz="4" w:space="0" w:color="004990"/>
              <w:left w:val="single" w:sz="4" w:space="0" w:color="0049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</w:tcPr>
          <w:p w14:paraId="6EA4DDAB" w14:textId="77777777" w:rsidR="00310E90" w:rsidRPr="00090EA2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REQUERIMIENTO DE ENTEL S.A.</w:t>
            </w:r>
          </w:p>
        </w:tc>
        <w:tc>
          <w:tcPr>
            <w:tcW w:w="2835" w:type="dxa"/>
            <w:gridSpan w:val="3"/>
            <w:tcBorders>
              <w:top w:val="single" w:sz="4" w:space="0" w:color="00499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4990"/>
            </w:tcBorders>
            <w:shd w:val="clear" w:color="auto" w:fill="004990"/>
            <w:vAlign w:val="center"/>
          </w:tcPr>
          <w:p w14:paraId="45D8E727" w14:textId="77777777" w:rsidR="00310E90" w:rsidRPr="00090EA2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RESPUESTA DEL OFERENTE</w:t>
            </w:r>
          </w:p>
        </w:tc>
      </w:tr>
      <w:tr w:rsidR="00310E90" w:rsidRPr="00090EA2" w14:paraId="559B054B" w14:textId="77777777" w:rsidTr="00170DDA">
        <w:trPr>
          <w:trHeight w:val="261"/>
          <w:tblHeader/>
        </w:trPr>
        <w:tc>
          <w:tcPr>
            <w:tcW w:w="5529" w:type="dxa"/>
            <w:gridSpan w:val="2"/>
            <w:tcBorders>
              <w:top w:val="single" w:sz="4" w:space="0" w:color="FFFFFF" w:themeColor="background1"/>
              <w:left w:val="single" w:sz="4" w:space="0" w:color="0049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</w:tcPr>
          <w:p w14:paraId="075EC6F5" w14:textId="77777777" w:rsidR="00310E90" w:rsidRPr="00090EA2" w:rsidRDefault="00310E90" w:rsidP="00170DDA">
            <w:pPr>
              <w:jc w:val="center"/>
              <w:rPr>
                <w:rFonts w:ascii="Tahoma" w:hAnsi="Tahoma" w:cs="Tahoma"/>
                <w:color w:val="FFFFFF" w:themeColor="background1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REQUERIMIENTOS TECNICOS GENERALES</w:t>
            </w:r>
          </w:p>
        </w:tc>
        <w:tc>
          <w:tcPr>
            <w:tcW w:w="1418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5A03601F" w14:textId="77777777" w:rsidR="00310E90" w:rsidRPr="00090EA2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val="en-GB" w:eastAsia="es-BO"/>
              </w:rPr>
              <w:t>CONDICIÓN</w:t>
            </w:r>
          </w:p>
        </w:tc>
        <w:tc>
          <w:tcPr>
            <w:tcW w:w="2835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4990"/>
            </w:tcBorders>
            <w:shd w:val="clear" w:color="auto" w:fill="004990"/>
            <w:vAlign w:val="center"/>
          </w:tcPr>
          <w:p w14:paraId="4E8B6B2A" w14:textId="77777777" w:rsidR="00310E90" w:rsidRPr="00090EA2" w:rsidRDefault="00310E90" w:rsidP="00170DDA">
            <w:pPr>
              <w:jc w:val="center"/>
              <w:rPr>
                <w:rFonts w:ascii="Tahoma" w:hAnsi="Tahoma" w:cs="Tahoma"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(Llenado Obligatorio)</w:t>
            </w:r>
            <w:r w:rsidRPr="00090EA2">
              <w:rPr>
                <w:rFonts w:ascii="Tahoma" w:hAnsi="Tahoma" w:cs="Tahoma"/>
                <w:color w:val="FFFFFF" w:themeColor="background1"/>
                <w:sz w:val="18"/>
                <w:szCs w:val="18"/>
                <w:lang w:val="en-GB" w:eastAsia="es-BO"/>
              </w:rPr>
              <w:t> </w:t>
            </w:r>
          </w:p>
        </w:tc>
      </w:tr>
      <w:tr w:rsidR="00310E90" w:rsidRPr="00090EA2" w14:paraId="097CCCEA" w14:textId="77777777" w:rsidTr="00170DDA">
        <w:trPr>
          <w:trHeight w:val="46"/>
          <w:tblHeader/>
        </w:trPr>
        <w:tc>
          <w:tcPr>
            <w:tcW w:w="426" w:type="dxa"/>
            <w:vMerge w:val="restart"/>
            <w:tcBorders>
              <w:top w:val="single" w:sz="4" w:space="0" w:color="FFFFFF" w:themeColor="background1"/>
              <w:left w:val="single" w:sz="4" w:space="0" w:color="0049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372702AF" w14:textId="77777777" w:rsidR="00310E90" w:rsidRPr="00090EA2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No</w:t>
            </w:r>
          </w:p>
        </w:tc>
        <w:tc>
          <w:tcPr>
            <w:tcW w:w="510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6E9ED7C0" w14:textId="77777777" w:rsidR="00310E90" w:rsidRPr="00090EA2" w:rsidRDefault="00310E90" w:rsidP="00170DDA">
            <w:pPr>
              <w:jc w:val="center"/>
              <w:rPr>
                <w:rFonts w:ascii="Tahoma" w:hAnsi="Tahoma" w:cs="Tahoma"/>
                <w:b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color w:val="FFFFFF" w:themeColor="background1"/>
                <w:sz w:val="18"/>
                <w:szCs w:val="18"/>
                <w:lang w:eastAsia="es-BO"/>
              </w:rPr>
              <w:t>DESCRIPCIÓN</w:t>
            </w:r>
          </w:p>
        </w:tc>
        <w:tc>
          <w:tcPr>
            <w:tcW w:w="709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5EC7DB55" w14:textId="77777777" w:rsidR="00310E90" w:rsidRPr="00090EA2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7"/>
                <w:szCs w:val="7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7"/>
                <w:szCs w:val="7"/>
                <w:lang w:val="en-GB" w:eastAsia="es-BO"/>
              </w:rPr>
              <w:t>MANDATORIO</w:t>
            </w:r>
          </w:p>
        </w:tc>
        <w:tc>
          <w:tcPr>
            <w:tcW w:w="709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34362C03" w14:textId="77777777" w:rsidR="00310E90" w:rsidRPr="00090EA2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0"/>
                <w:szCs w:val="10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8"/>
                <w:szCs w:val="10"/>
                <w:lang w:val="en-GB" w:eastAsia="es-BO"/>
              </w:rPr>
              <w:t>CALIFICABLE</w:t>
            </w: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1D434AA8" w14:textId="77777777" w:rsidR="00310E90" w:rsidRPr="00090EA2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8"/>
                <w:szCs w:val="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8"/>
                <w:szCs w:val="8"/>
                <w:lang w:val="en-GB" w:eastAsia="es-BO"/>
              </w:rPr>
              <w:t>MANDATORIO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3993C129" w14:textId="77777777" w:rsidR="00310E90" w:rsidRPr="00090EA2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8"/>
                <w:szCs w:val="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8"/>
                <w:szCs w:val="8"/>
                <w:lang w:val="en-GB" w:eastAsia="es-BO"/>
              </w:rPr>
              <w:t>CALIFICABLE</w:t>
            </w:r>
          </w:p>
        </w:tc>
        <w:tc>
          <w:tcPr>
            <w:tcW w:w="1134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4990"/>
            </w:tcBorders>
            <w:shd w:val="clear" w:color="auto" w:fill="004990"/>
            <w:vAlign w:val="center"/>
          </w:tcPr>
          <w:p w14:paraId="74660939" w14:textId="77777777" w:rsidR="00310E90" w:rsidRPr="00090EA2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0"/>
                <w:szCs w:val="10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2"/>
                <w:szCs w:val="10"/>
                <w:lang w:val="en-GB" w:eastAsia="es-BO"/>
              </w:rPr>
              <w:t>DOCUMENTO, PÁGINA, REFERENCIA</w:t>
            </w:r>
          </w:p>
        </w:tc>
      </w:tr>
      <w:tr w:rsidR="00310E90" w:rsidRPr="009C2DE5" w14:paraId="3088A2B6" w14:textId="77777777" w:rsidTr="00170DDA">
        <w:trPr>
          <w:trHeight w:val="77"/>
          <w:tblHeader/>
        </w:trPr>
        <w:tc>
          <w:tcPr>
            <w:tcW w:w="426" w:type="dxa"/>
            <w:vMerge/>
            <w:tcBorders>
              <w:top w:val="single" w:sz="4" w:space="0" w:color="FFFFFF" w:themeColor="background1"/>
              <w:left w:val="single" w:sz="4" w:space="0" w:color="0049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13CDF491" w14:textId="77777777" w:rsidR="00310E90" w:rsidRPr="00090EA2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5103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5F2C240F" w14:textId="77777777" w:rsidR="00310E90" w:rsidRPr="00090EA2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709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3B7034EE" w14:textId="77777777" w:rsidR="00310E90" w:rsidRPr="00090EA2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709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5AAB745D" w14:textId="77777777" w:rsidR="00310E90" w:rsidRPr="00090EA2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7E9BEED2" w14:textId="77777777" w:rsidR="00310E90" w:rsidRPr="00090EA2" w:rsidRDefault="00310E90" w:rsidP="00170DDA">
            <w:pPr>
              <w:jc w:val="center"/>
              <w:rPr>
                <w:rFonts w:ascii="Tahoma" w:hAnsi="Tahoma" w:cs="Tahoma"/>
                <w:b/>
                <w:color w:val="FFFFFF" w:themeColor="background1"/>
                <w:sz w:val="10"/>
                <w:szCs w:val="10"/>
                <w:lang w:eastAsia="es-BO"/>
              </w:rPr>
            </w:pPr>
            <w:r w:rsidRPr="00090EA2">
              <w:rPr>
                <w:rFonts w:ascii="Tahoma" w:hAnsi="Tahoma" w:cs="Tahoma"/>
                <w:b/>
                <w:color w:val="FFFFFF" w:themeColor="background1"/>
                <w:sz w:val="10"/>
                <w:szCs w:val="10"/>
                <w:lang w:eastAsia="es-BO"/>
              </w:rPr>
              <w:t>Cumple / No cumple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3F25E2BA" w14:textId="77777777" w:rsidR="00310E90" w:rsidRPr="00090EA2" w:rsidRDefault="00310E90" w:rsidP="00170DDA">
            <w:pPr>
              <w:jc w:val="center"/>
              <w:rPr>
                <w:rFonts w:ascii="Tahoma" w:hAnsi="Tahoma" w:cs="Tahoma"/>
                <w:b/>
                <w:color w:val="FFFFFF" w:themeColor="background1"/>
                <w:sz w:val="10"/>
                <w:szCs w:val="10"/>
                <w:lang w:eastAsia="es-BO"/>
              </w:rPr>
            </w:pPr>
            <w:r w:rsidRPr="00090EA2">
              <w:rPr>
                <w:rFonts w:ascii="Tahoma" w:hAnsi="Tahoma" w:cs="Tahoma"/>
                <w:b/>
                <w:color w:val="FFFFFF" w:themeColor="background1"/>
                <w:sz w:val="10"/>
                <w:szCs w:val="10"/>
                <w:lang w:eastAsia="es-BO"/>
              </w:rPr>
              <w:t>Cumple / No cumple</w:t>
            </w:r>
          </w:p>
        </w:tc>
        <w:tc>
          <w:tcPr>
            <w:tcW w:w="1134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2B77DDE7" w14:textId="77777777" w:rsidR="00310E90" w:rsidRPr="009C2DE5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310E90" w:rsidRPr="009C2DE5" w14:paraId="0126E760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FFFFFF" w:themeColor="background1"/>
              <w:bottom w:val="single" w:sz="4" w:space="0" w:color="4F81BD" w:themeColor="accent1"/>
            </w:tcBorders>
            <w:vAlign w:val="center"/>
          </w:tcPr>
          <w:p w14:paraId="04D6F803" w14:textId="77777777" w:rsidR="00310E90" w:rsidRPr="00523C9C" w:rsidRDefault="00310E90" w:rsidP="00170DDA">
            <w:pPr>
              <w:jc w:val="right"/>
              <w:rPr>
                <w:b/>
                <w:color w:val="004990"/>
                <w:sz w:val="18"/>
                <w:szCs w:val="18"/>
              </w:rPr>
            </w:pPr>
            <w:r w:rsidRPr="00523C9C">
              <w:rPr>
                <w:b/>
                <w:color w:val="004990"/>
                <w:sz w:val="18"/>
                <w:szCs w:val="18"/>
              </w:rPr>
              <w:t>1</w:t>
            </w:r>
          </w:p>
        </w:tc>
        <w:tc>
          <w:tcPr>
            <w:tcW w:w="5103" w:type="dxa"/>
            <w:tcBorders>
              <w:top w:val="single" w:sz="4" w:space="0" w:color="FFFFFF" w:themeColor="background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5F5410A" w14:textId="77777777" w:rsidR="00310E90" w:rsidRDefault="00310E90" w:rsidP="00170DDA">
            <w:pPr>
              <w:jc w:val="both"/>
              <w:rPr>
                <w:rFonts w:ascii="Tahoma" w:hAnsi="Tahoma" w:cs="Tahoma"/>
                <w:color w:val="004990"/>
                <w:sz w:val="18"/>
              </w:rPr>
            </w:pPr>
            <w:r>
              <w:rPr>
                <w:rFonts w:ascii="Tahoma" w:hAnsi="Tahoma" w:cs="Tahoma"/>
                <w:color w:val="004990"/>
                <w:sz w:val="18"/>
              </w:rPr>
              <w:t>La oferta debe incluir una plataforma completa SMSC, hardware, software y licencias. Compatible con:</w:t>
            </w:r>
          </w:p>
          <w:p w14:paraId="6CCCEE14" w14:textId="77777777" w:rsidR="00310E90" w:rsidRPr="00BC5BD1" w:rsidRDefault="00310E90" w:rsidP="008D6410">
            <w:pPr>
              <w:pStyle w:val="Prrafodelista"/>
              <w:numPr>
                <w:ilvl w:val="0"/>
                <w:numId w:val="10"/>
              </w:numPr>
              <w:spacing w:line="276" w:lineRule="auto"/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361D35">
              <w:rPr>
                <w:rFonts w:ascii="Tahoma" w:hAnsi="Tahoma" w:cs="Tahoma"/>
                <w:color w:val="004990"/>
                <w:sz w:val="18"/>
              </w:rPr>
              <w:t>3GPP TS </w:t>
            </w:r>
            <w:r>
              <w:rPr>
                <w:rFonts w:ascii="Tahoma" w:hAnsi="Tahoma" w:cs="Tahoma"/>
                <w:color w:val="004990"/>
                <w:sz w:val="18"/>
              </w:rPr>
              <w:t>23.040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792165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FFFFFF" w:themeColor="background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CD6601E" w14:textId="2388B270" w:rsidR="00310E90" w:rsidRPr="00455A05" w:rsidRDefault="00166553" w:rsidP="00170DDA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493146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FFFFFF" w:themeColor="background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17321347" w14:textId="3FCBE0DC" w:rsidR="00310E90" w:rsidRPr="00455A05" w:rsidRDefault="00166553" w:rsidP="00170DDA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FFFFFF" w:themeColor="background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71A3CFE" w14:textId="77777777" w:rsidR="00310E90" w:rsidRPr="00455A05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4A2D0F0" w14:textId="4194BA00" w:rsidR="00310E90" w:rsidRPr="00455A05" w:rsidRDefault="00310E90" w:rsidP="002D134E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53659FC" w14:textId="77777777" w:rsidR="00310E90" w:rsidRPr="00455A05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166553" w:rsidRPr="009C2DE5" w14:paraId="595A9E41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4C8704A6" w14:textId="77777777" w:rsidR="00166553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2CA25AD" w14:textId="77777777" w:rsidR="00166553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73263B">
              <w:rPr>
                <w:rFonts w:ascii="Tahoma" w:hAnsi="Tahoma" w:cs="Tahoma"/>
                <w:color w:val="004990"/>
                <w:sz w:val="18"/>
                <w:szCs w:val="18"/>
              </w:rPr>
              <w:t>El Proveedor debe presentar un resumen ejecutivo que explique los elementos de su propuesta, destacando las principales características y funciones que diferencian su solución a la de otros proveedores y que permitan al Operador Entel ganar en la competencia del mercado.</w:t>
            </w:r>
          </w:p>
          <w:p w14:paraId="50144D31" w14:textId="77777777" w:rsidR="00166553" w:rsidRPr="00B21CB6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21CB6">
              <w:rPr>
                <w:rFonts w:ascii="Tahoma" w:hAnsi="Tahoma" w:cs="Tahoma"/>
                <w:color w:val="004990"/>
                <w:sz w:val="18"/>
                <w:szCs w:val="18"/>
              </w:rPr>
              <w:t>El resumen debe incluir al menos lo siguiente:</w:t>
            </w:r>
          </w:p>
          <w:p w14:paraId="35E227A5" w14:textId="77777777" w:rsidR="00166553" w:rsidRPr="00B21CB6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21CB6">
              <w:rPr>
                <w:rFonts w:ascii="Tahoma" w:hAnsi="Tahoma" w:cs="Tahoma"/>
                <w:color w:val="004990"/>
                <w:sz w:val="18"/>
                <w:szCs w:val="18"/>
              </w:rPr>
              <w:t>- Visión general de su solución y todos los elementos incluidos en su propuesta</w:t>
            </w:r>
          </w:p>
          <w:p w14:paraId="4017AC6C" w14:textId="77777777" w:rsidR="00166553" w:rsidRPr="00B21CB6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21CB6">
              <w:rPr>
                <w:rFonts w:ascii="Tahoma" w:hAnsi="Tahoma" w:cs="Tahoma"/>
                <w:color w:val="004990"/>
                <w:sz w:val="18"/>
                <w:szCs w:val="18"/>
              </w:rPr>
              <w:t>- Experiencias en el cumplimiento de los requerimientos por parte del Proveedor.</w:t>
            </w:r>
          </w:p>
          <w:p w14:paraId="673E9003" w14:textId="77777777" w:rsidR="00166553" w:rsidRPr="00B21CB6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>- Beneficios empresariales má</w:t>
            </w:r>
            <w:r w:rsidRPr="00B21CB6">
              <w:rPr>
                <w:rFonts w:ascii="Tahoma" w:hAnsi="Tahoma" w:cs="Tahoma"/>
                <w:color w:val="004990"/>
                <w:sz w:val="18"/>
                <w:szCs w:val="18"/>
              </w:rPr>
              <w:t>s importantes de su solución</w:t>
            </w:r>
          </w:p>
          <w:p w14:paraId="6627A8B1" w14:textId="77777777" w:rsidR="00166553" w:rsidRPr="00B21CB6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21CB6">
              <w:rPr>
                <w:rFonts w:ascii="Tahoma" w:hAnsi="Tahoma" w:cs="Tahoma"/>
                <w:color w:val="004990"/>
                <w:sz w:val="18"/>
                <w:szCs w:val="18"/>
              </w:rPr>
              <w:t>- Etapas del proyecto y entregables relacionados</w:t>
            </w:r>
          </w:p>
          <w:p w14:paraId="1A7F73D5" w14:textId="77777777" w:rsidR="00166553" w:rsidRPr="00B21CB6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21CB6">
              <w:rPr>
                <w:rFonts w:ascii="Tahoma" w:hAnsi="Tahoma" w:cs="Tahoma"/>
                <w:color w:val="004990"/>
                <w:sz w:val="18"/>
                <w:szCs w:val="18"/>
              </w:rPr>
              <w:t>- Compromiso de brindar soporte local, regional y de HQ</w:t>
            </w:r>
          </w:p>
          <w:p w14:paraId="268B6A94" w14:textId="77777777" w:rsidR="00166553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>- Referencias má</w:t>
            </w:r>
            <w:r w:rsidRPr="00B21CB6">
              <w:rPr>
                <w:rFonts w:ascii="Tahoma" w:hAnsi="Tahoma" w:cs="Tahoma"/>
                <w:color w:val="004990"/>
                <w:sz w:val="18"/>
                <w:szCs w:val="18"/>
              </w:rPr>
              <w:t>s importantes a nivel regional y mundial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58653320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D846C15" w14:textId="30636E14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348522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C3343EF" w14:textId="3FBAEE3A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5C20DA8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09293D1" w14:textId="01B058D0" w:rsidR="00166553" w:rsidRPr="00E24AD7" w:rsidRDefault="00166553" w:rsidP="00166553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23D6BBB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166553" w:rsidRPr="009C2DE5" w14:paraId="61E12771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476073C" w14:textId="77777777" w:rsidR="00166553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F003BE6" w14:textId="77777777" w:rsidR="00166553" w:rsidRPr="00D929FC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El oferente debe entregar el plan de dirección del proyecto cuyo contenido mínimo debe incluir la siguiente documentación:</w:t>
            </w:r>
          </w:p>
          <w:p w14:paraId="0706BBC1" w14:textId="77777777" w:rsidR="00166553" w:rsidRPr="00D929FC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· </w:t>
            </w:r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Definición del Objeto y Alcance del Proyecto (OAP), entregables y servicios.</w:t>
            </w:r>
          </w:p>
          <w:p w14:paraId="285D7C62" w14:textId="77777777" w:rsidR="00166553" w:rsidRPr="00D929FC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· </w:t>
            </w:r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 xml:space="preserve">La Estructura de Desglose de Trabajo (EDT) o </w:t>
            </w:r>
            <w:proofErr w:type="spellStart"/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Work</w:t>
            </w:r>
            <w:proofErr w:type="spellEnd"/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 xml:space="preserve"> </w:t>
            </w:r>
            <w:proofErr w:type="spellStart"/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Breakdown</w:t>
            </w:r>
            <w:proofErr w:type="spellEnd"/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 xml:space="preserve"> </w:t>
            </w:r>
            <w:proofErr w:type="spellStart"/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Structure</w:t>
            </w:r>
            <w:proofErr w:type="spellEnd"/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.</w:t>
            </w:r>
          </w:p>
          <w:p w14:paraId="257987F5" w14:textId="77777777" w:rsidR="00166553" w:rsidRPr="00D929FC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·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 D</w:t>
            </w:r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efinición de las actividades del proyecto que consiste en identificar las acciones específicas a ser realizadas para elaborar los entregables del proyecto.</w:t>
            </w:r>
          </w:p>
          <w:p w14:paraId="42617900" w14:textId="77777777" w:rsidR="00166553" w:rsidRPr="00D929FC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· </w:t>
            </w:r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Diagrama de red del cronograma del proyecto donde se muestre la secuencia de las actividades del proyecto y sus relaciones.</w:t>
            </w:r>
          </w:p>
          <w:p w14:paraId="306BDB47" w14:textId="77777777" w:rsidR="00166553" w:rsidRPr="00D929FC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· </w:t>
            </w:r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Estructura de desglose de recursos.</w:t>
            </w:r>
          </w:p>
          <w:p w14:paraId="34C80A4F" w14:textId="77777777" w:rsidR="00166553" w:rsidRPr="00D929FC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· </w:t>
            </w:r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Estimación de la duración de las actividades.</w:t>
            </w:r>
          </w:p>
          <w:p w14:paraId="79405888" w14:textId="77777777" w:rsidR="00166553" w:rsidRPr="00D929FC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· </w:t>
            </w:r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Cronograma del proyecto.</w:t>
            </w:r>
          </w:p>
          <w:p w14:paraId="34913F76" w14:textId="77777777" w:rsidR="00166553" w:rsidRPr="00D929FC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· </w:t>
            </w:r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Plan de gestión de comunicaciones y escalamiento.</w:t>
            </w:r>
          </w:p>
          <w:p w14:paraId="433C54A1" w14:textId="77777777" w:rsidR="00166553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· </w:t>
            </w:r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Plan de gestión de riesgos y planes de mitigación.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21399542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C877841" w14:textId="170773FC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0707308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41D58A9" w14:textId="4551CF2D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4DF3FC3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39DD2C4" w14:textId="654BC9A0" w:rsidR="00166553" w:rsidRPr="00F710A9" w:rsidRDefault="00166553" w:rsidP="00166553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8AB6225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166553" w:rsidRPr="009C2DE5" w14:paraId="52EB3CDB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5B2F996" w14:textId="77777777" w:rsidR="00166553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4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E1DB9AD" w14:textId="77777777" w:rsidR="00166553" w:rsidRPr="00505FBF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>El proveedor debe presentar la descripción de los elementos de su solución a nivel técnico y de negocios. Incluir:</w:t>
            </w:r>
          </w:p>
          <w:p w14:paraId="2568CE95" w14:textId="77777777" w:rsidR="00166553" w:rsidRPr="00505FBF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>- Descripción/diagramas mostrando las partes componentes de la solución y su integración</w:t>
            </w:r>
          </w:p>
          <w:p w14:paraId="40C9EE77" w14:textId="77777777" w:rsidR="00166553" w:rsidRPr="00505FBF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>- Si su solución incluye participación de terceros (</w:t>
            </w:r>
            <w:proofErr w:type="spellStart"/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>Partners</w:t>
            </w:r>
            <w:proofErr w:type="spellEnd"/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>) especificar los proveedores y sus responsabilidades.</w:t>
            </w:r>
          </w:p>
          <w:p w14:paraId="1DCE17E2" w14:textId="77777777" w:rsidR="00166553" w:rsidRPr="00505FBF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>- Descripción y explicación de su arquitectura propuesta, incluyendo:</w:t>
            </w:r>
          </w:p>
          <w:p w14:paraId="06770BFA" w14:textId="77777777" w:rsidR="00166553" w:rsidRPr="00505FBF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 xml:space="preserve">     Arquitectura de Hardware</w:t>
            </w:r>
          </w:p>
          <w:p w14:paraId="20132541" w14:textId="77777777" w:rsidR="00166553" w:rsidRPr="00505FBF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 xml:space="preserve">     Arquitectura lógica modular</w:t>
            </w:r>
          </w:p>
          <w:p w14:paraId="1988E144" w14:textId="77777777" w:rsidR="00166553" w:rsidRPr="00505FBF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 xml:space="preserve">     Arquitectura de interconexiones</w:t>
            </w:r>
          </w:p>
          <w:p w14:paraId="3336BF73" w14:textId="77777777" w:rsidR="00166553" w:rsidRPr="00505FBF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 xml:space="preserve">     Arquitectura de tasación</w:t>
            </w:r>
          </w:p>
          <w:p w14:paraId="565B7F22" w14:textId="77777777" w:rsidR="00166553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</w:rPr>
            </w:pP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 xml:space="preserve">     Arquitectura de administración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1826571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F292BD2" w14:textId="472DB526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2437192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982E36B" w14:textId="5B9E236B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D5B4853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1F28ACA" w14:textId="2782E375" w:rsidR="00166553" w:rsidRPr="00455A05" w:rsidRDefault="00166553" w:rsidP="00166553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0C3644A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166553" w:rsidRPr="009C2DE5" w14:paraId="6333D400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258A6C76" w14:textId="77777777" w:rsidR="00166553" w:rsidRPr="00523C9C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5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A6FA89C" w14:textId="77777777" w:rsidR="00166553" w:rsidRPr="00B902BF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</w:rPr>
              <w:t xml:space="preserve">La oferta debe ser AUTOSUFICIENTE; en este sentido, si la puesta en servicio comercial, requiriese de elementos no </w:t>
            </w:r>
            <w:r>
              <w:rPr>
                <w:rFonts w:ascii="Tahoma" w:hAnsi="Tahoma" w:cs="Tahoma"/>
                <w:color w:val="004990"/>
                <w:sz w:val="18"/>
              </w:rPr>
              <w:lastRenderedPageBreak/>
              <w:t>contemplados en el hardware, software y servicios de la oferta, su suministro será responsabilidad del oferente sin costo alguno para ENTEL S.A.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45347444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8A435EC" w14:textId="5E741B30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009023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EB582FE" w14:textId="726CD834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46EFF19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13D3E19" w14:textId="48FE493F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583FAA7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166553" w:rsidRPr="009C2DE5" w14:paraId="45CA7ACD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5658DD3D" w14:textId="77777777" w:rsidR="00166553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lastRenderedPageBreak/>
              <w:t>6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A2C53D0" w14:textId="77777777" w:rsidR="00166553" w:rsidRPr="0073263B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433A4D">
              <w:rPr>
                <w:rFonts w:ascii="Tahoma" w:hAnsi="Tahoma" w:cs="Tahoma"/>
                <w:color w:val="004990"/>
                <w:sz w:val="18"/>
              </w:rPr>
              <w:t>Los nodos considerados en el proyecto deberán ser totalmente compatibles e integrables con todos los equipos y sistemas actualmente instalados en la Red de ENTEL S.A. que serán interconectados con l</w:t>
            </w:r>
            <w:r>
              <w:rPr>
                <w:rFonts w:ascii="Tahoma" w:hAnsi="Tahoma" w:cs="Tahoma"/>
                <w:color w:val="004990"/>
                <w:sz w:val="18"/>
              </w:rPr>
              <w:t>os mismo</w:t>
            </w:r>
            <w:r w:rsidRPr="00433A4D">
              <w:rPr>
                <w:rFonts w:ascii="Tahoma" w:hAnsi="Tahoma" w:cs="Tahoma"/>
                <w:color w:val="004990"/>
                <w:sz w:val="18"/>
              </w:rPr>
              <w:t xml:space="preserve">s (a nivel de Red, </w:t>
            </w:r>
            <w:proofErr w:type="spellStart"/>
            <w:r w:rsidRPr="00433A4D">
              <w:rPr>
                <w:rFonts w:ascii="Tahoma" w:hAnsi="Tahoma" w:cs="Tahoma"/>
                <w:color w:val="004990"/>
                <w:sz w:val="18"/>
              </w:rPr>
              <w:t>Billing</w:t>
            </w:r>
            <w:proofErr w:type="spellEnd"/>
            <w:r w:rsidRPr="00433A4D">
              <w:rPr>
                <w:rFonts w:ascii="Tahoma" w:hAnsi="Tahoma" w:cs="Tahoma"/>
                <w:color w:val="004990"/>
                <w:sz w:val="18"/>
              </w:rPr>
              <w:t xml:space="preserve">, </w:t>
            </w:r>
            <w:proofErr w:type="spellStart"/>
            <w:r w:rsidRPr="00433A4D">
              <w:rPr>
                <w:rFonts w:ascii="Tahoma" w:hAnsi="Tahoma" w:cs="Tahoma"/>
                <w:color w:val="004990"/>
                <w:sz w:val="18"/>
              </w:rPr>
              <w:t>Charging</w:t>
            </w:r>
            <w:proofErr w:type="spellEnd"/>
            <w:r w:rsidRPr="00433A4D">
              <w:rPr>
                <w:rFonts w:ascii="Tahoma" w:hAnsi="Tahoma" w:cs="Tahoma"/>
                <w:color w:val="004990"/>
                <w:sz w:val="18"/>
              </w:rPr>
              <w:t xml:space="preserve"> Online-OCS, Gestión, Estadística, Operación &amp; Mantenimiento, Aprovisionamiento</w:t>
            </w:r>
            <w:r>
              <w:rPr>
                <w:rFonts w:ascii="Tahoma" w:hAnsi="Tahoma" w:cs="Tahoma"/>
                <w:color w:val="004990"/>
                <w:sz w:val="18"/>
              </w:rPr>
              <w:t xml:space="preserve"> </w:t>
            </w:r>
            <w:r w:rsidRPr="00433A4D">
              <w:rPr>
                <w:rFonts w:ascii="Tahoma" w:hAnsi="Tahoma" w:cs="Tahoma"/>
                <w:color w:val="004990"/>
                <w:sz w:val="18"/>
              </w:rPr>
              <w:t>y otros). En caso de requerirse cambios de software o hardware en los equipos y sistemas actualmente instalados en la Red de ENTEL S.A. los mismos deberán estar contenidos en la propuesta del oferente. También se deberán incluir todos los accesorios y equipamiento que se requieran para dichas interconexiones. Todos los servicios y productos actualmente ofrecidos comercialmente deben ser soportados transparentemente para los usuarios de ENTEL S.A</w:t>
            </w:r>
            <w:r>
              <w:rPr>
                <w:rFonts w:ascii="Tahoma" w:hAnsi="Tahoma" w:cs="Tahoma"/>
                <w:color w:val="004990"/>
                <w:sz w:val="18"/>
              </w:rPr>
              <w:t>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36352126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1982690" w14:textId="6DB415D8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6397999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50C072D" w14:textId="77D4574B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97C3145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C7B2D43" w14:textId="7477A428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C842D4C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166553" w:rsidRPr="009C2DE5" w14:paraId="5E782F6C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3D5DB2D" w14:textId="77777777" w:rsidR="00166553" w:rsidRPr="00523C9C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7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E45F283" w14:textId="77777777" w:rsidR="00166553" w:rsidRPr="0073263B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A63064">
              <w:rPr>
                <w:rFonts w:ascii="Tahoma" w:hAnsi="Tahoma" w:cs="Tahoma"/>
                <w:color w:val="1F497D" w:themeColor="text2"/>
                <w:sz w:val="18"/>
                <w:szCs w:val="18"/>
              </w:rPr>
              <w:t>Los</w:t>
            </w:r>
            <w:r w:rsidRPr="00A63064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nodos y equipos considerados en el proyecto deberán garantizar la calidad de los servicios soportados y a soportarse en una </w:t>
            </w:r>
            <w:r w:rsidRPr="00BD681B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red 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GSM, UMTS-HSPA+ y LTE - IMS</w:t>
            </w:r>
            <w:r w:rsidRPr="00A63064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</w:t>
            </w:r>
            <w:r w:rsidRPr="00A63064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debiendo posibilitar diferentes niveles de interconex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ión con la Red Móvil</w:t>
            </w:r>
            <w:r w:rsidRPr="00A63064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, para 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aplicaciones </w:t>
            </w:r>
            <w:proofErr w:type="spellStart"/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on</w:t>
            </w:r>
            <w:proofErr w:type="spellEnd"/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-net y con interacción con sistemas informáticos de terceros para ofrecer servicios de VALOR AGREGADO al usuario final.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64249283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1C756907" w14:textId="7BA193DB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6721787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F4AF86C" w14:textId="272C65C5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A2940FE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BAF307A" w14:textId="50B396AE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AE3C138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166553" w:rsidRPr="009C2DE5" w14:paraId="11A63EB5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43C03746" w14:textId="77777777" w:rsidR="00166553" w:rsidRPr="00523C9C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8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01547A1" w14:textId="77777777" w:rsidR="00166553" w:rsidRPr="00B902BF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A63064">
              <w:rPr>
                <w:rFonts w:ascii="Tahoma" w:hAnsi="Tahoma" w:cs="Tahoma"/>
                <w:color w:val="1F497D" w:themeColor="text2"/>
                <w:sz w:val="18"/>
                <w:szCs w:val="18"/>
              </w:rPr>
              <w:t>To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</w:rPr>
              <w:t>do</w:t>
            </w:r>
            <w:r w:rsidRPr="00A63064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el diseño del sistema y las interfaces de señalización hacia la red existente y futura, deberán cumplir en su totalidad con recomendaciones internacionales de organismos tales como UIT, ETSI, IETF, 3GPP y otras, debiendo el oferente presentar las certificaciones correspondientes.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15964796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B69C51B" w14:textId="527F1CEE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6693663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3BB5993" w14:textId="069FC68C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5684227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BBEC5C8" w14:textId="20A3CF0C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0B66DFD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166553" w:rsidRPr="009C2DE5" w14:paraId="41C1C4BA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31C05748" w14:textId="77777777" w:rsidR="00166553" w:rsidRPr="00523C9C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9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AE14178" w14:textId="77777777" w:rsidR="00166553" w:rsidRPr="00B902BF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A63064"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La </w:t>
            </w:r>
            <w:r w:rsidRPr="00A63064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disponibilidad mínima garantizada de los nodos ofertados y en serv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icio comercial deberá ser </w:t>
            </w:r>
            <w:r w:rsidRPr="00310E90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99.995%</w:t>
            </w:r>
            <w:r w:rsidRPr="003929BD">
              <w:rPr>
                <w:rFonts w:ascii="Tahoma" w:hAnsi="Tahoma" w:cs="Tahoma"/>
                <w:color w:val="FF0000"/>
                <w:sz w:val="18"/>
                <w:szCs w:val="18"/>
                <w:lang w:val="es-BO"/>
              </w:rPr>
              <w:t xml:space="preserve"> </w:t>
            </w:r>
            <w:r w:rsidRPr="00A63064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anual.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36620539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E996A0A" w14:textId="1E137E1D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68792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E85EC7C" w14:textId="6ED706D6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2CE056C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4B2D8CC" w14:textId="716873B2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C33FEC7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166553" w:rsidRPr="009C2DE5" w14:paraId="1DCE8102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41A4E265" w14:textId="77777777" w:rsidR="00166553" w:rsidRPr="00523C9C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10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D8E19D3" w14:textId="77777777" w:rsidR="00166553" w:rsidRPr="00B902BF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263FD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Los nodos considerados en el proyecto deben tener la capacidad de transferir en forma automática los </w:t>
            </w:r>
            <w:proofErr w:type="spellStart"/>
            <w:r w:rsidRPr="00263FD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CDRs</w:t>
            </w:r>
            <w:proofErr w:type="spellEnd"/>
            <w:r w:rsidRPr="00263FD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(</w:t>
            </w:r>
            <w:proofErr w:type="spellStart"/>
            <w:r w:rsidRPr="00263FD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Call</w:t>
            </w:r>
            <w:proofErr w:type="spellEnd"/>
            <w:r w:rsidRPr="00263FD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</w:t>
            </w:r>
            <w:proofErr w:type="spellStart"/>
            <w:r w:rsidRPr="00263FD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Detail</w:t>
            </w:r>
            <w:proofErr w:type="spellEnd"/>
            <w:r w:rsidRPr="00263FD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Records) como mínimo a 4 (cuatro) centros nacionales simultáneamente. La transferencia de archivos (conjunto de </w:t>
            </w:r>
            <w:proofErr w:type="spellStart"/>
            <w:r w:rsidRPr="00263FD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CDRs</w:t>
            </w:r>
            <w:proofErr w:type="spellEnd"/>
            <w:r w:rsidRPr="00263FD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) deberá ser programable por tiempo y/o tamaño vía FTP (File Transfer </w:t>
            </w:r>
            <w:proofErr w:type="spellStart"/>
            <w:r w:rsidRPr="00263FD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Protocol</w:t>
            </w:r>
            <w:proofErr w:type="spellEnd"/>
            <w:r w:rsidRPr="00263FD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) o SFTP (</w:t>
            </w:r>
            <w:proofErr w:type="spellStart"/>
            <w:r w:rsidRPr="00263FD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Secure</w:t>
            </w:r>
            <w:proofErr w:type="spellEnd"/>
            <w:r w:rsidRPr="00263FD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File Transfer </w:t>
            </w:r>
            <w:proofErr w:type="spellStart"/>
            <w:r w:rsidRPr="00263FD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Protocol</w:t>
            </w:r>
            <w:proofErr w:type="spellEnd"/>
            <w:r w:rsidRPr="00263FD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).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7055678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F81AB62" w14:textId="67360891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585610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C98D8FF" w14:textId="4A294F1F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EC974FE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19A239F" w14:textId="6BD5E0FC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1553B3D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166553" w:rsidRPr="009C2DE5" w14:paraId="30A62504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637E825" w14:textId="77777777" w:rsidR="00166553" w:rsidRPr="00523C9C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11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9D192AD" w14:textId="77777777" w:rsidR="00166553" w:rsidRPr="00B902BF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4E4BA9"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Para </w:t>
            </w:r>
            <w:r w:rsidRPr="004E4BA9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la puesta en servicio de los nodos y equipos considerados en el proyecto deberán contar con una herramienta estadística que permita evaluar la evolución de KPI (Key Performance </w:t>
            </w:r>
            <w:proofErr w:type="spellStart"/>
            <w:r w:rsidRPr="004E4BA9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Indicators</w:t>
            </w:r>
            <w:proofErr w:type="spellEnd"/>
            <w:r w:rsidRPr="004E4BA9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) tales como: tráfico cursado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MO/MT, Persona  a aplicación, aplicación a Persona</w:t>
            </w:r>
            <w:r w:rsidRPr="004E4BA9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, eventos de señalización,  carga de procesador, 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registro de intentos</w:t>
            </w:r>
            <w:r w:rsidRPr="004E4BA9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así como otras medidas estadísticas que el oferente sugiera para evaluar y garantizar el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normal</w:t>
            </w:r>
            <w:r w:rsidRPr="004E4BA9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funcionamiento del sistema.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6709000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7F502BC" w14:textId="7D6F2DC1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4325031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D76EB4C" w14:textId="3D9E9DEF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62D85F9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B79603F" w14:textId="22644A26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A6E32F8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166553" w:rsidRPr="009C2DE5" w14:paraId="6404039A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70E6EAE2" w14:textId="77777777" w:rsidR="00166553" w:rsidRPr="00523C9C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12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5CDD789" w14:textId="77777777" w:rsidR="00166553" w:rsidRPr="00B902BF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DF100C"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Los </w:t>
            </w:r>
            <w:r w:rsidRPr="00DF100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nodos y equipos considerados en el proyecto deberán tener la posibilidad de realizar </w:t>
            </w:r>
            <w:proofErr w:type="spellStart"/>
            <w:r w:rsidRPr="00DF100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backups</w:t>
            </w:r>
            <w:proofErr w:type="spellEnd"/>
            <w:r w:rsidRPr="00DF100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a servidores externos, disco óptico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, DVD</w:t>
            </w:r>
            <w:r w:rsidRPr="00DF100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o dispositivos de almacenamiento USB.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44807712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4D2914A" w14:textId="4DB5D60D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4321728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D1C9AA6" w14:textId="371AC234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D65B92F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27E029D" w14:textId="082999D4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736FFE7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166553" w:rsidRPr="009C2DE5" w14:paraId="2E83E8E8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90B1E1D" w14:textId="77777777" w:rsidR="00166553" w:rsidRPr="00523C9C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13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A8EF8FC" w14:textId="77777777" w:rsidR="00166553" w:rsidRPr="00B902BF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E15D6F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Los nodos y equipos considerados en el proyecto, deberán soportar todos los terminales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de usuario (UE) GSM, UMTS, LTE - IMS</w:t>
            </w:r>
            <w:r w:rsidRPr="00E15D6F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de abonado disponibles en el mercado para nuestra región, así como los servicios que tienen incorporados.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21047914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9F282BC" w14:textId="7D1355AC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0326176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78E400F" w14:textId="4B6AC9AC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73C7085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4B55577" w14:textId="06D8218D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B9C8415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166553" w:rsidRPr="009C2DE5" w14:paraId="3447FB4A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58AC681" w14:textId="77777777" w:rsidR="00166553" w:rsidRPr="00523C9C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14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7EDFB83" w14:textId="77777777" w:rsidR="00166553" w:rsidRPr="00B902BF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195962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Los nodos y equipos considerados en el proyecto deberán conectarse a los nodos existentes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garantizando alta 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lastRenderedPageBreak/>
              <w:t>disponibilidad con enlaces redundantes e incluir  concentradores IP en caso de necesidad para optimizar recursos en transmisión L2 y L3</w:t>
            </w:r>
            <w:r w:rsidRPr="00195962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86525011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FD6905A" w14:textId="21A294B2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484348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56CBCA3" w14:textId="14F77AB4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78DA14A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F717943" w14:textId="53F19E1D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F45CFF6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166553" w:rsidRPr="009C2DE5" w14:paraId="5F7ABE9A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48802784" w14:textId="77777777" w:rsidR="00166553" w:rsidRPr="00523C9C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lastRenderedPageBreak/>
              <w:t>15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778C06D" w14:textId="77777777" w:rsidR="00166553" w:rsidRPr="00B902BF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195962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Los equipos considerados en el proyecto deberán integrarse a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un Sistema</w:t>
            </w:r>
            <w:r w:rsidRPr="00195962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de Gestión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existente</w:t>
            </w:r>
            <w:r w:rsidRPr="00195962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, en caso de no ser posible, el oferente deberá proporcionar una solución o un sistema que gestione de forma centralizada TODOS los elementos de red que conformen su oferta</w:t>
            </w:r>
            <w:r w:rsidRPr="007827C3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. </w:t>
            </w:r>
            <w:r w:rsidRPr="008C3641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Adicionalmente, deberá posibilitar y garantizar la escalabilidad de este gestor a uno de mayor nivel con integración de otras plataformas de gestión existentes (TMN </w:t>
            </w:r>
            <w:proofErr w:type="spellStart"/>
            <w:r w:rsidRPr="008C3641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Telecommunications</w:t>
            </w:r>
            <w:proofErr w:type="spellEnd"/>
            <w:r w:rsidRPr="008C3641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Management Network).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669335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E7B0EC1" w14:textId="4BFEB5D6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893882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1F1F761" w14:textId="69E4BFEA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AAC020E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3D7A74E" w14:textId="6727DAB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33A5279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166553" w:rsidRPr="009C2DE5" w14:paraId="5FB603D1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2EF0133" w14:textId="77777777" w:rsidR="00166553" w:rsidRPr="00523C9C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16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60DC08B" w14:textId="77777777" w:rsidR="00166553" w:rsidRPr="00B902BF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4D3DE6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El Centro de Gestión deberá contar con todas las licencias necesarias y suficientes para que cumpla su función y objetivos en todo el sistema a ser provisto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20059404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8A0651E" w14:textId="77D1A06E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394941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C5431D3" w14:textId="2595BFE1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508444C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930C684" w14:textId="39162EA5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F3C848D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166553" w:rsidRPr="009C2DE5" w14:paraId="0A46034E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64BD46A9" w14:textId="77777777" w:rsidR="00166553" w:rsidRPr="00523C9C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17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C4CA426" w14:textId="77777777" w:rsidR="00166553" w:rsidRPr="00B902BF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25689F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El oferente deberá proporcionar todos los servicios y documentos de ingeniería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, inventario HW y/o SW,</w:t>
            </w:r>
            <w:r w:rsidRPr="0025689F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</w:t>
            </w:r>
            <w:r w:rsidRPr="008A612F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logística</w:t>
            </w:r>
            <w:r w:rsidRPr="0025689F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, instalación, integración y carga de datos, pruebas, mediciones y otros requeridos para verificar el cumplimiento de normas, estándares, servicios y software </w:t>
            </w:r>
            <w:proofErr w:type="spellStart"/>
            <w:r w:rsidRPr="0025689F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features</w:t>
            </w:r>
            <w:proofErr w:type="spellEnd"/>
            <w:r w:rsidRPr="0025689F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integrantes de la oferta del proveedor. Asimismo, el oferente deberá proporcionar en medio 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digital</w:t>
            </w:r>
            <w:r w:rsidRPr="0025689F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e impreso, todo el detalle de carga de datos de los nodos provistos con una breve descripción de lo que significan los datos incorporados.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3794819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3422F14" w14:textId="4BDD77E0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879976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D14F3FA" w14:textId="3B0586E5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7E06BE6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7984B97" w14:textId="2EE77A2C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898D592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166553" w:rsidRPr="009C2DE5" w14:paraId="44DAB73E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3AF982D4" w14:textId="77777777" w:rsidR="00166553" w:rsidRPr="00523C9C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18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11CE166" w14:textId="77777777" w:rsidR="00166553" w:rsidRPr="00B902BF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25689F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Todo el material necesario para la instalación, implementación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, instalación del software base y aplicativos</w:t>
            </w:r>
            <w:r w:rsidRPr="0025689F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e interconexión de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la solución</w:t>
            </w:r>
            <w:r w:rsidRPr="0025689F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</w:t>
            </w:r>
            <w:r w:rsidRPr="000E5879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ofertad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a</w:t>
            </w:r>
            <w:r w:rsidRPr="0025689F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deberá ser provisto en su integridad por el proveedor adjudicado. Para asegurar este objetivo se realizarán </w:t>
            </w:r>
            <w:proofErr w:type="spellStart"/>
            <w:r w:rsidRPr="0025689F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surveys</w:t>
            </w:r>
            <w:proofErr w:type="spellEnd"/>
            <w:r w:rsidRPr="0025689F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conjuntamente con personal de ENTEL S.A.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0052870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1BFFCC7D" w14:textId="18A13E75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6785428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F54A75C" w14:textId="2C2F99B5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DA546FF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8A15E8F" w14:textId="6223ABD2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1B55716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166553" w:rsidRPr="009C2DE5" w14:paraId="74EBDC42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5B48D9B" w14:textId="77777777" w:rsidR="00166553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19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AA9431B" w14:textId="77777777" w:rsidR="00166553" w:rsidRPr="00B902BF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25689F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La oferta deberá incluir distribuidores principales como DDF/ODF y todos sus accesorios 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de ser necesarios</w:t>
            </w:r>
            <w:r w:rsidRPr="0025689F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(cables, conect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ores, cruzadas y otros) con un 2</w:t>
            </w:r>
            <w:r w:rsidRPr="0025689F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0% adicional para futuras ampliaciones. Además, debe incluir todos los elementos necesarios para la canalización de los cables del sistema incluyendo los ductos y sus accesorios de instalación. En caso de que los nodos requieran para su óptimo funcionamiento de elementos adicionales tales como escalerillas u otros, estos deben ser necesariamente considerados en la misma.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05129828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A804DCE" w14:textId="079B495D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237865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735C05D" w14:textId="14694A26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421722C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225D948" w14:textId="53536A6F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10D43BA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166553" w:rsidRPr="009C2DE5" w14:paraId="13EA9419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76DCED4" w14:textId="77777777" w:rsidR="00166553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20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AA44F3D" w14:textId="77777777" w:rsidR="00166553" w:rsidRPr="00B902BF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25689F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El oferente deberá proporcionar con anticipación los protocolos de pruebas detallados para verificar todas las funcionalidades, atributos y características del hardware y software ofrecidos, los mismos que podrán ser aprobados o rechazados por ENTEL S.A. En este último caso deberán presentar nuevamente los documentos con las observaciones de ENTEL S.A. en un plazo máximo de 48 horas.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21739359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C80C827" w14:textId="1C66D3DD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7142786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38B56B6" w14:textId="67D1640D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38A5618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D157F41" w14:textId="1D3EB8A5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CBFC4B7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166553" w:rsidRPr="009C2DE5" w14:paraId="481D595F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2940410D" w14:textId="77777777" w:rsidR="00166553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21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10C4B85" w14:textId="77777777" w:rsidR="00166553" w:rsidRPr="00B902BF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25689F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El oferente deberá realizar conjuntamente con personal de ENTEL S.A. todas las pruebas de verificación del correcto funcionamiento de los equipos a ser provistos, además deberá contar con sus propias herramientas y equipos de medición necesarios.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19228874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FB9DED7" w14:textId="63326EB5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8403534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8A6E0C8" w14:textId="5296C6C4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50A2A1A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1FE124B" w14:textId="11EB85D6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B10A1D5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166553" w:rsidRPr="009C2DE5" w14:paraId="2DEA092C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28FA680E" w14:textId="77777777" w:rsidR="00166553" w:rsidRPr="00523C9C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22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976B30F" w14:textId="77777777" w:rsidR="00166553" w:rsidRPr="00B902BF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786E1D">
              <w:rPr>
                <w:rFonts w:ascii="Tahoma" w:hAnsi="Tahoma" w:cs="Tahoma"/>
                <w:color w:val="004990"/>
                <w:sz w:val="18"/>
                <w:szCs w:val="18"/>
              </w:rPr>
              <w:t xml:space="preserve">El oferente deberá proporcionar un stock de repuestos para </w:t>
            </w:r>
            <w:r w:rsidRPr="00310E90">
              <w:rPr>
                <w:rFonts w:ascii="Tahoma" w:hAnsi="Tahoma" w:cs="Tahoma"/>
                <w:color w:val="004990"/>
                <w:sz w:val="18"/>
                <w:szCs w:val="18"/>
              </w:rPr>
              <w:t>3 (tres)</w:t>
            </w:r>
            <w:r w:rsidRPr="00786E1D">
              <w:rPr>
                <w:rFonts w:ascii="Tahoma" w:hAnsi="Tahoma" w:cs="Tahoma"/>
                <w:color w:val="004990"/>
                <w:sz w:val="18"/>
                <w:szCs w:val="18"/>
              </w:rPr>
              <w:t xml:space="preserve"> años de funcionamiento para TODOS y cada uno de los nodos y/o equipos a ser instalados y distribuidos de acuerdo a su localización. La lista de repuestos debe contemplar el </w:t>
            </w:r>
            <w:r w:rsidRPr="00786E1D">
              <w:rPr>
                <w:rFonts w:ascii="Tahoma" w:hAnsi="Tahoma" w:cs="Tahoma"/>
                <w:color w:val="004990"/>
                <w:sz w:val="18"/>
                <w:szCs w:val="18"/>
              </w:rPr>
              <w:lastRenderedPageBreak/>
              <w:t>hardware necesario para la atención de incidentes, según estadísticas o datos históricos de fallas que tenga el oferente.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1675280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9C01559" w14:textId="749BC18A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233717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8FFDB6F" w14:textId="0A71E9B7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A9224F0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39FEF72" w14:textId="3F29067E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9B19D3C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166553" w:rsidRPr="009C2DE5" w14:paraId="75A7338F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66EB8ED" w14:textId="77777777" w:rsidR="00166553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lastRenderedPageBreak/>
              <w:t>23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0B90AB4" w14:textId="77777777" w:rsidR="00166553" w:rsidRPr="00B902BF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E6531D">
              <w:rPr>
                <w:rFonts w:ascii="Tahoma" w:hAnsi="Tahoma" w:cs="Tahoma"/>
                <w:color w:val="004990"/>
                <w:sz w:val="18"/>
                <w:szCs w:val="18"/>
              </w:rPr>
              <w:t>El periodo de garantía de los equipos ofertados no deberá ser menor a 2 (dos) años. Esta garantía correrá a partir de la puesta en servicio comercial de la solución.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55706033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5DC747B" w14:textId="43A43854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1427309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56D6B66" w14:textId="7F996E0A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1BE044B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1B77BB9" w14:textId="0808A34E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712572D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166553" w:rsidRPr="009C2DE5" w14:paraId="1EF6ED73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2A71E977" w14:textId="77777777" w:rsidR="00166553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24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F163F16" w14:textId="77777777" w:rsidR="00166553" w:rsidRPr="00B902BF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E6531D">
              <w:rPr>
                <w:rFonts w:ascii="Tahoma" w:hAnsi="Tahoma" w:cs="Tahoma"/>
                <w:color w:val="004990"/>
                <w:sz w:val="18"/>
                <w:szCs w:val="18"/>
              </w:rPr>
              <w:t xml:space="preserve">El oferente, durante el periodo de garantía, deberá 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regirse</w:t>
            </w:r>
            <w:r w:rsidRPr="00E6531D">
              <w:rPr>
                <w:rFonts w:ascii="Tahoma" w:hAnsi="Tahoma" w:cs="Tahoma"/>
                <w:color w:val="004990"/>
                <w:sz w:val="18"/>
                <w:szCs w:val="18"/>
              </w:rPr>
              <w:t xml:space="preserve"> al nivel de soporte técnico de ENTEL S.A.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9287747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37F2C6C" w14:textId="0BB2394F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9521741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0D807C6" w14:textId="5CC52601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AAEF6EA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54373DC" w14:textId="217E52EC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7C07FE3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166553" w:rsidRPr="009C2DE5" w14:paraId="7152CC55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2002149" w14:textId="77777777" w:rsidR="00166553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25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A098C17" w14:textId="77777777" w:rsidR="00166553" w:rsidRPr="00B902BF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E6531D">
              <w:rPr>
                <w:rFonts w:ascii="Tahoma" w:hAnsi="Tahoma" w:cs="Tahoma"/>
                <w:color w:val="004990"/>
                <w:sz w:val="18"/>
                <w:szCs w:val="18"/>
              </w:rPr>
              <w:t xml:space="preserve">El oferente deberá incluir cualquier otra funcionalidad, software </w:t>
            </w:r>
            <w:proofErr w:type="spellStart"/>
            <w:r w:rsidRPr="00E6531D">
              <w:rPr>
                <w:rFonts w:ascii="Tahoma" w:hAnsi="Tahoma" w:cs="Tahoma"/>
                <w:color w:val="004990"/>
                <w:sz w:val="18"/>
                <w:szCs w:val="18"/>
              </w:rPr>
              <w:t>features</w:t>
            </w:r>
            <w:proofErr w:type="spellEnd"/>
            <w:r w:rsidRPr="00E6531D">
              <w:rPr>
                <w:rFonts w:ascii="Tahoma" w:hAnsi="Tahoma" w:cs="Tahoma"/>
                <w:color w:val="004990"/>
                <w:sz w:val="18"/>
                <w:szCs w:val="18"/>
              </w:rPr>
              <w:t xml:space="preserve"> y/o hardware que requiera la solución ofertada para el cumplimiento de los requerimientos especificados en el presente pliego.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9318656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B502C65" w14:textId="398036E5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535618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DC3E79A" w14:textId="3B3DAFFB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F98A84F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E7D9C5E" w14:textId="6DE87EE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3E4886F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166553" w:rsidRPr="009C2DE5" w14:paraId="48E71F00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075DA0F" w14:textId="77777777" w:rsidR="00166553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26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43B2A9F" w14:textId="77777777" w:rsidR="00166553" w:rsidRPr="00B902BF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E6531D">
              <w:rPr>
                <w:rFonts w:ascii="Tahoma" w:hAnsi="Tahoma" w:cs="Tahoma"/>
                <w:color w:val="004990"/>
                <w:sz w:val="18"/>
                <w:szCs w:val="18"/>
              </w:rPr>
              <w:t>El oferente debe detallar las capacidades ofertadas y máximas a nivel de Hardware y Software de los elementos de su solución.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89293364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CDEDFF1" w14:textId="73230097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845365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D41F3A5" w14:textId="221072B7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62CEBA3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458BF3B" w14:textId="5CD6304A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BAD0D61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</w:tbl>
    <w:p w14:paraId="659D17E4" w14:textId="77777777" w:rsidR="00310E90" w:rsidRDefault="00310E90" w:rsidP="00310E90">
      <w:pPr>
        <w:spacing w:line="240" w:lineRule="atLeast"/>
        <w:ind w:left="720" w:hanging="720"/>
        <w:rPr>
          <w:rFonts w:ascii="Tahoma" w:hAnsi="Tahoma" w:cs="Tahoma"/>
          <w:b/>
          <w:color w:val="004990"/>
          <w:sz w:val="20"/>
          <w:szCs w:val="20"/>
          <w:lang w:val="es-ES_tradnl"/>
        </w:rPr>
      </w:pPr>
    </w:p>
    <w:p w14:paraId="56AA7E50" w14:textId="77777777" w:rsidR="00310E90" w:rsidRDefault="00310E90" w:rsidP="00310E90">
      <w:pPr>
        <w:spacing w:line="240" w:lineRule="atLeast"/>
        <w:ind w:left="720" w:hanging="720"/>
        <w:rPr>
          <w:rFonts w:ascii="Tahoma" w:hAnsi="Tahoma" w:cs="Tahoma"/>
          <w:b/>
          <w:color w:val="004990"/>
          <w:sz w:val="20"/>
          <w:szCs w:val="20"/>
          <w:lang w:val="es-ES_tradnl"/>
        </w:rPr>
      </w:pPr>
    </w:p>
    <w:p w14:paraId="104F166C" w14:textId="3D495331" w:rsidR="00310E90" w:rsidRPr="00310E90" w:rsidRDefault="00310E90" w:rsidP="008D6410">
      <w:pPr>
        <w:pStyle w:val="TITULOS"/>
        <w:numPr>
          <w:ilvl w:val="1"/>
          <w:numId w:val="8"/>
        </w:numPr>
        <w:spacing w:after="240" w:line="240" w:lineRule="auto"/>
        <w:rPr>
          <w:rFonts w:ascii="Tahoma" w:hAnsi="Tahoma" w:cs="Tahoma"/>
          <w:bCs w:val="0"/>
          <w:color w:val="1F497D"/>
          <w:sz w:val="22"/>
          <w:szCs w:val="22"/>
        </w:rPr>
      </w:pPr>
      <w:r w:rsidRPr="0073263B">
        <w:rPr>
          <w:rFonts w:ascii="Tahoma" w:hAnsi="Tahoma" w:cs="Tahoma"/>
          <w:bCs w:val="0"/>
          <w:color w:val="1F497D"/>
          <w:sz w:val="22"/>
          <w:szCs w:val="22"/>
        </w:rPr>
        <w:t xml:space="preserve">REQUERIMIENTOS TÉCNICOS </w:t>
      </w:r>
      <w:r>
        <w:rPr>
          <w:rFonts w:ascii="Tahoma" w:hAnsi="Tahoma" w:cs="Tahoma"/>
          <w:bCs w:val="0"/>
          <w:color w:val="1F497D"/>
          <w:sz w:val="22"/>
          <w:szCs w:val="22"/>
        </w:rPr>
        <w:t>ESPECÍFICOS</w:t>
      </w:r>
      <w:r w:rsidRPr="0073263B">
        <w:rPr>
          <w:rFonts w:ascii="Tahoma" w:hAnsi="Tahoma" w:cs="Tahoma"/>
          <w:bCs w:val="0"/>
          <w:color w:val="1F497D"/>
          <w:sz w:val="22"/>
          <w:szCs w:val="22"/>
        </w:rPr>
        <w:t xml:space="preserve"> </w:t>
      </w:r>
    </w:p>
    <w:tbl>
      <w:tblPr>
        <w:tblW w:w="9782" w:type="dxa"/>
        <w:tblInd w:w="70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5103"/>
        <w:gridCol w:w="709"/>
        <w:gridCol w:w="709"/>
        <w:gridCol w:w="850"/>
        <w:gridCol w:w="851"/>
        <w:gridCol w:w="1134"/>
      </w:tblGrid>
      <w:tr w:rsidR="00310E90" w:rsidRPr="00090EA2" w14:paraId="53F2FF0C" w14:textId="77777777" w:rsidTr="00170DDA">
        <w:trPr>
          <w:trHeight w:val="341"/>
          <w:tblHeader/>
        </w:trPr>
        <w:tc>
          <w:tcPr>
            <w:tcW w:w="6947" w:type="dxa"/>
            <w:gridSpan w:val="4"/>
            <w:tcBorders>
              <w:top w:val="single" w:sz="4" w:space="0" w:color="004990"/>
              <w:left w:val="single" w:sz="4" w:space="0" w:color="0049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</w:tcPr>
          <w:p w14:paraId="451BD4DF" w14:textId="77777777" w:rsidR="00310E90" w:rsidRPr="00090EA2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REQUERIMIENTO DE ENTEL S.A.</w:t>
            </w:r>
          </w:p>
        </w:tc>
        <w:tc>
          <w:tcPr>
            <w:tcW w:w="2835" w:type="dxa"/>
            <w:gridSpan w:val="3"/>
            <w:tcBorders>
              <w:top w:val="single" w:sz="4" w:space="0" w:color="00499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4990"/>
            </w:tcBorders>
            <w:shd w:val="clear" w:color="auto" w:fill="004990"/>
            <w:vAlign w:val="center"/>
          </w:tcPr>
          <w:p w14:paraId="57C24C39" w14:textId="77777777" w:rsidR="00310E90" w:rsidRPr="00090EA2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RESPUESTA DEL OFERENTE</w:t>
            </w:r>
          </w:p>
        </w:tc>
      </w:tr>
      <w:tr w:rsidR="00310E90" w:rsidRPr="00090EA2" w14:paraId="61DF419D" w14:textId="77777777" w:rsidTr="00170DDA">
        <w:trPr>
          <w:trHeight w:val="261"/>
          <w:tblHeader/>
        </w:trPr>
        <w:tc>
          <w:tcPr>
            <w:tcW w:w="5529" w:type="dxa"/>
            <w:gridSpan w:val="2"/>
            <w:tcBorders>
              <w:top w:val="single" w:sz="4" w:space="0" w:color="FFFFFF" w:themeColor="background1"/>
              <w:left w:val="single" w:sz="4" w:space="0" w:color="0049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</w:tcPr>
          <w:p w14:paraId="2C2F4F1F" w14:textId="77777777" w:rsidR="00310E90" w:rsidRPr="00090EA2" w:rsidRDefault="00310E90" w:rsidP="00170DDA">
            <w:pPr>
              <w:jc w:val="center"/>
              <w:rPr>
                <w:rFonts w:ascii="Tahoma" w:hAnsi="Tahoma" w:cs="Tahoma"/>
                <w:color w:val="FFFFFF" w:themeColor="background1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REQUERIMIENTOS TECNICOS GENERALES</w:t>
            </w:r>
          </w:p>
        </w:tc>
        <w:tc>
          <w:tcPr>
            <w:tcW w:w="1418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2DFB10FC" w14:textId="77777777" w:rsidR="00310E90" w:rsidRPr="00090EA2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val="en-GB" w:eastAsia="es-BO"/>
              </w:rPr>
              <w:t>CONDICIÓN</w:t>
            </w:r>
          </w:p>
        </w:tc>
        <w:tc>
          <w:tcPr>
            <w:tcW w:w="2835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4990"/>
            </w:tcBorders>
            <w:shd w:val="clear" w:color="auto" w:fill="004990"/>
            <w:vAlign w:val="center"/>
          </w:tcPr>
          <w:p w14:paraId="13C75A48" w14:textId="77777777" w:rsidR="00310E90" w:rsidRPr="00090EA2" w:rsidRDefault="00310E90" w:rsidP="00170DDA">
            <w:pPr>
              <w:jc w:val="center"/>
              <w:rPr>
                <w:rFonts w:ascii="Tahoma" w:hAnsi="Tahoma" w:cs="Tahoma"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(Llenado Obligatorio)</w:t>
            </w:r>
            <w:r w:rsidRPr="00090EA2">
              <w:rPr>
                <w:rFonts w:ascii="Tahoma" w:hAnsi="Tahoma" w:cs="Tahoma"/>
                <w:color w:val="FFFFFF" w:themeColor="background1"/>
                <w:sz w:val="18"/>
                <w:szCs w:val="18"/>
                <w:lang w:val="en-GB" w:eastAsia="es-BO"/>
              </w:rPr>
              <w:t> </w:t>
            </w:r>
          </w:p>
        </w:tc>
      </w:tr>
      <w:tr w:rsidR="00310E90" w:rsidRPr="00090EA2" w14:paraId="2C8EAC92" w14:textId="77777777" w:rsidTr="00170DDA">
        <w:trPr>
          <w:trHeight w:val="46"/>
          <w:tblHeader/>
        </w:trPr>
        <w:tc>
          <w:tcPr>
            <w:tcW w:w="426" w:type="dxa"/>
            <w:vMerge w:val="restart"/>
            <w:tcBorders>
              <w:top w:val="single" w:sz="4" w:space="0" w:color="FFFFFF" w:themeColor="background1"/>
              <w:left w:val="single" w:sz="4" w:space="0" w:color="0049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4CE50C7C" w14:textId="77777777" w:rsidR="00310E90" w:rsidRPr="00090EA2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No</w:t>
            </w:r>
          </w:p>
        </w:tc>
        <w:tc>
          <w:tcPr>
            <w:tcW w:w="510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0A1CD2D5" w14:textId="77777777" w:rsidR="00310E90" w:rsidRPr="00090EA2" w:rsidRDefault="00310E90" w:rsidP="00170DDA">
            <w:pPr>
              <w:jc w:val="center"/>
              <w:rPr>
                <w:rFonts w:ascii="Tahoma" w:hAnsi="Tahoma" w:cs="Tahoma"/>
                <w:b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color w:val="FFFFFF" w:themeColor="background1"/>
                <w:sz w:val="18"/>
                <w:szCs w:val="18"/>
                <w:lang w:eastAsia="es-BO"/>
              </w:rPr>
              <w:t>DESCRIPCIÓN</w:t>
            </w:r>
          </w:p>
        </w:tc>
        <w:tc>
          <w:tcPr>
            <w:tcW w:w="709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0ED0EA6E" w14:textId="77777777" w:rsidR="00310E90" w:rsidRPr="00090EA2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7"/>
                <w:szCs w:val="7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7"/>
                <w:szCs w:val="7"/>
                <w:lang w:val="en-GB" w:eastAsia="es-BO"/>
              </w:rPr>
              <w:t>MANDATORIO</w:t>
            </w:r>
          </w:p>
        </w:tc>
        <w:tc>
          <w:tcPr>
            <w:tcW w:w="709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7FBE4883" w14:textId="77777777" w:rsidR="00310E90" w:rsidRPr="00090EA2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0"/>
                <w:szCs w:val="10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8"/>
                <w:szCs w:val="10"/>
                <w:lang w:val="en-GB" w:eastAsia="es-BO"/>
              </w:rPr>
              <w:t>CALIFICABLE</w:t>
            </w: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41F0BF87" w14:textId="77777777" w:rsidR="00310E90" w:rsidRPr="00090EA2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8"/>
                <w:szCs w:val="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8"/>
                <w:szCs w:val="8"/>
                <w:lang w:val="en-GB" w:eastAsia="es-BO"/>
              </w:rPr>
              <w:t>MANDATORIO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4BF07449" w14:textId="77777777" w:rsidR="00310E90" w:rsidRPr="00090EA2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8"/>
                <w:szCs w:val="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8"/>
                <w:szCs w:val="8"/>
                <w:lang w:val="en-GB" w:eastAsia="es-BO"/>
              </w:rPr>
              <w:t>CALIFICABLE</w:t>
            </w:r>
          </w:p>
        </w:tc>
        <w:tc>
          <w:tcPr>
            <w:tcW w:w="1134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4990"/>
            </w:tcBorders>
            <w:shd w:val="clear" w:color="auto" w:fill="004990"/>
            <w:vAlign w:val="center"/>
          </w:tcPr>
          <w:p w14:paraId="62A9F0FB" w14:textId="77777777" w:rsidR="00310E90" w:rsidRPr="00090EA2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0"/>
                <w:szCs w:val="10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2"/>
                <w:szCs w:val="10"/>
                <w:lang w:val="en-GB" w:eastAsia="es-BO"/>
              </w:rPr>
              <w:t>DOCUMENTO, PÁGINA, REFERENCIA</w:t>
            </w:r>
          </w:p>
        </w:tc>
      </w:tr>
      <w:tr w:rsidR="00310E90" w:rsidRPr="009C2DE5" w14:paraId="6F058F24" w14:textId="77777777" w:rsidTr="00170DDA">
        <w:trPr>
          <w:trHeight w:val="77"/>
          <w:tblHeader/>
        </w:trPr>
        <w:tc>
          <w:tcPr>
            <w:tcW w:w="426" w:type="dxa"/>
            <w:vMerge/>
            <w:tcBorders>
              <w:top w:val="single" w:sz="4" w:space="0" w:color="FFFFFF" w:themeColor="background1"/>
              <w:left w:val="single" w:sz="4" w:space="0" w:color="0049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787F1947" w14:textId="77777777" w:rsidR="00310E90" w:rsidRPr="00090EA2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5103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3EF9BA7F" w14:textId="77777777" w:rsidR="00310E90" w:rsidRPr="00090EA2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709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0D745DCD" w14:textId="77777777" w:rsidR="00310E90" w:rsidRPr="00090EA2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709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443F35C6" w14:textId="77777777" w:rsidR="00310E90" w:rsidRPr="00090EA2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47FEBE87" w14:textId="77777777" w:rsidR="00310E90" w:rsidRPr="00090EA2" w:rsidRDefault="00310E90" w:rsidP="00170DDA">
            <w:pPr>
              <w:jc w:val="center"/>
              <w:rPr>
                <w:rFonts w:ascii="Tahoma" w:hAnsi="Tahoma" w:cs="Tahoma"/>
                <w:b/>
                <w:color w:val="FFFFFF" w:themeColor="background1"/>
                <w:sz w:val="10"/>
                <w:szCs w:val="10"/>
                <w:lang w:eastAsia="es-BO"/>
              </w:rPr>
            </w:pPr>
            <w:r w:rsidRPr="00090EA2">
              <w:rPr>
                <w:rFonts w:ascii="Tahoma" w:hAnsi="Tahoma" w:cs="Tahoma"/>
                <w:b/>
                <w:color w:val="FFFFFF" w:themeColor="background1"/>
                <w:sz w:val="10"/>
                <w:szCs w:val="10"/>
                <w:lang w:eastAsia="es-BO"/>
              </w:rPr>
              <w:t>Cumple / No cumple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12E01378" w14:textId="77777777" w:rsidR="00310E90" w:rsidRPr="00090EA2" w:rsidRDefault="00310E90" w:rsidP="00170DDA">
            <w:pPr>
              <w:jc w:val="center"/>
              <w:rPr>
                <w:rFonts w:ascii="Tahoma" w:hAnsi="Tahoma" w:cs="Tahoma"/>
                <w:b/>
                <w:color w:val="FFFFFF" w:themeColor="background1"/>
                <w:sz w:val="10"/>
                <w:szCs w:val="10"/>
                <w:lang w:eastAsia="es-BO"/>
              </w:rPr>
            </w:pPr>
            <w:r w:rsidRPr="00090EA2">
              <w:rPr>
                <w:rFonts w:ascii="Tahoma" w:hAnsi="Tahoma" w:cs="Tahoma"/>
                <w:b/>
                <w:color w:val="FFFFFF" w:themeColor="background1"/>
                <w:sz w:val="10"/>
                <w:szCs w:val="10"/>
                <w:lang w:eastAsia="es-BO"/>
              </w:rPr>
              <w:t>Cumple / No cumple</w:t>
            </w:r>
          </w:p>
        </w:tc>
        <w:tc>
          <w:tcPr>
            <w:tcW w:w="1134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39578E94" w14:textId="77777777" w:rsidR="00310E90" w:rsidRPr="009C2DE5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310E90" w:rsidRPr="00FB2108" w14:paraId="0708FFDD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FFFFFF" w:themeColor="background1"/>
              <w:bottom w:val="single" w:sz="4" w:space="0" w:color="4F81BD" w:themeColor="accent1"/>
            </w:tcBorders>
            <w:vAlign w:val="center"/>
          </w:tcPr>
          <w:p w14:paraId="43514DF1" w14:textId="77777777" w:rsidR="00310E90" w:rsidRPr="00523C9C" w:rsidRDefault="00310E90" w:rsidP="00170DDA">
            <w:pPr>
              <w:jc w:val="right"/>
              <w:rPr>
                <w:b/>
                <w:color w:val="00499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FFFFFF" w:themeColor="background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127E5C1" w14:textId="77777777" w:rsidR="00310E90" w:rsidRPr="00D872B5" w:rsidRDefault="00310E90" w:rsidP="00170DDA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</w:pPr>
            <w:r w:rsidRPr="00304499">
              <w:rPr>
                <w:rFonts w:ascii="Tahoma" w:hAnsi="Tahoma" w:cs="Tahoma"/>
                <w:b/>
                <w:color w:val="1F497D" w:themeColor="text2"/>
                <w:sz w:val="18"/>
                <w:szCs w:val="18"/>
                <w:lang w:val="en-US"/>
              </w:rPr>
              <w:t xml:space="preserve">PLATAFORMA </w:t>
            </w:r>
            <w:r>
              <w:rPr>
                <w:rFonts w:ascii="Tahoma" w:hAnsi="Tahoma" w:cs="Tahoma"/>
                <w:b/>
                <w:color w:val="1F497D" w:themeColor="text2"/>
                <w:sz w:val="18"/>
                <w:szCs w:val="18"/>
                <w:lang w:val="en-US"/>
              </w:rPr>
              <w:t xml:space="preserve">SMSC &amp; </w:t>
            </w:r>
            <w:r w:rsidRPr="006873BE">
              <w:rPr>
                <w:rFonts w:ascii="Tahoma" w:hAnsi="Tahoma" w:cs="Tahoma"/>
                <w:b/>
                <w:color w:val="1F497D" w:themeColor="text2"/>
                <w:sz w:val="18"/>
                <w:szCs w:val="18"/>
                <w:lang w:val="en-US"/>
              </w:rPr>
              <w:t>IP-SM-GW</w:t>
            </w:r>
          </w:p>
        </w:tc>
        <w:tc>
          <w:tcPr>
            <w:tcW w:w="709" w:type="dxa"/>
            <w:tcBorders>
              <w:top w:val="single" w:sz="4" w:space="0" w:color="FFFFFF" w:themeColor="background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2A5D05E" w14:textId="77777777" w:rsidR="00310E90" w:rsidRPr="00D872B5" w:rsidRDefault="00310E90" w:rsidP="00170DDA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E3762E9" w14:textId="77777777" w:rsidR="00310E90" w:rsidRPr="00D872B5" w:rsidRDefault="00310E90" w:rsidP="00170DDA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FFFFFF" w:themeColor="background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DDA90C3" w14:textId="77777777" w:rsidR="00310E90" w:rsidRPr="00D872B5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val="en-US" w:eastAsia="es-BO"/>
              </w:rPr>
            </w:pPr>
          </w:p>
        </w:tc>
        <w:tc>
          <w:tcPr>
            <w:tcW w:w="851" w:type="dxa"/>
            <w:tcBorders>
              <w:top w:val="single" w:sz="4" w:space="0" w:color="FFFFFF" w:themeColor="background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4F05618" w14:textId="77777777" w:rsidR="00310E90" w:rsidRPr="00455A05" w:rsidRDefault="00310E90" w:rsidP="00170DDA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</w:pPr>
          </w:p>
        </w:tc>
        <w:tc>
          <w:tcPr>
            <w:tcW w:w="1134" w:type="dxa"/>
            <w:tcBorders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323949D" w14:textId="77777777" w:rsidR="00310E90" w:rsidRPr="00D872B5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val="en-US" w:eastAsia="es-BO"/>
              </w:rPr>
            </w:pPr>
          </w:p>
        </w:tc>
      </w:tr>
      <w:tr w:rsidR="00166553" w:rsidRPr="009C2DE5" w14:paraId="4EF0F32F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7F4C76EF" w14:textId="77777777" w:rsidR="00166553" w:rsidRPr="00523C9C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37BA1C2" w14:textId="77777777" w:rsidR="00166553" w:rsidRPr="0073263B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 xml:space="preserve">El oferente debe implementar un 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SMSC</w:t>
            </w:r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 xml:space="preserve"> flexible y configur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able</w:t>
            </w:r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 xml:space="preserve">. 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La integración al sistema BSS/OSS debe estar garantizada.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2247134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8F94C3F" w14:textId="38F13938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7441737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EEECC46" w14:textId="69D3C244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A1F8CE5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76D0396" w14:textId="6DAC4643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C2F5587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166553" w:rsidRPr="009C2DE5" w14:paraId="412080EE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CAE356F" w14:textId="77777777" w:rsidR="00166553" w:rsidRPr="00523C9C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2449142" w14:textId="77777777" w:rsidR="00166553" w:rsidRPr="00B902BF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>La plataforma debe permitir, en forma amigable, la Gestión de CAMPAÑAS, proporcionando acceso vía WEB para gestionar campañas internas para el área comercial y campañas externas para terceros.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38345777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B8551B6" w14:textId="293BED99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8025631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49CB0EB" w14:textId="68197A6D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A3C26AD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0A485B4" w14:textId="4F6B5B93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2AA0F7A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166553" w:rsidRPr="009C2DE5" w14:paraId="56CD9E6B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6FEFA7D" w14:textId="77777777" w:rsidR="00166553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EDC4096" w14:textId="77777777" w:rsidR="00166553" w:rsidRPr="00D872B5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 xml:space="preserve">La plataforma debe 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soportar las funcionalidades básicas según 3GPP</w:t>
            </w:r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>:</w:t>
            </w:r>
          </w:p>
          <w:p w14:paraId="72A696A7" w14:textId="77777777" w:rsidR="00166553" w:rsidRPr="00426FD3" w:rsidRDefault="00166553" w:rsidP="00166553">
            <w:pPr>
              <w:pStyle w:val="B1"/>
              <w:keepNext/>
              <w:keepLines/>
              <w:rPr>
                <w:rFonts w:ascii="Tahoma" w:hAnsi="Tahoma" w:cs="Tahoma"/>
                <w:color w:val="004990"/>
                <w:sz w:val="18"/>
                <w:szCs w:val="18"/>
                <w:lang w:val="en-US" w:bidi="en-US"/>
              </w:rPr>
            </w:pPr>
            <w:r w:rsidRPr="00426FD3">
              <w:rPr>
                <w:rFonts w:ascii="Tahoma" w:hAnsi="Tahoma" w:cs="Tahoma"/>
                <w:color w:val="004990"/>
                <w:sz w:val="18"/>
                <w:szCs w:val="18"/>
                <w:lang w:val="en-US" w:bidi="en-US"/>
              </w:rPr>
              <w:t>SM MT (Short Message Mobile Terminated).</w:t>
            </w:r>
          </w:p>
          <w:p w14:paraId="7BEE6E8A" w14:textId="77777777" w:rsidR="00166553" w:rsidRPr="00E727FD" w:rsidRDefault="00166553" w:rsidP="00166553">
            <w:pPr>
              <w:pStyle w:val="B1"/>
              <w:keepNext/>
              <w:keepLines/>
              <w:rPr>
                <w:rFonts w:ascii="Tahoma" w:hAnsi="Tahoma" w:cs="Tahoma"/>
                <w:color w:val="004990"/>
                <w:sz w:val="18"/>
                <w:szCs w:val="18"/>
                <w:lang w:val="en-US" w:bidi="en-US"/>
              </w:rPr>
            </w:pPr>
            <w:r w:rsidRPr="00426FD3">
              <w:rPr>
                <w:rFonts w:ascii="Tahoma" w:hAnsi="Tahoma" w:cs="Tahoma"/>
                <w:color w:val="004990"/>
                <w:sz w:val="18"/>
                <w:szCs w:val="18"/>
                <w:lang w:val="en-US" w:bidi="en-US"/>
              </w:rPr>
              <w:t>SM MO (Short Message Mobile Originated).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13185384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513974D" w14:textId="0603020E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5565099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BA01F7E" w14:textId="19091B9B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8E4F94B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33C87E3" w14:textId="64A4F316" w:rsidR="00166553" w:rsidRPr="00D872B5" w:rsidRDefault="00166553" w:rsidP="00166553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43600E7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166553" w:rsidRPr="009C2DE5" w14:paraId="17C80984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29435C7E" w14:textId="77777777" w:rsidR="00166553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4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8401DA6" w14:textId="77777777" w:rsidR="00166553" w:rsidRPr="00BE750C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E750C">
              <w:rPr>
                <w:rFonts w:ascii="Tahoma" w:hAnsi="Tahoma" w:cs="Tahoma"/>
                <w:color w:val="004990"/>
                <w:sz w:val="18"/>
                <w:szCs w:val="18"/>
              </w:rPr>
              <w:t xml:space="preserve">La plataforma debe soportar e incluir todos los elementos del servicio de mensajería corta (Short </w:t>
            </w:r>
            <w:proofErr w:type="spellStart"/>
            <w:r w:rsidRPr="00BE750C">
              <w:rPr>
                <w:rFonts w:ascii="Tahoma" w:hAnsi="Tahoma" w:cs="Tahoma"/>
                <w:color w:val="004990"/>
                <w:sz w:val="18"/>
                <w:szCs w:val="18"/>
              </w:rPr>
              <w:t>Message</w:t>
            </w:r>
            <w:proofErr w:type="spellEnd"/>
            <w:r w:rsidRPr="00BE750C">
              <w:rPr>
                <w:rFonts w:ascii="Tahoma" w:hAnsi="Tahoma" w:cs="Tahoma"/>
                <w:color w:val="004990"/>
                <w:sz w:val="18"/>
                <w:szCs w:val="18"/>
              </w:rPr>
              <w:t xml:space="preserve"> </w:t>
            </w:r>
            <w:proofErr w:type="spellStart"/>
            <w:r w:rsidRPr="00BE750C">
              <w:rPr>
                <w:rFonts w:ascii="Tahoma" w:hAnsi="Tahoma" w:cs="Tahoma"/>
                <w:color w:val="004990"/>
                <w:sz w:val="18"/>
                <w:szCs w:val="18"/>
              </w:rPr>
              <w:t>Service</w:t>
            </w:r>
            <w:proofErr w:type="spellEnd"/>
            <w:r w:rsidRPr="00BE750C">
              <w:rPr>
                <w:rFonts w:ascii="Tahoma" w:hAnsi="Tahoma" w:cs="Tahoma"/>
                <w:color w:val="004990"/>
                <w:sz w:val="18"/>
                <w:szCs w:val="18"/>
              </w:rPr>
              <w:t xml:space="preserve"> </w:t>
            </w:r>
            <w:proofErr w:type="spellStart"/>
            <w:r w:rsidRPr="00BE750C">
              <w:rPr>
                <w:rFonts w:ascii="Tahoma" w:hAnsi="Tahoma" w:cs="Tahoma"/>
                <w:color w:val="004990"/>
                <w:sz w:val="18"/>
                <w:szCs w:val="18"/>
              </w:rPr>
              <w:t>elements</w:t>
            </w:r>
            <w:proofErr w:type="spellEnd"/>
            <w:r w:rsidRPr="00BE750C">
              <w:rPr>
                <w:rFonts w:ascii="Tahoma" w:hAnsi="Tahoma" w:cs="Tahoma"/>
                <w:color w:val="004990"/>
                <w:sz w:val="18"/>
                <w:szCs w:val="18"/>
              </w:rPr>
              <w:t>) según 3GPP:</w:t>
            </w:r>
          </w:p>
          <w:p w14:paraId="6EBE34E8" w14:textId="77777777" w:rsidR="00166553" w:rsidRPr="00B902BF" w:rsidRDefault="00166553" w:rsidP="00166553">
            <w:pPr>
              <w:ind w:left="708"/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t>Validity</w:t>
            </w:r>
            <w:r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noBreakHyphen/>
              <w:t>Period;</w:t>
            </w:r>
            <w:r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br/>
            </w:r>
            <w:r w:rsidRPr="00BE750C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t>Service</w:t>
            </w:r>
            <w:r w:rsidRPr="00BE750C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noBreakHyphen/>
              <w:t>Centre</w:t>
            </w:r>
            <w:r w:rsidRPr="00BE750C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noBreakHyphen/>
              <w:t>Time</w:t>
            </w:r>
            <w:r w:rsidRPr="00BE750C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noBreakHyphen/>
              <w:t>Stamp;</w:t>
            </w:r>
            <w:r w:rsidRPr="00BE750C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br/>
              <w:t>Protocol</w:t>
            </w:r>
            <w:r w:rsidRPr="00BE750C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noBreakHyphen/>
              <w:t>Identifier;</w:t>
            </w:r>
            <w:r w:rsidRPr="00BE750C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br/>
              <w:t>More</w:t>
            </w:r>
            <w:r w:rsidRPr="00BE750C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noBreakHyphen/>
              <w:t>Messages</w:t>
            </w:r>
            <w:r w:rsidRPr="00BE750C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noBreakHyphen/>
              <w:t>to</w:t>
            </w:r>
            <w:r w:rsidRPr="00BE750C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noBreakHyphen/>
              <w:t>Send;</w:t>
            </w:r>
            <w:r w:rsidRPr="00BE750C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br/>
              <w:t>Priority;</w:t>
            </w:r>
            <w:r w:rsidRPr="00BE750C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br/>
              <w:t>Messages</w:t>
            </w:r>
            <w:r w:rsidRPr="00BE750C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noBreakHyphen/>
              <w:t>Waiting;</w:t>
            </w:r>
            <w:r w:rsidRPr="00BE750C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br/>
              <w:t>Alert</w:t>
            </w:r>
            <w:r w:rsidRPr="00BE750C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noBreakHyphen/>
              <w:t xml:space="preserve">SC. </w:t>
            </w:r>
            <w:r w:rsidRPr="00BE750C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br/>
            </w:r>
            <w:r w:rsidRPr="00BE750C">
              <w:rPr>
                <w:rFonts w:ascii="Tahoma" w:hAnsi="Tahoma" w:cs="Tahoma"/>
                <w:color w:val="004990"/>
                <w:sz w:val="18"/>
                <w:szCs w:val="18"/>
              </w:rPr>
              <w:t xml:space="preserve">MT </w:t>
            </w:r>
            <w:proofErr w:type="spellStart"/>
            <w:r w:rsidRPr="00BE750C">
              <w:rPr>
                <w:rFonts w:ascii="Tahoma" w:hAnsi="Tahoma" w:cs="Tahoma"/>
                <w:color w:val="004990"/>
                <w:sz w:val="18"/>
                <w:szCs w:val="18"/>
              </w:rPr>
              <w:t>Correlation</w:t>
            </w:r>
            <w:proofErr w:type="spellEnd"/>
            <w:r w:rsidRPr="00BE750C">
              <w:rPr>
                <w:rFonts w:ascii="Tahoma" w:hAnsi="Tahoma" w:cs="Tahoma"/>
                <w:color w:val="004990"/>
                <w:sz w:val="18"/>
                <w:szCs w:val="18"/>
              </w:rPr>
              <w:t xml:space="preserve"> ID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52740002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12008CB0" w14:textId="529CF386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8494008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A21FEB3" w14:textId="1045B0E6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534ECCC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A6D2ACC" w14:textId="270E8748" w:rsidR="00166553" w:rsidRPr="00D872B5" w:rsidRDefault="00166553" w:rsidP="00166553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90FA208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166553" w:rsidRPr="009C2DE5" w14:paraId="0E20CFDB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7021C30C" w14:textId="77777777" w:rsidR="00166553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6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A44A91B" w14:textId="77777777" w:rsidR="00166553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E750C">
              <w:rPr>
                <w:rFonts w:ascii="Tahoma" w:hAnsi="Tahoma" w:cs="Tahoma"/>
                <w:color w:val="004990"/>
                <w:sz w:val="18"/>
                <w:szCs w:val="18"/>
              </w:rPr>
              <w:t>La plataforma debe soportar e incluir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:</w:t>
            </w:r>
          </w:p>
          <w:p w14:paraId="1718537E" w14:textId="77777777" w:rsidR="00166553" w:rsidRDefault="00166553" w:rsidP="00166553">
            <w:pPr>
              <w:jc w:val="both"/>
              <w:rPr>
                <w:rFonts w:ascii="Tahoma" w:hAnsi="Tahoma" w:cs="Tahoma"/>
                <w:color w:val="FF0000"/>
                <w:sz w:val="18"/>
                <w:szCs w:val="18"/>
                <w:lang w:val="en-US"/>
              </w:rPr>
            </w:pPr>
            <w:r w:rsidRPr="00926CF7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t xml:space="preserve">Unsuccessful short message TPDU transfer SC </w:t>
            </w:r>
            <w:r w:rsidRPr="00926CF7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noBreakHyphen/>
              <w:t>&gt; MS.</w:t>
            </w:r>
            <w:r w:rsidRPr="00926CF7">
              <w:rPr>
                <w:rFonts w:ascii="Tahoma" w:hAnsi="Tahoma" w:cs="Tahoma"/>
                <w:color w:val="FF0000"/>
                <w:sz w:val="18"/>
                <w:szCs w:val="18"/>
                <w:lang w:val="en-US"/>
              </w:rPr>
              <w:t xml:space="preserve"> </w:t>
            </w:r>
          </w:p>
          <w:p w14:paraId="1B47C4B8" w14:textId="77777777" w:rsidR="00166553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</w:pPr>
            <w:r w:rsidRPr="00926CF7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t xml:space="preserve">Unsuccessful short message TPDU transfer MS </w:t>
            </w:r>
            <w:r w:rsidRPr="00926CF7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noBreakHyphen/>
              <w:t>&gt; SC</w:t>
            </w:r>
            <w:r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t>.</w:t>
            </w:r>
          </w:p>
          <w:p w14:paraId="2B52864F" w14:textId="77777777" w:rsidR="00166553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</w:pPr>
            <w:r w:rsidRPr="00926CF7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t>Use of Supplementary Services in combination with the Short Message Service</w:t>
            </w:r>
            <w:r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t>.</w:t>
            </w:r>
          </w:p>
          <w:p w14:paraId="17F758C6" w14:textId="77777777" w:rsidR="00166553" w:rsidRPr="00926CF7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</w:pPr>
            <w:r w:rsidRPr="00926CF7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lastRenderedPageBreak/>
              <w:t>Applicability of Operator Determined Barring to the Short Message Service</w:t>
            </w:r>
          </w:p>
          <w:p w14:paraId="07154FC4" w14:textId="77777777" w:rsidR="00166553" w:rsidRPr="00926CF7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</w:pPr>
            <w:r w:rsidRPr="00926CF7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t>Multiple short message transfer</w:t>
            </w:r>
          </w:p>
          <w:p w14:paraId="57A1CFA5" w14:textId="77777777" w:rsidR="00166553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</w:pPr>
            <w:r w:rsidRPr="00926CF7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t>SMS and Internet Electronic Mail interworking</w:t>
            </w:r>
          </w:p>
          <w:p w14:paraId="75A7C4AE" w14:textId="77777777" w:rsidR="00166553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</w:pPr>
            <w:r w:rsidRPr="003B6DB9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t>SMS COMPRESSION</w:t>
            </w:r>
          </w:p>
          <w:p w14:paraId="40313BF3" w14:textId="77777777" w:rsidR="00166553" w:rsidRPr="00926CF7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</w:pPr>
            <w:r w:rsidRPr="003B6DB9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t>Enhanced Messaging Service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5426716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BD5B31E" w14:textId="29527767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2063624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10455793" w14:textId="3BFC095E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F3D556E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F032B2F" w14:textId="7368AB65" w:rsidR="00166553" w:rsidRPr="00D872B5" w:rsidRDefault="00166553" w:rsidP="00166553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79C9C31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166553" w:rsidRPr="009C2DE5" w14:paraId="551D5346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BD2C60C" w14:textId="77777777" w:rsidR="00166553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lastRenderedPageBreak/>
              <w:t>7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0048AC3" w14:textId="77777777" w:rsidR="00166553" w:rsidRPr="00B902BF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 xml:space="preserve">La plataforma 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SMSC</w:t>
            </w:r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 xml:space="preserve"> debe soportar señalización número 7 (SS7)  sobre IP (SIGTRAN), a Redes GSM y UMTS simultáneamente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 y </w:t>
            </w:r>
            <w:r w:rsidRPr="006873BE">
              <w:rPr>
                <w:rFonts w:ascii="Tahoma" w:hAnsi="Tahoma" w:cs="Tahoma"/>
                <w:color w:val="004990"/>
                <w:sz w:val="18"/>
                <w:szCs w:val="18"/>
              </w:rPr>
              <w:t>IP-SM-GW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 LTE-IMS</w:t>
            </w:r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 xml:space="preserve">. 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Las</w:t>
            </w:r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 xml:space="preserve"> transacciones (sesiones en tiempo real) por segundo, mínimamente 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10</w:t>
            </w:r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 xml:space="preserve">00 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SMS/s</w:t>
            </w:r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independientemente del</w:t>
            </w:r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 xml:space="preserve"> </w:t>
            </w:r>
            <w:proofErr w:type="spellStart"/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>origina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nte</w:t>
            </w:r>
            <w:proofErr w:type="spellEnd"/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>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35541274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94C0A7E" w14:textId="6E0809BD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1390714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53B71B3" w14:textId="0FE647FB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4858CE9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27B98EB" w14:textId="11844485" w:rsidR="00166553" w:rsidRPr="00D872B5" w:rsidRDefault="00166553" w:rsidP="00166553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AA633C7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166553" w:rsidRPr="009C2DE5" w14:paraId="510BB413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6110998A" w14:textId="77777777" w:rsidR="00166553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8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4DF3FAA" w14:textId="77777777" w:rsidR="00166553" w:rsidRPr="00B902BF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 xml:space="preserve">La plataforma 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SMSC</w:t>
            </w:r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 xml:space="preserve"> debe soportar múltiples opciones en la numeración. 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6517499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139A3241" w14:textId="4C0E4109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8776904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1D86A4C2" w14:textId="1291EF6A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16B6258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FA8A8D5" w14:textId="1A455B7D" w:rsidR="00166553" w:rsidRPr="00D872B5" w:rsidRDefault="00166553" w:rsidP="00166553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461A535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166553" w:rsidRPr="009C2DE5" w14:paraId="6AA44326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4908243A" w14:textId="77777777" w:rsidR="00166553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9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862B16A" w14:textId="77777777" w:rsidR="00166553" w:rsidRPr="00B902BF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 xml:space="preserve">El oferente debe garantizar el desarrollo e integración a sistemas informáticos 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basado en protocolo SMPP V4 </w:t>
            </w:r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>de todas las aplicaciones/servicios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 (VAS)</w:t>
            </w:r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 xml:space="preserve"> </w:t>
            </w:r>
            <w:proofErr w:type="spellStart"/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>End</w:t>
            </w:r>
            <w:proofErr w:type="spellEnd"/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 xml:space="preserve"> </w:t>
            </w:r>
            <w:proofErr w:type="spellStart"/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>to</w:t>
            </w:r>
            <w:proofErr w:type="spellEnd"/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 xml:space="preserve"> </w:t>
            </w:r>
            <w:proofErr w:type="spellStart"/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>End</w:t>
            </w:r>
            <w:proofErr w:type="spellEnd"/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. 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43543131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D3D225F" w14:textId="4D800F66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8022663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D5C81D0" w14:textId="743F2889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0ECC03C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5979611" w14:textId="71D39496" w:rsidR="00166553" w:rsidRPr="00D872B5" w:rsidRDefault="00166553" w:rsidP="00166553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364BC9B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166553" w:rsidRPr="009C2DE5" w14:paraId="51985274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3AB0F587" w14:textId="77777777" w:rsidR="00166553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10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1C80506" w14:textId="77777777" w:rsidR="00166553" w:rsidRPr="00B902BF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 xml:space="preserve">La plataforma ofertada debe garantizar y soportar en condición de hora pico un mínimo de 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10</w:t>
            </w:r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>00 TPS (transacciones por segundo) fuera de la capacidad de procesamiento de m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e</w:t>
            </w:r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 xml:space="preserve">nsajes 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SMS</w:t>
            </w:r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 xml:space="preserve"> originados en la red (campañas, invit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aciones, notificaciones, etc.) para éste tipo de mensajes el oferente debe garantizar un mínimo de 500 TPS.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5113247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1758DDF" w14:textId="44D93C47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1511013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5D083EB" w14:textId="11EF4D93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B61BB64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F5ED042" w14:textId="5CF837F3" w:rsidR="00166553" w:rsidRPr="00D872B5" w:rsidRDefault="00166553" w:rsidP="00166553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3684128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310E90" w:rsidRPr="008222E0" w14:paraId="57E44F40" w14:textId="77777777" w:rsidTr="00170DDA">
        <w:trPr>
          <w:trHeight w:val="263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5BA00B73" w14:textId="77777777" w:rsidR="00310E90" w:rsidRPr="008222E0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25E4166B" w14:textId="77777777" w:rsidR="00310E90" w:rsidRPr="008222E0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Alta Disponibilidad</w:t>
            </w: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3A3CBFF8" w14:textId="77777777" w:rsidR="00310E90" w:rsidRPr="008222E0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479D504E" w14:textId="77777777" w:rsidR="00310E90" w:rsidRPr="008222E0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791E978D" w14:textId="77777777" w:rsidR="00310E90" w:rsidRPr="008222E0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25A8E68C" w14:textId="77777777" w:rsidR="00310E90" w:rsidRPr="008222E0" w:rsidRDefault="00310E90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5BA1591B" w14:textId="77777777" w:rsidR="00310E90" w:rsidRPr="008222E0" w:rsidRDefault="00310E90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</w:tr>
      <w:tr w:rsidR="00166553" w:rsidRPr="009C2DE5" w14:paraId="6F909139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6CC14069" w14:textId="77777777" w:rsidR="00166553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11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CD0E724" w14:textId="77777777" w:rsidR="00166553" w:rsidRPr="00B902BF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La plataforma de hardware de los nodos o servidores componentes de la solución deben cumplir con el estándar ATCA (</w:t>
            </w:r>
            <w:proofErr w:type="spellStart"/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Advanced</w:t>
            </w:r>
            <w:proofErr w:type="spellEnd"/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 xml:space="preserve"> </w:t>
            </w:r>
            <w:proofErr w:type="spellStart"/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Telecomunications</w:t>
            </w:r>
            <w:proofErr w:type="spellEnd"/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 xml:space="preserve"> Computing </w:t>
            </w:r>
            <w:proofErr w:type="spellStart"/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Architecture</w:t>
            </w:r>
            <w:proofErr w:type="spellEnd"/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), o arquitect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uras SUN (SPARC, </w:t>
            </w:r>
            <w:proofErr w:type="spellStart"/>
            <w:r>
              <w:rPr>
                <w:rFonts w:ascii="Tahoma" w:hAnsi="Tahoma" w:cs="Tahoma"/>
                <w:color w:val="004990"/>
                <w:sz w:val="18"/>
                <w:szCs w:val="18"/>
              </w:rPr>
              <w:t>Ultrasparc</w:t>
            </w:r>
            <w:proofErr w:type="spellEnd"/>
            <w:r>
              <w:rPr>
                <w:rFonts w:ascii="Tahoma" w:hAnsi="Tahoma" w:cs="Tahoma"/>
                <w:color w:val="004990"/>
                <w:sz w:val="18"/>
                <w:szCs w:val="18"/>
              </w:rPr>
              <w:t>, otros</w:t>
            </w:r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 xml:space="preserve">.) </w:t>
            </w:r>
            <w:proofErr w:type="spellStart"/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Carrier</w:t>
            </w:r>
            <w:proofErr w:type="spellEnd"/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 xml:space="preserve"> </w:t>
            </w:r>
            <w:proofErr w:type="spellStart"/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Class</w:t>
            </w:r>
            <w:proofErr w:type="spellEnd"/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60862002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540389B" w14:textId="03ADA74D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4392887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BC854B3" w14:textId="37F7E60D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F6607F5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84C0CEF" w14:textId="3987500D" w:rsidR="00166553" w:rsidRPr="008222E0" w:rsidRDefault="00166553" w:rsidP="00166553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898F8E1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166553" w:rsidRPr="009C2DE5" w14:paraId="14B34E5E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8202E79" w14:textId="77777777" w:rsidR="00166553" w:rsidRPr="00523C9C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12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5A387B0" w14:textId="77777777" w:rsidR="00166553" w:rsidRPr="00B902BF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La solución debe tener una estructura de hardware con diseño  modular que permita su escalabilidad con la sola adición de nodos, servidores, tarjetas, etc. sin afectación del servicio comercial.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68069369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D993977" w14:textId="4C046DC7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706373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A3E4B7E" w14:textId="7E734337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2E302A1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9E8BCDE" w14:textId="7639B502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0A27D72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166553" w:rsidRPr="009C2DE5" w14:paraId="464AF031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3DD2185B" w14:textId="77777777" w:rsidR="00166553" w:rsidRPr="00523C9C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13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FFD3B57" w14:textId="77777777" w:rsidR="00166553" w:rsidRPr="00B902BF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Todos los nodos, servidores y equipos de la solución deben contar con los recursos de CPU y Memoria suficiente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s como para tener un mínimo de 5</w:t>
            </w:r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0% de recursos libres en su máxima capacidad de carga.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3413993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0DA621A" w14:textId="76690CF8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9130070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4F27610" w14:textId="142CB4DC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4A7E59A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8204214" w14:textId="083B14F5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893B9C8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310E90" w:rsidRPr="008222E0" w14:paraId="54DF37E9" w14:textId="77777777" w:rsidTr="00170DDA">
        <w:trPr>
          <w:trHeight w:val="263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43ED6D07" w14:textId="77777777" w:rsidR="00310E90" w:rsidRPr="008222E0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067C8E99" w14:textId="77777777" w:rsidR="00310E90" w:rsidRPr="008222E0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Sistema Operativo</w:t>
            </w: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73772A04" w14:textId="77777777" w:rsidR="00310E90" w:rsidRPr="008222E0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3D93E2A0" w14:textId="77777777" w:rsidR="00310E90" w:rsidRPr="008222E0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6D69E1AC" w14:textId="77777777" w:rsidR="00310E90" w:rsidRPr="008222E0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1203839D" w14:textId="77777777" w:rsidR="00310E90" w:rsidRPr="008222E0" w:rsidRDefault="00310E90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2BDCE8E4" w14:textId="77777777" w:rsidR="00310E90" w:rsidRPr="008222E0" w:rsidRDefault="00310E90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</w:tr>
      <w:tr w:rsidR="00166553" w:rsidRPr="009C2DE5" w14:paraId="37189DF8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270D19F" w14:textId="77777777" w:rsidR="00166553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14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D266A6D" w14:textId="77777777" w:rsidR="00166553" w:rsidRPr="00B902BF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4702B1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La solución debe incluir todas las licencias de la versión de Sistema Operativo con todas las características para su funcionalidad, y el soporte de las mismas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3296439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15CD8AC7" w14:textId="1ECF1BFE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8107613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951AA18" w14:textId="42C139CB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CF71E3B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F4F8A29" w14:textId="5D9FAF61" w:rsidR="00166553" w:rsidRPr="00086AA9" w:rsidRDefault="00166553" w:rsidP="00166553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97420BC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310E90" w:rsidRPr="008222E0" w14:paraId="06F9A7B7" w14:textId="77777777" w:rsidTr="00170DDA">
        <w:trPr>
          <w:trHeight w:val="263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46710C7C" w14:textId="77777777" w:rsidR="00310E90" w:rsidRPr="008222E0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79F8BF45" w14:textId="77777777" w:rsidR="00310E90" w:rsidRPr="008222E0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Aplicación</w:t>
            </w: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56CEAC2E" w14:textId="77777777" w:rsidR="00310E90" w:rsidRPr="008222E0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51B05320" w14:textId="77777777" w:rsidR="00310E90" w:rsidRPr="008222E0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7471DA79" w14:textId="77777777" w:rsidR="00310E90" w:rsidRPr="008222E0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4ED74AB8" w14:textId="77777777" w:rsidR="00310E90" w:rsidRPr="008222E0" w:rsidRDefault="00310E90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345A4AF0" w14:textId="77777777" w:rsidR="00310E90" w:rsidRPr="008222E0" w:rsidRDefault="00310E90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</w:tr>
      <w:tr w:rsidR="00166553" w:rsidRPr="009C2DE5" w14:paraId="260F021E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32A3D8BF" w14:textId="77777777" w:rsidR="00166553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15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2BED2E1" w14:textId="77777777" w:rsidR="00166553" w:rsidRPr="00B902BF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405CC7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La solución debe permitir realizar operaciones de actualización (</w:t>
            </w:r>
            <w:proofErr w:type="spellStart"/>
            <w:r w:rsidRPr="00405CC7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upgrade</w:t>
            </w:r>
            <w:proofErr w:type="spellEnd"/>
            <w:r w:rsidRPr="00405CC7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) de versiones de software sin afectación del servicio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5942499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DACE41E" w14:textId="3D574721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852950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CB83FB1" w14:textId="2604DCB5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3705F9C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910DCAF" w14:textId="5217F4CE" w:rsidR="00166553" w:rsidRPr="006F6A55" w:rsidRDefault="00166553" w:rsidP="00166553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6EEE689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166553" w:rsidRPr="009C2DE5" w14:paraId="0DA678C1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28D10567" w14:textId="77777777" w:rsidR="00166553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16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5C90559" w14:textId="77777777" w:rsidR="00166553" w:rsidRPr="00B902BF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405CC7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La solución debe tener una estructura de software con diseño  modular que permita obtener el máximo rendimiento de la plataforma.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2068723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BDF2BBB" w14:textId="1E0F1326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7238044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B9D7D45" w14:textId="4C872C16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3DBC630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14EFEAD" w14:textId="7C175122" w:rsidR="00166553" w:rsidRPr="006F6A55" w:rsidRDefault="00166553" w:rsidP="00166553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E8CE127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166553" w:rsidRPr="009C2DE5" w14:paraId="029D4FA4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46732C0D" w14:textId="77777777" w:rsidR="00166553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17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B6DC171" w14:textId="77777777" w:rsidR="00166553" w:rsidRPr="00405CC7" w:rsidRDefault="00166553" w:rsidP="00166553">
            <w:pPr>
              <w:jc w:val="both"/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</w:pPr>
            <w:r w:rsidRPr="00E3407E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La solución debe incluir todas las licencias del software utilizado para su adecuado funcionamiento, y el soporte de las mismas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32617904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CA2FA45" w14:textId="5FD162E1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4636442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3680A53" w14:textId="1B32288E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960E326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4F71035" w14:textId="25907E70" w:rsidR="00166553" w:rsidRPr="006F6A55" w:rsidRDefault="00166553" w:rsidP="00166553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5358E34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310E90" w:rsidRPr="008222E0" w14:paraId="1DF0E3FF" w14:textId="77777777" w:rsidTr="00170DDA">
        <w:trPr>
          <w:trHeight w:val="263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6804E585" w14:textId="77777777" w:rsidR="00310E90" w:rsidRPr="008222E0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1EE62033" w14:textId="77777777" w:rsidR="00310E90" w:rsidRPr="008222E0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Networking</w:t>
            </w:r>
            <w:proofErr w:type="spellEnd"/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7D6DF8D3" w14:textId="77777777" w:rsidR="00310E90" w:rsidRPr="008222E0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7EEFAE9C" w14:textId="77777777" w:rsidR="00310E90" w:rsidRPr="008222E0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4C0A8F88" w14:textId="77777777" w:rsidR="00310E90" w:rsidRPr="008222E0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4C312DCC" w14:textId="77777777" w:rsidR="00310E90" w:rsidRPr="008222E0" w:rsidRDefault="00310E90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15B6B956" w14:textId="77777777" w:rsidR="00310E90" w:rsidRPr="008222E0" w:rsidRDefault="00310E90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</w:tr>
      <w:tr w:rsidR="00166553" w:rsidRPr="009C2DE5" w14:paraId="5EE8F9A3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3D67799D" w14:textId="77777777" w:rsidR="00166553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18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5B15CEB" w14:textId="77777777" w:rsidR="00166553" w:rsidRPr="00B902BF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405CC7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La solución debe incluir suficientes interfaces física y lógicas de RED para conectarse con cada una de las redes de servicio (Plataformas IT y Redes </w:t>
            </w:r>
            <w:proofErr w:type="spellStart"/>
            <w:r w:rsidRPr="00405CC7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Core</w:t>
            </w:r>
            <w:proofErr w:type="spellEnd"/>
            <w:r w:rsidRPr="00405CC7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).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97058368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04677E4" w14:textId="7D1EB881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2076282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A723B78" w14:textId="7745A131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B605C09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AB79F41" w14:textId="334F568B" w:rsidR="00166553" w:rsidRPr="006F6A55" w:rsidRDefault="00166553" w:rsidP="00166553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1658695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310E90" w:rsidRPr="008222E0" w14:paraId="14118042" w14:textId="77777777" w:rsidTr="00170DDA">
        <w:trPr>
          <w:trHeight w:val="263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2ABDD7A1" w14:textId="77777777" w:rsidR="00310E90" w:rsidRPr="008222E0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5006072A" w14:textId="77777777" w:rsidR="00310E90" w:rsidRPr="008222E0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Seguridad</w:t>
            </w: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124DC1A2" w14:textId="77777777" w:rsidR="00310E90" w:rsidRPr="008222E0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4C0A227E" w14:textId="77777777" w:rsidR="00310E90" w:rsidRPr="008222E0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3BDA0FEB" w14:textId="77777777" w:rsidR="00310E90" w:rsidRPr="008222E0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37A18389" w14:textId="77777777" w:rsidR="00310E90" w:rsidRPr="008222E0" w:rsidRDefault="00310E90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4A3FFE74" w14:textId="77777777" w:rsidR="00310E90" w:rsidRPr="008222E0" w:rsidRDefault="00310E90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</w:tr>
      <w:tr w:rsidR="00166553" w:rsidRPr="009C2DE5" w14:paraId="19479A2F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7E722ED4" w14:textId="77777777" w:rsidR="00166553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lastRenderedPageBreak/>
              <w:t>19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D7B6676" w14:textId="77777777" w:rsidR="00166553" w:rsidRPr="006C7AE7" w:rsidRDefault="00166553" w:rsidP="0016655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1F497D" w:themeColor="text2"/>
                <w:sz w:val="18"/>
                <w:szCs w:val="18"/>
              </w:rPr>
            </w:pPr>
            <w:r w:rsidRPr="006C7AE7">
              <w:rPr>
                <w:rFonts w:ascii="Tahoma" w:hAnsi="Tahoma" w:cs="Tahoma"/>
                <w:color w:val="1F497D" w:themeColor="text2"/>
                <w:sz w:val="18"/>
                <w:szCs w:val="18"/>
              </w:rPr>
              <w:t>La solución debe contar con un adecuado sistema de protección en los sistemas informáticos que asegure: :</w:t>
            </w:r>
          </w:p>
          <w:p w14:paraId="0216A8FE" w14:textId="77777777" w:rsidR="00166553" w:rsidRPr="006C7AE7" w:rsidRDefault="00166553" w:rsidP="0016655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1F497D" w:themeColor="text2"/>
                <w:sz w:val="18"/>
                <w:szCs w:val="18"/>
              </w:rPr>
            </w:pPr>
            <w:r w:rsidRPr="006C7AE7"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 - La privacidad de los datos.</w:t>
            </w:r>
          </w:p>
          <w:p w14:paraId="3A5DCFF2" w14:textId="77777777" w:rsidR="00166553" w:rsidRPr="006C7AE7" w:rsidRDefault="00166553" w:rsidP="0016655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1F497D" w:themeColor="text2"/>
                <w:sz w:val="18"/>
                <w:szCs w:val="18"/>
              </w:rPr>
            </w:pPr>
            <w:r w:rsidRPr="006C7AE7"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 - La seguridad en las transacciones de información.</w:t>
            </w:r>
          </w:p>
          <w:p w14:paraId="3BFF4F2F" w14:textId="77777777" w:rsidR="00166553" w:rsidRPr="006C7AE7" w:rsidRDefault="00166553" w:rsidP="0016655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1F497D" w:themeColor="text2"/>
                <w:sz w:val="18"/>
                <w:szCs w:val="18"/>
              </w:rPr>
            </w:pPr>
            <w:r w:rsidRPr="006C7AE7"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 - El control de acceso, IP, </w:t>
            </w:r>
            <w:proofErr w:type="spellStart"/>
            <w:r w:rsidRPr="006C7AE7">
              <w:rPr>
                <w:rFonts w:ascii="Tahoma" w:hAnsi="Tahoma" w:cs="Tahoma"/>
                <w:color w:val="1F497D" w:themeColor="text2"/>
                <w:sz w:val="18"/>
                <w:szCs w:val="18"/>
              </w:rPr>
              <w:t>login</w:t>
            </w:r>
            <w:proofErr w:type="spellEnd"/>
            <w:r w:rsidRPr="006C7AE7"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 y </w:t>
            </w:r>
            <w:proofErr w:type="spellStart"/>
            <w:r w:rsidRPr="006C7AE7">
              <w:rPr>
                <w:rFonts w:ascii="Tahoma" w:hAnsi="Tahoma" w:cs="Tahoma"/>
                <w:color w:val="1F497D" w:themeColor="text2"/>
                <w:sz w:val="18"/>
                <w:szCs w:val="18"/>
              </w:rPr>
              <w:t>password</w:t>
            </w:r>
            <w:proofErr w:type="spellEnd"/>
            <w:r w:rsidRPr="006C7AE7">
              <w:rPr>
                <w:rFonts w:ascii="Tahoma" w:hAnsi="Tahoma" w:cs="Tahoma"/>
                <w:color w:val="1F497D" w:themeColor="text2"/>
                <w:sz w:val="18"/>
                <w:szCs w:val="18"/>
              </w:rPr>
              <w:t>.</w:t>
            </w:r>
          </w:p>
          <w:p w14:paraId="4C8D8781" w14:textId="77777777" w:rsidR="00166553" w:rsidRPr="006C7AE7" w:rsidRDefault="00166553" w:rsidP="0016655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1F497D" w:themeColor="text2"/>
                <w:sz w:val="18"/>
                <w:szCs w:val="18"/>
              </w:rPr>
            </w:pPr>
            <w:r w:rsidRPr="006C7AE7"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 - El control de protocolos de comunicación.</w:t>
            </w:r>
          </w:p>
          <w:p w14:paraId="6C943A00" w14:textId="77777777" w:rsidR="00166553" w:rsidRPr="00B902BF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6C7AE7"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 - El control de las transferencias de datos.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6727681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D81FF8C" w14:textId="1C4EEB95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857386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F3566EA" w14:textId="00FD64B4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EB9FCAB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01F07E8" w14:textId="05B7F3C2" w:rsidR="00166553" w:rsidRPr="004452A8" w:rsidRDefault="00166553" w:rsidP="00166553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17F3CAD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310E90" w:rsidRPr="008222E0" w14:paraId="5A56430A" w14:textId="77777777" w:rsidTr="00170DDA">
        <w:trPr>
          <w:trHeight w:val="263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6AF2AEAD" w14:textId="77777777" w:rsidR="00310E90" w:rsidRPr="008222E0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7B240620" w14:textId="77777777" w:rsidR="00310E90" w:rsidRPr="008222E0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Sincronización</w:t>
            </w: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300BED64" w14:textId="77777777" w:rsidR="00310E90" w:rsidRPr="008222E0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549EE13B" w14:textId="77777777" w:rsidR="00310E90" w:rsidRPr="008222E0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6E336E58" w14:textId="77777777" w:rsidR="00310E90" w:rsidRPr="008222E0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461D24F9" w14:textId="77777777" w:rsidR="00310E90" w:rsidRPr="008222E0" w:rsidRDefault="00310E90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672039CC" w14:textId="77777777" w:rsidR="00310E90" w:rsidRPr="008222E0" w:rsidRDefault="00310E90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</w:tr>
      <w:tr w:rsidR="00166553" w:rsidRPr="009C2DE5" w14:paraId="1899F357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3A56C11B" w14:textId="77777777" w:rsidR="00166553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20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D3B06EC" w14:textId="77777777" w:rsidR="00166553" w:rsidRPr="00B902BF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FE1DB3"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La 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solución debe </w:t>
            </w:r>
            <w:r w:rsidRPr="00FE1DB3">
              <w:rPr>
                <w:rFonts w:ascii="Tahoma" w:hAnsi="Tahoma" w:cs="Tahoma"/>
                <w:color w:val="1F497D" w:themeColor="text2"/>
                <w:sz w:val="18"/>
                <w:szCs w:val="18"/>
              </w:rPr>
              <w:t>interconectarse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 al servidor NTP de Entel SA directamente o a través del sistema de gestión.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03261494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C85449B" w14:textId="79FFA70E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218350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FA5C2FB" w14:textId="4CA2DB5D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535D467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D223640" w14:textId="7D0F041B" w:rsidR="00166553" w:rsidRPr="004452A8" w:rsidRDefault="00166553" w:rsidP="00166553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488365A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310E90" w:rsidRPr="008222E0" w14:paraId="3E909D9A" w14:textId="77777777" w:rsidTr="00170DDA">
        <w:trPr>
          <w:trHeight w:val="263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6518FF82" w14:textId="77777777" w:rsidR="00310E90" w:rsidRPr="008222E0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0B0F1331" w14:textId="77777777" w:rsidR="00310E90" w:rsidRPr="008222E0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Gestión, Operación y Mantenimiento</w:t>
            </w: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5C600708" w14:textId="77777777" w:rsidR="00310E90" w:rsidRPr="008222E0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6AFA9BA4" w14:textId="77777777" w:rsidR="00310E90" w:rsidRPr="008222E0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2B31C556" w14:textId="77777777" w:rsidR="00310E90" w:rsidRPr="008222E0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2F6C374E" w14:textId="77777777" w:rsidR="00310E90" w:rsidRPr="008222E0" w:rsidRDefault="00310E90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6592749D" w14:textId="77777777" w:rsidR="00310E90" w:rsidRPr="008222E0" w:rsidRDefault="00310E90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</w:tr>
      <w:tr w:rsidR="00166553" w:rsidRPr="009C2DE5" w14:paraId="70AE6E73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4CFAEC5E" w14:textId="77777777" w:rsidR="00166553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21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14AC0AB" w14:textId="77777777" w:rsidR="00166553" w:rsidRPr="00B902BF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La plataforma debe ser gestionable para su operación y mantenimiento a través de un sistema de gestión existente en la Red de Entel </w:t>
            </w:r>
            <w:proofErr w:type="spellStart"/>
            <w:r>
              <w:rPr>
                <w:rFonts w:ascii="Tahoma" w:hAnsi="Tahoma" w:cs="Tahoma"/>
                <w:color w:val="1F497D" w:themeColor="text2"/>
                <w:sz w:val="18"/>
                <w:szCs w:val="18"/>
              </w:rPr>
              <w:t>ó</w:t>
            </w:r>
            <w:proofErr w:type="spellEnd"/>
            <w:r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 incluir el Sistema de Gestión en la oferta.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0687974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BCE36E3" w14:textId="1E1684F0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9383546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11C8957" w14:textId="732B6F28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ECDB781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505B517" w14:textId="441D8D93" w:rsidR="00166553" w:rsidRPr="004452A8" w:rsidRDefault="00166553" w:rsidP="00166553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7011C7B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166553" w:rsidRPr="009C2DE5" w14:paraId="48BF6A22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6ED034D3" w14:textId="77777777" w:rsidR="00166553" w:rsidRPr="00523C9C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22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4877704" w14:textId="77777777" w:rsidR="00166553" w:rsidRPr="004452A8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s-BO"/>
              </w:rPr>
            </w:pPr>
            <w:r>
              <w:rPr>
                <w:rFonts w:ascii="Tahoma" w:hAnsi="Tahoma" w:cs="Tahoma"/>
                <w:color w:val="1F497D" w:themeColor="text2"/>
                <w:sz w:val="18"/>
                <w:szCs w:val="18"/>
              </w:rPr>
              <w:t>La oferta debe incluir todas las funcionalidades que permite el sistema de gestión propietario para la correcta administración y operación y mantenimiento de la nueva plataforma.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5054762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1BEDB1BE" w14:textId="0E25C661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9000142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8C87EF9" w14:textId="3789382E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EBBCBBC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583A464" w14:textId="3230C85C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64679E7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166553" w:rsidRPr="009C2DE5" w14:paraId="3BBCF552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725784AC" w14:textId="77777777" w:rsidR="00166553" w:rsidRPr="00523C9C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23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289B106" w14:textId="77777777" w:rsidR="00166553" w:rsidRPr="004452A8" w:rsidRDefault="00166553" w:rsidP="00166553">
            <w:pPr>
              <w:rPr>
                <w:rFonts w:ascii="Tahoma" w:hAnsi="Tahoma" w:cs="Tahoma"/>
                <w:color w:val="004990"/>
                <w:sz w:val="18"/>
                <w:szCs w:val="18"/>
                <w:lang w:val="es-BO"/>
              </w:rPr>
            </w:pP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El sistema de gestión d</w:t>
            </w:r>
            <w:r w:rsidRPr="00236F2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ebe permitir el monitoreo de los siguientes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</w:t>
            </w:r>
            <w:r w:rsidRPr="00236F2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parámetros:</w:t>
            </w:r>
            <w:r w:rsidRPr="00236F2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br/>
              <w:t xml:space="preserve">   • Elementos de hardware y módulos lógicos de cada uno de los elementos ofertados. </w:t>
            </w:r>
            <w:r w:rsidRPr="00236F2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br/>
              <w:t xml:space="preserve">   • Interfaces físicas y lógicas  de interconexión interna o externa.  </w:t>
            </w:r>
            <w:r w:rsidRPr="00236F2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br/>
              <w:t xml:space="preserve">   • Monitoreo de enlaces de interconexión y todas sus  interfaces.    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5264607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1758F472" w14:textId="795AC421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119112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AA674E8" w14:textId="2BC8EA04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EDFCAA9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A6EA231" w14:textId="35F1D47F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15101C0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166553" w:rsidRPr="009C2DE5" w14:paraId="41975EE4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5B1C2B12" w14:textId="77777777" w:rsidR="00166553" w:rsidRPr="00523C9C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24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2AD3B09" w14:textId="77777777" w:rsidR="00166553" w:rsidRPr="004452A8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s-BO"/>
              </w:rPr>
            </w:pP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El sistema de gestión debe generar alarmas críticas, mayores, menores y de eventos de todos los elementos que constituyen la solución.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8818985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ABEBEE2" w14:textId="0F741382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20089425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2ADAC2E" w14:textId="60E75480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BB356E0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A189415" w14:textId="7C503030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BF5D920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166553" w:rsidRPr="009C2DE5" w14:paraId="3532D9D5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6720287E" w14:textId="77777777" w:rsidR="00166553" w:rsidRPr="00523C9C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25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7BE578B" w14:textId="77777777" w:rsidR="00166553" w:rsidRDefault="00166553" w:rsidP="00166553">
            <w:pPr>
              <w:jc w:val="both"/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</w:pP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El sistema de gestión debe permitir:</w:t>
            </w:r>
          </w:p>
          <w:p w14:paraId="3C314D4F" w14:textId="77777777" w:rsidR="00166553" w:rsidRPr="004452A8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s-BO"/>
              </w:rPr>
            </w:pPr>
            <w:r w:rsidRPr="00236F2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• Despliegue de alarmas en función de violación de umbrales de tráfico, de cada una de las interfaces, enlaces de interconexión con otros nodos  e indicadores de performance del sistema (KPI),  donde debe existir la posibilidad de personalizar estos </w:t>
            </w:r>
            <w:proofErr w:type="spellStart"/>
            <w:r w:rsidRPr="00236F2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KPIs</w:t>
            </w:r>
            <w:proofErr w:type="spellEnd"/>
            <w:r w:rsidRPr="00236F2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. </w:t>
            </w:r>
            <w:r w:rsidRPr="00236F2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br/>
              <w:t xml:space="preserve">   • Despliegue de alarmas en función de violación de umbrales de parámetros del Sistema como ser: Tamaño de files </w:t>
            </w:r>
            <w:proofErr w:type="spellStart"/>
            <w:r w:rsidRPr="00236F2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systems</w:t>
            </w:r>
            <w:proofErr w:type="spellEnd"/>
            <w:r w:rsidRPr="00236F2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, carga de procesadores, utilización de memoria, etc.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98106866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A6F930F" w14:textId="6BB48E88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4266989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5698B9A" w14:textId="663EEE60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D1D7507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E1F5E77" w14:textId="3EB2757C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477DBA9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166553" w:rsidRPr="009C2DE5" w14:paraId="19C34242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7ADB8888" w14:textId="77777777" w:rsidR="00166553" w:rsidRPr="00523C9C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26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311C689" w14:textId="77777777" w:rsidR="00166553" w:rsidRPr="004452A8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s-BO"/>
              </w:rPr>
            </w:pPr>
            <w:r w:rsidRPr="00405CC7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La solución debe contar con los mecanismos y procedimientos para realizar el respaldo (</w:t>
            </w:r>
            <w:proofErr w:type="spellStart"/>
            <w:r w:rsidRPr="00405CC7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backup</w:t>
            </w:r>
            <w:proofErr w:type="spellEnd"/>
            <w:r w:rsidRPr="00405CC7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) de las configuraciones, estructuras y datos de manera periódica y automatizada.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6231471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BFA5CCB" w14:textId="163EED29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278639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EC6CE94" w14:textId="403F86E2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BF00744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2538D27" w14:textId="57F847A0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A5AD5A7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310E90" w:rsidRPr="008222E0" w14:paraId="27F6BB70" w14:textId="77777777" w:rsidTr="00170DDA">
        <w:trPr>
          <w:trHeight w:val="263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72D1A89A" w14:textId="77777777" w:rsidR="00310E90" w:rsidRPr="008222E0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703E18D9" w14:textId="77777777" w:rsidR="00310E90" w:rsidRPr="008222E0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Estadísticas</w:t>
            </w: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194C353F" w14:textId="77777777" w:rsidR="00310E90" w:rsidRPr="008222E0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1BA36178" w14:textId="77777777" w:rsidR="00310E90" w:rsidRPr="008222E0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65DEF92E" w14:textId="77777777" w:rsidR="00310E90" w:rsidRPr="008222E0" w:rsidRDefault="00310E90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360A4994" w14:textId="77777777" w:rsidR="00310E90" w:rsidRPr="008222E0" w:rsidRDefault="00310E90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43B593DF" w14:textId="77777777" w:rsidR="00310E90" w:rsidRPr="008222E0" w:rsidRDefault="00310E90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</w:tr>
      <w:tr w:rsidR="00166553" w:rsidRPr="009C2DE5" w14:paraId="21745E6C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3F8180F8" w14:textId="77777777" w:rsidR="00166553" w:rsidRPr="00523C9C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27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63D764B" w14:textId="77777777" w:rsidR="00166553" w:rsidRPr="004452A8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s-BO"/>
              </w:rPr>
            </w:pPr>
            <w:r w:rsidRPr="00372499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El oferente deberá proporcionar la documentación completa con la descripción a detalle con la información estadística que es posible generar en todos los Módulos de la solución  (Objetos, Contadores, </w:t>
            </w:r>
            <w:proofErr w:type="spellStart"/>
            <w:r w:rsidRPr="00372499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printouts</w:t>
            </w:r>
            <w:proofErr w:type="spellEnd"/>
            <w:r w:rsidRPr="00372499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, archivos y otros), la entrega deberá realizarse antes de la instalación de los equipos.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07682414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EF01108" w14:textId="52F6F20A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4977683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ACA4E6D" w14:textId="1460FBE4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E2F825C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FA910A8" w14:textId="3561E782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3F10C5F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166553" w:rsidRPr="009C2DE5" w14:paraId="4DF6D53D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8571AC6" w14:textId="77777777" w:rsidR="00166553" w:rsidRPr="00523C9C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28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0AAC0A0" w14:textId="77777777" w:rsidR="00166553" w:rsidRPr="004452A8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s-BO"/>
              </w:rPr>
            </w:pPr>
            <w:r w:rsidRPr="00340575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La información estadística generada debe ser suficiente para realizar el análisis por servicio, interfaz y Módulo en la solución ofertada.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7097888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1AC716D" w14:textId="32DF135C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8018064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F881805" w14:textId="64132CF4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30E6537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A4DC0F4" w14:textId="4E709009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3F01F8B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166553" w:rsidRPr="009C2DE5" w14:paraId="72CA7D52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15F526A" w14:textId="77777777" w:rsidR="00166553" w:rsidRPr="00523C9C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29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0E96A67" w14:textId="77777777" w:rsidR="00166553" w:rsidRPr="004452A8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s-BO"/>
              </w:rPr>
            </w:pPr>
            <w:r w:rsidRPr="00372499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El oferente deberá proporcionar todo el Hardware/Software y licencias necesarias y suficientes sin costo para ENTEL 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SA </w:t>
            </w:r>
            <w:r w:rsidRPr="00372499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para la generación, activación, configuración y recolección de toda </w:t>
            </w:r>
            <w:r w:rsidRPr="00372499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lastRenderedPageBreak/>
              <w:t>la información estadística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,</w:t>
            </w:r>
            <w:r w:rsidRPr="00372499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así como todos los </w:t>
            </w:r>
            <w:proofErr w:type="spellStart"/>
            <w:r w:rsidRPr="00372499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KPIs</w:t>
            </w:r>
            <w:proofErr w:type="spellEnd"/>
            <w:r w:rsidRPr="00372499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, </w:t>
            </w:r>
            <w:proofErr w:type="spellStart"/>
            <w:r w:rsidRPr="00372499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PIs</w:t>
            </w:r>
            <w:proofErr w:type="spellEnd"/>
            <w:r w:rsidRPr="00372499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y otros indicadores de su solución e incluidas en su oferta.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9883951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5A3A63E" w14:textId="717DBBBE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631527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22D7489" w14:textId="14D23930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4DC87B5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B4EFFBA" w14:textId="3AC1F8F5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0B5354B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166553" w:rsidRPr="009C2DE5" w14:paraId="6AB39BEF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5D36B563" w14:textId="77777777" w:rsidR="00166553" w:rsidRPr="00523C9C" w:rsidRDefault="00166553" w:rsidP="00166553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lastRenderedPageBreak/>
              <w:t>30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6D987E2" w14:textId="77777777" w:rsidR="00166553" w:rsidRPr="004452A8" w:rsidRDefault="00166553" w:rsidP="00166553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s-BO"/>
              </w:rPr>
            </w:pPr>
            <w:r w:rsidRPr="00340575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El sistema de reportes de la solución deberá soportar la extracción/envío de datos estadísticos a otros sistemas externos para un post proceso.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8245526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23EB8AD" w14:textId="48E34BBA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0519625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B3F9AF1" w14:textId="03A57523" w:rsidR="00166553" w:rsidRPr="00455A05" w:rsidRDefault="00166553" w:rsidP="00166553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227DE13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E7F6688" w14:textId="7D32BCE2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88D2AE6" w14:textId="77777777" w:rsidR="00166553" w:rsidRPr="00455A05" w:rsidRDefault="00166553" w:rsidP="00166553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</w:tbl>
    <w:p w14:paraId="07720CA0" w14:textId="77777777" w:rsidR="00310E90" w:rsidRPr="00190A27" w:rsidRDefault="00310E90" w:rsidP="00310E90">
      <w:pPr>
        <w:rPr>
          <w:lang w:val="es-BO"/>
        </w:rPr>
      </w:pPr>
    </w:p>
    <w:p w14:paraId="2576DFC0" w14:textId="77777777" w:rsidR="00310E90" w:rsidRDefault="00310E90" w:rsidP="00CE53F2">
      <w:pPr>
        <w:jc w:val="both"/>
        <w:rPr>
          <w:rFonts w:ascii="Tahoma" w:hAnsi="Tahoma" w:cs="Tahoma"/>
          <w:b/>
          <w:color w:val="365F91"/>
          <w:sz w:val="22"/>
          <w:szCs w:val="22"/>
        </w:rPr>
      </w:pPr>
    </w:p>
    <w:sectPr w:rsidR="00310E90" w:rsidSect="004761EC">
      <w:headerReference w:type="default" r:id="rId12"/>
      <w:footerReference w:type="default" r:id="rId13"/>
      <w:pgSz w:w="12240" w:h="15840"/>
      <w:pgMar w:top="238" w:right="1418" w:bottom="24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21D216" w14:textId="77777777" w:rsidR="00AB7F3D" w:rsidRDefault="00AB7F3D">
      <w:r>
        <w:separator/>
      </w:r>
    </w:p>
  </w:endnote>
  <w:endnote w:type="continuationSeparator" w:id="0">
    <w:p w14:paraId="562626D0" w14:textId="77777777" w:rsidR="00AB7F3D" w:rsidRDefault="00AB7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3FACAC" w14:textId="3B6A815B" w:rsidR="00D30F95" w:rsidRPr="004C3D81" w:rsidRDefault="00D30F95" w:rsidP="004C3D81">
    <w:pPr>
      <w:pStyle w:val="Piedepgina"/>
      <w:pBdr>
        <w:top w:val="single" w:sz="4" w:space="1" w:color="auto"/>
      </w:pBdr>
      <w:tabs>
        <w:tab w:val="clear" w:pos="8838"/>
        <w:tab w:val="left" w:pos="5670"/>
        <w:tab w:val="left" w:pos="7230"/>
        <w:tab w:val="right" w:pos="9720"/>
      </w:tabs>
      <w:rPr>
        <w:rFonts w:ascii="Tahoma" w:hAnsi="Tahoma" w:cs="Tahoma"/>
        <w:b/>
        <w:bCs/>
        <w:color w:val="004990"/>
        <w:lang w:val="es-ES_tradnl"/>
      </w:rPr>
    </w:pPr>
    <w:r w:rsidRPr="00984B56">
      <w:rPr>
        <w:rFonts w:ascii="Tahoma" w:hAnsi="Tahoma" w:cs="Tahoma"/>
        <w:b/>
        <w:bCs/>
        <w:color w:val="004990"/>
        <w:lang w:val="es-ES_tradnl"/>
      </w:rPr>
      <w:tab/>
    </w:r>
    <w:r>
      <w:rPr>
        <w:rFonts w:ascii="Tahoma" w:hAnsi="Tahoma" w:cs="Tahoma"/>
        <w:b/>
        <w:bCs/>
        <w:color w:val="004990"/>
        <w:lang w:val="es-ES_tradnl"/>
      </w:rPr>
      <w:t xml:space="preserve">                                                                                                                                                                </w:t>
    </w:r>
    <w:r w:rsidRPr="00081541">
      <w:rPr>
        <w:rFonts w:ascii="Tahoma" w:hAnsi="Tahoma" w:cs="Tahoma"/>
        <w:b/>
        <w:color w:val="004990"/>
        <w:lang w:val="es-ES_tradnl"/>
      </w:rPr>
      <w:t xml:space="preserve">Página </w:t>
    </w:r>
    <w:r>
      <w:rPr>
        <w:rFonts w:ascii="Tahoma" w:hAnsi="Tahoma" w:cs="Tahoma"/>
        <w:b/>
        <w:color w:val="004990"/>
        <w:lang w:val="es-ES_tradnl"/>
      </w:rPr>
      <w:fldChar w:fldCharType="begin"/>
    </w:r>
    <w:r>
      <w:rPr>
        <w:rFonts w:ascii="Tahoma" w:hAnsi="Tahoma" w:cs="Tahoma"/>
        <w:b/>
        <w:color w:val="004990"/>
        <w:lang w:val="es-ES_tradnl"/>
      </w:rPr>
      <w:instrText xml:space="preserve"> PAGE  </w:instrText>
    </w:r>
    <w:r>
      <w:rPr>
        <w:rFonts w:ascii="Tahoma" w:hAnsi="Tahoma" w:cs="Tahoma"/>
        <w:b/>
        <w:color w:val="004990"/>
        <w:lang w:val="es-ES_tradnl"/>
      </w:rPr>
      <w:fldChar w:fldCharType="separate"/>
    </w:r>
    <w:r w:rsidR="008C2A3E">
      <w:rPr>
        <w:rFonts w:ascii="Tahoma" w:hAnsi="Tahoma" w:cs="Tahoma"/>
        <w:b/>
        <w:noProof/>
        <w:color w:val="004990"/>
        <w:lang w:val="es-ES_tradnl"/>
      </w:rPr>
      <w:t>9</w:t>
    </w:r>
    <w:r>
      <w:rPr>
        <w:rFonts w:ascii="Tahoma" w:hAnsi="Tahoma" w:cs="Tahoma"/>
        <w:b/>
        <w:color w:val="004990"/>
        <w:lang w:val="es-ES_tradnl"/>
      </w:rPr>
      <w:fldChar w:fldCharType="end"/>
    </w:r>
    <w:r w:rsidRPr="00081541">
      <w:rPr>
        <w:rFonts w:ascii="Tahoma" w:hAnsi="Tahoma" w:cs="Tahoma"/>
        <w:b/>
        <w:color w:val="004990"/>
        <w:lang w:val="es-ES_tradnl"/>
      </w:rPr>
      <w:t xml:space="preserve"> </w:t>
    </w:r>
    <w:r w:rsidRPr="004C3D81">
      <w:rPr>
        <w:rFonts w:ascii="Tahoma" w:hAnsi="Tahoma" w:cs="Tahoma"/>
        <w:b/>
        <w:color w:val="004990"/>
        <w:lang w:val="es-ES_tradnl"/>
      </w:rPr>
      <w:t xml:space="preserve">de </w:t>
    </w:r>
    <w:r>
      <w:rPr>
        <w:rFonts w:ascii="Tahoma" w:hAnsi="Tahoma" w:cs="Tahoma"/>
        <w:b/>
        <w:color w:val="004990"/>
      </w:rPr>
      <w:fldChar w:fldCharType="begin"/>
    </w:r>
    <w:r>
      <w:rPr>
        <w:rFonts w:ascii="Tahoma" w:hAnsi="Tahoma" w:cs="Tahoma"/>
        <w:b/>
        <w:color w:val="004990"/>
      </w:rPr>
      <w:instrText xml:space="preserve"> NUMPAGES   \* MERGEFORMAT </w:instrText>
    </w:r>
    <w:r>
      <w:rPr>
        <w:rFonts w:ascii="Tahoma" w:hAnsi="Tahoma" w:cs="Tahoma"/>
        <w:b/>
        <w:color w:val="004990"/>
      </w:rPr>
      <w:fldChar w:fldCharType="separate"/>
    </w:r>
    <w:r w:rsidR="008C2A3E">
      <w:rPr>
        <w:rFonts w:ascii="Tahoma" w:hAnsi="Tahoma" w:cs="Tahoma"/>
        <w:b/>
        <w:noProof/>
        <w:color w:val="004990"/>
      </w:rPr>
      <w:t>8</w:t>
    </w:r>
    <w:r>
      <w:rPr>
        <w:rFonts w:ascii="Tahoma" w:hAnsi="Tahoma" w:cs="Tahoma"/>
        <w:b/>
        <w:color w:val="004990"/>
      </w:rPr>
      <w:fldChar w:fldCharType="end"/>
    </w:r>
  </w:p>
  <w:p w14:paraId="2B3FACAD" w14:textId="77777777" w:rsidR="00D30F95" w:rsidRDefault="00D30F95">
    <w:pPr>
      <w:pStyle w:val="Piedepgina"/>
    </w:pPr>
  </w:p>
  <w:p w14:paraId="2B3FACAE" w14:textId="77777777" w:rsidR="00D30F95" w:rsidRDefault="00D30F95">
    <w:pPr>
      <w:pStyle w:val="Piedepgina"/>
    </w:pPr>
  </w:p>
  <w:p w14:paraId="6FBFE812" w14:textId="77777777" w:rsidR="00D30F95" w:rsidRDefault="00D30F9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9607E1" w14:textId="77777777" w:rsidR="00AB7F3D" w:rsidRDefault="00AB7F3D">
      <w:r>
        <w:separator/>
      </w:r>
    </w:p>
  </w:footnote>
  <w:footnote w:type="continuationSeparator" w:id="0">
    <w:p w14:paraId="5DA4E3D2" w14:textId="77777777" w:rsidR="00AB7F3D" w:rsidRDefault="00AB7F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3FACA8" w14:textId="77777777" w:rsidR="00D30F95" w:rsidRDefault="00D30F95" w:rsidP="00F8211E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>
      <w:rPr>
        <w:rFonts w:ascii="Tahoma" w:hAnsi="Tahoma" w:cs="Tahoma"/>
        <w:b/>
        <w:noProof/>
        <w:color w:val="004990"/>
        <w:lang w:val="es-BO" w:eastAsia="es-BO"/>
      </w:rPr>
      <w:drawing>
        <wp:anchor distT="0" distB="0" distL="114300" distR="114300" simplePos="0" relativeHeight="251657728" behindDoc="0" locked="0" layoutInCell="1" allowOverlap="1" wp14:anchorId="2B3FACAF" wp14:editId="2B3FACB0">
          <wp:simplePos x="0" y="0"/>
          <wp:positionH relativeFrom="column">
            <wp:posOffset>135890</wp:posOffset>
          </wp:positionH>
          <wp:positionV relativeFrom="paragraph">
            <wp:posOffset>-215265</wp:posOffset>
          </wp:positionV>
          <wp:extent cx="822960" cy="555625"/>
          <wp:effectExtent l="19050" t="0" r="0" b="0"/>
          <wp:wrapNone/>
          <wp:docPr id="4" name="Imagen 74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B3FACA9" w14:textId="10D474E2" w:rsidR="00D30F95" w:rsidRDefault="00D30F95" w:rsidP="00F8211E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>
      <w:rPr>
        <w:rFonts w:ascii="Tahoma" w:hAnsi="Tahoma" w:cs="Tahoma"/>
        <w:b/>
        <w:color w:val="004990"/>
        <w:lang w:val="es-BO"/>
      </w:rPr>
      <w:t xml:space="preserve">LICITACIÓN PÚBLICA N° </w:t>
    </w:r>
    <w:r w:rsidR="002D134E">
      <w:rPr>
        <w:rFonts w:ascii="Tahoma" w:hAnsi="Tahoma" w:cs="Tahoma"/>
        <w:b/>
        <w:color w:val="004990"/>
        <w:lang w:val="es-BO"/>
      </w:rPr>
      <w:t>86/</w:t>
    </w:r>
    <w:r w:rsidRPr="0047415D">
      <w:rPr>
        <w:rFonts w:ascii="Tahoma" w:hAnsi="Tahoma" w:cs="Tahoma"/>
        <w:b/>
        <w:color w:val="004990"/>
        <w:lang w:val="es-BO"/>
      </w:rPr>
      <w:t>201</w:t>
    </w:r>
    <w:r w:rsidR="00C63191">
      <w:rPr>
        <w:rFonts w:ascii="Tahoma" w:hAnsi="Tahoma" w:cs="Tahoma"/>
        <w:b/>
        <w:color w:val="004990"/>
        <w:lang w:val="es-BO"/>
      </w:rPr>
      <w:t>5</w:t>
    </w:r>
  </w:p>
  <w:p w14:paraId="2B3FACAA" w14:textId="24D8913E" w:rsidR="00D30F95" w:rsidRPr="0065265C" w:rsidRDefault="00C63191" w:rsidP="00C63191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 w:rsidRPr="00C63191">
      <w:rPr>
        <w:rFonts w:ascii="Tahoma" w:hAnsi="Tahoma" w:cs="Tahoma"/>
        <w:b/>
        <w:color w:val="004990"/>
        <w:lang w:val="es-BO"/>
      </w:rPr>
      <w:t>“Soluciones BSS/OSS, SMSC y USSD para ENTEL Bolivia“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D544363"/>
    <w:multiLevelType w:val="multilevel"/>
    <w:tmpl w:val="249E4D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96" w:hanging="720"/>
      </w:pPr>
      <w:rPr>
        <w:rFonts w:hint="default"/>
        <w:color w:val="1F497D"/>
      </w:rPr>
    </w:lvl>
    <w:lvl w:ilvl="2">
      <w:start w:val="1"/>
      <w:numFmt w:val="decimal"/>
      <w:isLgl/>
      <w:lvlText w:val="%1.%2.%3"/>
      <w:lvlJc w:val="left"/>
      <w:pPr>
        <w:ind w:left="1712" w:hanging="720"/>
      </w:pPr>
      <w:rPr>
        <w:rFonts w:hint="default"/>
        <w:color w:val="1F497D"/>
      </w:rPr>
    </w:lvl>
    <w:lvl w:ilvl="3">
      <w:start w:val="1"/>
      <w:numFmt w:val="decimal"/>
      <w:isLgl/>
      <w:lvlText w:val="%1.%2.%3.%4"/>
      <w:lvlJc w:val="left"/>
      <w:pPr>
        <w:ind w:left="2388" w:hanging="1080"/>
      </w:pPr>
      <w:rPr>
        <w:rFonts w:hint="default"/>
        <w:color w:val="1F497D"/>
      </w:rPr>
    </w:lvl>
    <w:lvl w:ilvl="4">
      <w:start w:val="1"/>
      <w:numFmt w:val="decimal"/>
      <w:isLgl/>
      <w:lvlText w:val="%1.%2.%3.%4.%5"/>
      <w:lvlJc w:val="left"/>
      <w:pPr>
        <w:ind w:left="3064" w:hanging="1440"/>
      </w:pPr>
      <w:rPr>
        <w:rFonts w:hint="default"/>
        <w:color w:val="1F497D"/>
      </w:rPr>
    </w:lvl>
    <w:lvl w:ilvl="5">
      <w:start w:val="1"/>
      <w:numFmt w:val="decimal"/>
      <w:isLgl/>
      <w:lvlText w:val="%1.%2.%3.%4.%5.%6"/>
      <w:lvlJc w:val="left"/>
      <w:pPr>
        <w:ind w:left="3380" w:hanging="1440"/>
      </w:pPr>
      <w:rPr>
        <w:rFonts w:hint="default"/>
        <w:color w:val="1F497D"/>
      </w:rPr>
    </w:lvl>
    <w:lvl w:ilvl="6">
      <w:start w:val="1"/>
      <w:numFmt w:val="decimal"/>
      <w:isLgl/>
      <w:lvlText w:val="%1.%2.%3.%4.%5.%6.%7"/>
      <w:lvlJc w:val="left"/>
      <w:pPr>
        <w:ind w:left="4056" w:hanging="1800"/>
      </w:pPr>
      <w:rPr>
        <w:rFonts w:hint="default"/>
        <w:color w:val="1F497D"/>
      </w:rPr>
    </w:lvl>
    <w:lvl w:ilvl="7">
      <w:start w:val="1"/>
      <w:numFmt w:val="decimal"/>
      <w:isLgl/>
      <w:lvlText w:val="%1.%2.%3.%4.%5.%6.%7.%8"/>
      <w:lvlJc w:val="left"/>
      <w:pPr>
        <w:ind w:left="4732" w:hanging="2160"/>
      </w:pPr>
      <w:rPr>
        <w:rFonts w:hint="default"/>
        <w:color w:val="1F497D"/>
      </w:rPr>
    </w:lvl>
    <w:lvl w:ilvl="8">
      <w:start w:val="1"/>
      <w:numFmt w:val="decimal"/>
      <w:isLgl/>
      <w:lvlText w:val="%1.%2.%3.%4.%5.%6.%7.%8.%9"/>
      <w:lvlJc w:val="left"/>
      <w:pPr>
        <w:ind w:left="5408" w:hanging="2520"/>
      </w:pPr>
      <w:rPr>
        <w:rFonts w:hint="default"/>
        <w:color w:val="1F497D"/>
      </w:rPr>
    </w:lvl>
  </w:abstractNum>
  <w:abstractNum w:abstractNumId="2">
    <w:nsid w:val="258347D6"/>
    <w:multiLevelType w:val="hybridMultilevel"/>
    <w:tmpl w:val="3EC8DF76"/>
    <w:lvl w:ilvl="0" w:tplc="400A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44A818ED"/>
    <w:multiLevelType w:val="multilevel"/>
    <w:tmpl w:val="249E4D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96" w:hanging="720"/>
      </w:pPr>
      <w:rPr>
        <w:rFonts w:hint="default"/>
        <w:color w:val="1F497D"/>
      </w:rPr>
    </w:lvl>
    <w:lvl w:ilvl="2">
      <w:start w:val="1"/>
      <w:numFmt w:val="decimal"/>
      <w:isLgl/>
      <w:lvlText w:val="%1.%2.%3"/>
      <w:lvlJc w:val="left"/>
      <w:pPr>
        <w:ind w:left="1712" w:hanging="720"/>
      </w:pPr>
      <w:rPr>
        <w:rFonts w:hint="default"/>
        <w:color w:val="1F497D"/>
      </w:rPr>
    </w:lvl>
    <w:lvl w:ilvl="3">
      <w:start w:val="1"/>
      <w:numFmt w:val="decimal"/>
      <w:isLgl/>
      <w:lvlText w:val="%1.%2.%3.%4"/>
      <w:lvlJc w:val="left"/>
      <w:pPr>
        <w:ind w:left="2388" w:hanging="1080"/>
      </w:pPr>
      <w:rPr>
        <w:rFonts w:hint="default"/>
        <w:color w:val="1F497D"/>
      </w:rPr>
    </w:lvl>
    <w:lvl w:ilvl="4">
      <w:start w:val="1"/>
      <w:numFmt w:val="decimal"/>
      <w:isLgl/>
      <w:lvlText w:val="%1.%2.%3.%4.%5"/>
      <w:lvlJc w:val="left"/>
      <w:pPr>
        <w:ind w:left="3064" w:hanging="1440"/>
      </w:pPr>
      <w:rPr>
        <w:rFonts w:hint="default"/>
        <w:color w:val="1F497D"/>
      </w:rPr>
    </w:lvl>
    <w:lvl w:ilvl="5">
      <w:start w:val="1"/>
      <w:numFmt w:val="decimal"/>
      <w:isLgl/>
      <w:lvlText w:val="%1.%2.%3.%4.%5.%6"/>
      <w:lvlJc w:val="left"/>
      <w:pPr>
        <w:ind w:left="3380" w:hanging="1440"/>
      </w:pPr>
      <w:rPr>
        <w:rFonts w:hint="default"/>
        <w:color w:val="1F497D"/>
      </w:rPr>
    </w:lvl>
    <w:lvl w:ilvl="6">
      <w:start w:val="1"/>
      <w:numFmt w:val="decimal"/>
      <w:isLgl/>
      <w:lvlText w:val="%1.%2.%3.%4.%5.%6.%7"/>
      <w:lvlJc w:val="left"/>
      <w:pPr>
        <w:ind w:left="4056" w:hanging="1800"/>
      </w:pPr>
      <w:rPr>
        <w:rFonts w:hint="default"/>
        <w:color w:val="1F497D"/>
      </w:rPr>
    </w:lvl>
    <w:lvl w:ilvl="7">
      <w:start w:val="1"/>
      <w:numFmt w:val="decimal"/>
      <w:isLgl/>
      <w:lvlText w:val="%1.%2.%3.%4.%5.%6.%7.%8"/>
      <w:lvlJc w:val="left"/>
      <w:pPr>
        <w:ind w:left="4732" w:hanging="2160"/>
      </w:pPr>
      <w:rPr>
        <w:rFonts w:hint="default"/>
        <w:color w:val="1F497D"/>
      </w:rPr>
    </w:lvl>
    <w:lvl w:ilvl="8">
      <w:start w:val="1"/>
      <w:numFmt w:val="decimal"/>
      <w:isLgl/>
      <w:lvlText w:val="%1.%2.%3.%4.%5.%6.%7.%8.%9"/>
      <w:lvlJc w:val="left"/>
      <w:pPr>
        <w:ind w:left="5408" w:hanging="2520"/>
      </w:pPr>
      <w:rPr>
        <w:rFonts w:hint="default"/>
        <w:color w:val="1F497D"/>
      </w:rPr>
    </w:lvl>
  </w:abstractNum>
  <w:abstractNum w:abstractNumId="5">
    <w:nsid w:val="460611B9"/>
    <w:multiLevelType w:val="hybridMultilevel"/>
    <w:tmpl w:val="243EE702"/>
    <w:lvl w:ilvl="0" w:tplc="400A000F">
      <w:start w:val="1"/>
      <w:numFmt w:val="decimal"/>
      <w:pStyle w:val="AnexoA2"/>
      <w:lvlText w:val="E.%1."/>
      <w:lvlJc w:val="center"/>
      <w:pPr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 w:tplc="400A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400A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400A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400A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400A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400A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400A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400A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7">
    <w:nsid w:val="5C656408"/>
    <w:multiLevelType w:val="multilevel"/>
    <w:tmpl w:val="4272807C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cs="Times New Roman" w:hint="default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7AF96D38"/>
    <w:multiLevelType w:val="multilevel"/>
    <w:tmpl w:val="F2AAF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96" w:hanging="720"/>
      </w:pPr>
      <w:rPr>
        <w:rFonts w:hint="default"/>
        <w:color w:val="1F497D"/>
      </w:rPr>
    </w:lvl>
    <w:lvl w:ilvl="2">
      <w:start w:val="1"/>
      <w:numFmt w:val="decimal"/>
      <w:isLgl/>
      <w:lvlText w:val="%1.%2.%3"/>
      <w:lvlJc w:val="left"/>
      <w:pPr>
        <w:ind w:left="1712" w:hanging="720"/>
      </w:pPr>
      <w:rPr>
        <w:rFonts w:hint="default"/>
        <w:color w:val="1F497D"/>
      </w:rPr>
    </w:lvl>
    <w:lvl w:ilvl="3">
      <w:start w:val="1"/>
      <w:numFmt w:val="decimal"/>
      <w:isLgl/>
      <w:lvlText w:val="%1.%2.%3.%4"/>
      <w:lvlJc w:val="left"/>
      <w:pPr>
        <w:ind w:left="2388" w:hanging="1080"/>
      </w:pPr>
      <w:rPr>
        <w:rFonts w:hint="default"/>
        <w:color w:val="1F497D"/>
      </w:rPr>
    </w:lvl>
    <w:lvl w:ilvl="4">
      <w:start w:val="1"/>
      <w:numFmt w:val="decimal"/>
      <w:isLgl/>
      <w:lvlText w:val="%1.%2.%3.%4.%5"/>
      <w:lvlJc w:val="left"/>
      <w:pPr>
        <w:ind w:left="3064" w:hanging="1440"/>
      </w:pPr>
      <w:rPr>
        <w:rFonts w:hint="default"/>
        <w:color w:val="1F497D"/>
      </w:rPr>
    </w:lvl>
    <w:lvl w:ilvl="5">
      <w:start w:val="1"/>
      <w:numFmt w:val="decimal"/>
      <w:isLgl/>
      <w:lvlText w:val="%1.%2.%3.%4.%5.%6"/>
      <w:lvlJc w:val="left"/>
      <w:pPr>
        <w:ind w:left="3380" w:hanging="1440"/>
      </w:pPr>
      <w:rPr>
        <w:rFonts w:hint="default"/>
        <w:color w:val="1F497D"/>
      </w:rPr>
    </w:lvl>
    <w:lvl w:ilvl="6">
      <w:start w:val="1"/>
      <w:numFmt w:val="decimal"/>
      <w:isLgl/>
      <w:lvlText w:val="%1.%2.%3.%4.%5.%6.%7"/>
      <w:lvlJc w:val="left"/>
      <w:pPr>
        <w:ind w:left="4056" w:hanging="1800"/>
      </w:pPr>
      <w:rPr>
        <w:rFonts w:hint="default"/>
        <w:color w:val="1F497D"/>
      </w:rPr>
    </w:lvl>
    <w:lvl w:ilvl="7">
      <w:start w:val="1"/>
      <w:numFmt w:val="decimal"/>
      <w:isLgl/>
      <w:lvlText w:val="%1.%2.%3.%4.%5.%6.%7.%8"/>
      <w:lvlJc w:val="left"/>
      <w:pPr>
        <w:ind w:left="4732" w:hanging="2160"/>
      </w:pPr>
      <w:rPr>
        <w:rFonts w:hint="default"/>
        <w:color w:val="1F497D"/>
      </w:rPr>
    </w:lvl>
    <w:lvl w:ilvl="8">
      <w:start w:val="1"/>
      <w:numFmt w:val="decimal"/>
      <w:isLgl/>
      <w:lvlText w:val="%1.%2.%3.%4.%5.%6.%7.%8.%9"/>
      <w:lvlJc w:val="left"/>
      <w:pPr>
        <w:ind w:left="5408" w:hanging="2520"/>
      </w:pPr>
      <w:rPr>
        <w:rFonts w:hint="default"/>
        <w:color w:val="1F497D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0"/>
  </w:num>
  <w:num w:numId="5">
    <w:abstractNumId w:val="8"/>
  </w:num>
  <w:num w:numId="6">
    <w:abstractNumId w:val="5"/>
  </w:num>
  <w:num w:numId="7">
    <w:abstractNumId w:val="4"/>
  </w:num>
  <w:num w:numId="8">
    <w:abstractNumId w:val="1"/>
  </w:num>
  <w:num w:numId="9">
    <w:abstractNumId w:val="9"/>
  </w:num>
  <w:num w:numId="1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ES_tradnl" w:vendorID="64" w:dllVersion="131078" w:nlCheck="1" w:checkStyle="1"/>
  <w:activeWritingStyle w:appName="MSWord" w:lang="es-BO" w:vendorID="64" w:dllVersion="131078" w:nlCheck="1" w:checkStyle="1"/>
  <w:activeWritingStyle w:appName="MSWord" w:lang="es-MX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F79"/>
    <w:rsid w:val="00000A40"/>
    <w:rsid w:val="00001E0E"/>
    <w:rsid w:val="000021C9"/>
    <w:rsid w:val="0000602F"/>
    <w:rsid w:val="00006AF3"/>
    <w:rsid w:val="00007591"/>
    <w:rsid w:val="00007CF1"/>
    <w:rsid w:val="00013010"/>
    <w:rsid w:val="00013A78"/>
    <w:rsid w:val="0001441D"/>
    <w:rsid w:val="000151EB"/>
    <w:rsid w:val="000162CE"/>
    <w:rsid w:val="00017A21"/>
    <w:rsid w:val="0002046F"/>
    <w:rsid w:val="00021992"/>
    <w:rsid w:val="0002252C"/>
    <w:rsid w:val="00022D4B"/>
    <w:rsid w:val="000236F6"/>
    <w:rsid w:val="00024919"/>
    <w:rsid w:val="00025D3A"/>
    <w:rsid w:val="00027666"/>
    <w:rsid w:val="00031D69"/>
    <w:rsid w:val="000415F3"/>
    <w:rsid w:val="00047636"/>
    <w:rsid w:val="0004797A"/>
    <w:rsid w:val="00051968"/>
    <w:rsid w:val="0005679E"/>
    <w:rsid w:val="00057B37"/>
    <w:rsid w:val="00061BAD"/>
    <w:rsid w:val="00071FE3"/>
    <w:rsid w:val="000723A5"/>
    <w:rsid w:val="00072C1C"/>
    <w:rsid w:val="00075138"/>
    <w:rsid w:val="00077EB4"/>
    <w:rsid w:val="00082865"/>
    <w:rsid w:val="000829EE"/>
    <w:rsid w:val="000833A0"/>
    <w:rsid w:val="00084E6F"/>
    <w:rsid w:val="00086388"/>
    <w:rsid w:val="0008775C"/>
    <w:rsid w:val="00094C26"/>
    <w:rsid w:val="000965C4"/>
    <w:rsid w:val="000A09C9"/>
    <w:rsid w:val="000B374B"/>
    <w:rsid w:val="000B6395"/>
    <w:rsid w:val="000B74BE"/>
    <w:rsid w:val="000C4932"/>
    <w:rsid w:val="000C6CE8"/>
    <w:rsid w:val="000C764F"/>
    <w:rsid w:val="000C7B95"/>
    <w:rsid w:val="000D08D2"/>
    <w:rsid w:val="000D11C9"/>
    <w:rsid w:val="000D1536"/>
    <w:rsid w:val="000D6B28"/>
    <w:rsid w:val="000D6FDE"/>
    <w:rsid w:val="000E1807"/>
    <w:rsid w:val="000E20B0"/>
    <w:rsid w:val="000E28F8"/>
    <w:rsid w:val="000E3085"/>
    <w:rsid w:val="000E4F6A"/>
    <w:rsid w:val="000F0B16"/>
    <w:rsid w:val="000F41EA"/>
    <w:rsid w:val="000F751E"/>
    <w:rsid w:val="00100FD0"/>
    <w:rsid w:val="00101E78"/>
    <w:rsid w:val="00105A48"/>
    <w:rsid w:val="00107538"/>
    <w:rsid w:val="00107965"/>
    <w:rsid w:val="001109C9"/>
    <w:rsid w:val="00110DD5"/>
    <w:rsid w:val="00111230"/>
    <w:rsid w:val="0011558D"/>
    <w:rsid w:val="00123D92"/>
    <w:rsid w:val="001243F0"/>
    <w:rsid w:val="0012462E"/>
    <w:rsid w:val="00124B19"/>
    <w:rsid w:val="00131DA8"/>
    <w:rsid w:val="00136544"/>
    <w:rsid w:val="0013679D"/>
    <w:rsid w:val="00136EFB"/>
    <w:rsid w:val="00140BA9"/>
    <w:rsid w:val="0014101D"/>
    <w:rsid w:val="00141FB3"/>
    <w:rsid w:val="00147AAA"/>
    <w:rsid w:val="00152E5F"/>
    <w:rsid w:val="00153AA1"/>
    <w:rsid w:val="00156CDF"/>
    <w:rsid w:val="0016265C"/>
    <w:rsid w:val="0016265F"/>
    <w:rsid w:val="00163803"/>
    <w:rsid w:val="00163A38"/>
    <w:rsid w:val="0016534F"/>
    <w:rsid w:val="00166553"/>
    <w:rsid w:val="001702A0"/>
    <w:rsid w:val="0017367B"/>
    <w:rsid w:val="001754B0"/>
    <w:rsid w:val="001763F0"/>
    <w:rsid w:val="0018119C"/>
    <w:rsid w:val="00183D9E"/>
    <w:rsid w:val="0018564F"/>
    <w:rsid w:val="00186146"/>
    <w:rsid w:val="00186F2B"/>
    <w:rsid w:val="001878B6"/>
    <w:rsid w:val="0019004A"/>
    <w:rsid w:val="001911F5"/>
    <w:rsid w:val="0019128F"/>
    <w:rsid w:val="00192B92"/>
    <w:rsid w:val="00196127"/>
    <w:rsid w:val="00196C60"/>
    <w:rsid w:val="001A2B1D"/>
    <w:rsid w:val="001A7715"/>
    <w:rsid w:val="001A7D87"/>
    <w:rsid w:val="001B20E2"/>
    <w:rsid w:val="001B2591"/>
    <w:rsid w:val="001B66CE"/>
    <w:rsid w:val="001B7C00"/>
    <w:rsid w:val="001C0347"/>
    <w:rsid w:val="001C2CDE"/>
    <w:rsid w:val="001C3239"/>
    <w:rsid w:val="001C33BB"/>
    <w:rsid w:val="001C35BD"/>
    <w:rsid w:val="001C3F80"/>
    <w:rsid w:val="001C5585"/>
    <w:rsid w:val="001C5772"/>
    <w:rsid w:val="001C6005"/>
    <w:rsid w:val="001D6AF3"/>
    <w:rsid w:val="001D6CFD"/>
    <w:rsid w:val="001E147E"/>
    <w:rsid w:val="001E2D87"/>
    <w:rsid w:val="001E2FC8"/>
    <w:rsid w:val="001E4F0B"/>
    <w:rsid w:val="001E69F0"/>
    <w:rsid w:val="001E7403"/>
    <w:rsid w:val="001E7518"/>
    <w:rsid w:val="001F1FC0"/>
    <w:rsid w:val="001F286C"/>
    <w:rsid w:val="001F34BF"/>
    <w:rsid w:val="001F41DD"/>
    <w:rsid w:val="001F6474"/>
    <w:rsid w:val="002014A5"/>
    <w:rsid w:val="00202D5F"/>
    <w:rsid w:val="002041AD"/>
    <w:rsid w:val="002128D9"/>
    <w:rsid w:val="00212A0A"/>
    <w:rsid w:val="00212F70"/>
    <w:rsid w:val="00213862"/>
    <w:rsid w:val="0021768E"/>
    <w:rsid w:val="00220F24"/>
    <w:rsid w:val="00223A71"/>
    <w:rsid w:val="00224726"/>
    <w:rsid w:val="00224732"/>
    <w:rsid w:val="002275B2"/>
    <w:rsid w:val="00227BBB"/>
    <w:rsid w:val="00230485"/>
    <w:rsid w:val="00231C20"/>
    <w:rsid w:val="00232ABF"/>
    <w:rsid w:val="002334F7"/>
    <w:rsid w:val="00234A8A"/>
    <w:rsid w:val="00235AEB"/>
    <w:rsid w:val="00237B9E"/>
    <w:rsid w:val="002412B6"/>
    <w:rsid w:val="0024258D"/>
    <w:rsid w:val="00242C04"/>
    <w:rsid w:val="00242C43"/>
    <w:rsid w:val="00243D58"/>
    <w:rsid w:val="00244914"/>
    <w:rsid w:val="00246345"/>
    <w:rsid w:val="00247013"/>
    <w:rsid w:val="00247FFD"/>
    <w:rsid w:val="00254075"/>
    <w:rsid w:val="00256562"/>
    <w:rsid w:val="00257599"/>
    <w:rsid w:val="0025778B"/>
    <w:rsid w:val="00257DDA"/>
    <w:rsid w:val="00260215"/>
    <w:rsid w:val="00262433"/>
    <w:rsid w:val="002625F4"/>
    <w:rsid w:val="00266740"/>
    <w:rsid w:val="00266A55"/>
    <w:rsid w:val="002705DF"/>
    <w:rsid w:val="00272CF3"/>
    <w:rsid w:val="0027510F"/>
    <w:rsid w:val="00276748"/>
    <w:rsid w:val="0028113B"/>
    <w:rsid w:val="0028188C"/>
    <w:rsid w:val="00283067"/>
    <w:rsid w:val="002837F3"/>
    <w:rsid w:val="0028399F"/>
    <w:rsid w:val="00284A2F"/>
    <w:rsid w:val="00285895"/>
    <w:rsid w:val="00286339"/>
    <w:rsid w:val="00286B9D"/>
    <w:rsid w:val="00291BC9"/>
    <w:rsid w:val="00293834"/>
    <w:rsid w:val="00294913"/>
    <w:rsid w:val="00294F22"/>
    <w:rsid w:val="00296AB2"/>
    <w:rsid w:val="0029711A"/>
    <w:rsid w:val="002973D2"/>
    <w:rsid w:val="00297954"/>
    <w:rsid w:val="002A0C10"/>
    <w:rsid w:val="002A1C2F"/>
    <w:rsid w:val="002A2784"/>
    <w:rsid w:val="002A536E"/>
    <w:rsid w:val="002A66D7"/>
    <w:rsid w:val="002A6FFD"/>
    <w:rsid w:val="002A739A"/>
    <w:rsid w:val="002A7DBE"/>
    <w:rsid w:val="002B0628"/>
    <w:rsid w:val="002B2462"/>
    <w:rsid w:val="002B51D8"/>
    <w:rsid w:val="002B6056"/>
    <w:rsid w:val="002B69FC"/>
    <w:rsid w:val="002B6F4A"/>
    <w:rsid w:val="002C1074"/>
    <w:rsid w:val="002C1093"/>
    <w:rsid w:val="002C2677"/>
    <w:rsid w:val="002C3226"/>
    <w:rsid w:val="002C3600"/>
    <w:rsid w:val="002C47C9"/>
    <w:rsid w:val="002C720D"/>
    <w:rsid w:val="002D006C"/>
    <w:rsid w:val="002D0550"/>
    <w:rsid w:val="002D134E"/>
    <w:rsid w:val="002D3D46"/>
    <w:rsid w:val="002D622B"/>
    <w:rsid w:val="002D6AA0"/>
    <w:rsid w:val="002D7881"/>
    <w:rsid w:val="002E2B15"/>
    <w:rsid w:val="002E7001"/>
    <w:rsid w:val="002F1204"/>
    <w:rsid w:val="002F3600"/>
    <w:rsid w:val="002F5046"/>
    <w:rsid w:val="002F64C0"/>
    <w:rsid w:val="002F77C8"/>
    <w:rsid w:val="002F77F3"/>
    <w:rsid w:val="0030015B"/>
    <w:rsid w:val="0030079D"/>
    <w:rsid w:val="003019C3"/>
    <w:rsid w:val="00301A70"/>
    <w:rsid w:val="00303A27"/>
    <w:rsid w:val="003055C5"/>
    <w:rsid w:val="00306913"/>
    <w:rsid w:val="00310E90"/>
    <w:rsid w:val="00317998"/>
    <w:rsid w:val="0032182A"/>
    <w:rsid w:val="00321867"/>
    <w:rsid w:val="003224DF"/>
    <w:rsid w:val="0032343F"/>
    <w:rsid w:val="00327DA0"/>
    <w:rsid w:val="00330CF2"/>
    <w:rsid w:val="0033141A"/>
    <w:rsid w:val="00331F38"/>
    <w:rsid w:val="0033524D"/>
    <w:rsid w:val="003417AD"/>
    <w:rsid w:val="0034326A"/>
    <w:rsid w:val="0034393A"/>
    <w:rsid w:val="00353AD0"/>
    <w:rsid w:val="00355120"/>
    <w:rsid w:val="00356C3A"/>
    <w:rsid w:val="00357774"/>
    <w:rsid w:val="003633A2"/>
    <w:rsid w:val="0036430B"/>
    <w:rsid w:val="00365802"/>
    <w:rsid w:val="00365F48"/>
    <w:rsid w:val="00370549"/>
    <w:rsid w:val="003725F6"/>
    <w:rsid w:val="00373385"/>
    <w:rsid w:val="00373C1B"/>
    <w:rsid w:val="00373EA7"/>
    <w:rsid w:val="00377C67"/>
    <w:rsid w:val="00380F9D"/>
    <w:rsid w:val="00382B15"/>
    <w:rsid w:val="00384DE8"/>
    <w:rsid w:val="00386738"/>
    <w:rsid w:val="00387450"/>
    <w:rsid w:val="003877F5"/>
    <w:rsid w:val="003908E5"/>
    <w:rsid w:val="00390EC3"/>
    <w:rsid w:val="00393174"/>
    <w:rsid w:val="00393ED2"/>
    <w:rsid w:val="00395041"/>
    <w:rsid w:val="003971B8"/>
    <w:rsid w:val="003975CD"/>
    <w:rsid w:val="00397BB3"/>
    <w:rsid w:val="00397D11"/>
    <w:rsid w:val="003A20F8"/>
    <w:rsid w:val="003A283A"/>
    <w:rsid w:val="003A482B"/>
    <w:rsid w:val="003A58FE"/>
    <w:rsid w:val="003A625B"/>
    <w:rsid w:val="003B0858"/>
    <w:rsid w:val="003B4A90"/>
    <w:rsid w:val="003C0C2D"/>
    <w:rsid w:val="003C112B"/>
    <w:rsid w:val="003C1E15"/>
    <w:rsid w:val="003C3177"/>
    <w:rsid w:val="003C4319"/>
    <w:rsid w:val="003C7A37"/>
    <w:rsid w:val="003D0298"/>
    <w:rsid w:val="003D38AC"/>
    <w:rsid w:val="003D5156"/>
    <w:rsid w:val="003E36AA"/>
    <w:rsid w:val="003E4272"/>
    <w:rsid w:val="003F3499"/>
    <w:rsid w:val="003F5AE0"/>
    <w:rsid w:val="003F5F0D"/>
    <w:rsid w:val="003F7460"/>
    <w:rsid w:val="003F7E9B"/>
    <w:rsid w:val="003F7F50"/>
    <w:rsid w:val="004023C1"/>
    <w:rsid w:val="004026DA"/>
    <w:rsid w:val="00402C68"/>
    <w:rsid w:val="00403334"/>
    <w:rsid w:val="004034FF"/>
    <w:rsid w:val="004049FA"/>
    <w:rsid w:val="00407CFB"/>
    <w:rsid w:val="004115F6"/>
    <w:rsid w:val="00411DF3"/>
    <w:rsid w:val="00412D45"/>
    <w:rsid w:val="004136A9"/>
    <w:rsid w:val="00413865"/>
    <w:rsid w:val="00413FF9"/>
    <w:rsid w:val="0041662D"/>
    <w:rsid w:val="004177A2"/>
    <w:rsid w:val="00421FD6"/>
    <w:rsid w:val="004238F2"/>
    <w:rsid w:val="00423BC3"/>
    <w:rsid w:val="00423D46"/>
    <w:rsid w:val="0042492C"/>
    <w:rsid w:val="00425049"/>
    <w:rsid w:val="00425450"/>
    <w:rsid w:val="00426F58"/>
    <w:rsid w:val="00431538"/>
    <w:rsid w:val="0043309F"/>
    <w:rsid w:val="00435402"/>
    <w:rsid w:val="0043727C"/>
    <w:rsid w:val="00440018"/>
    <w:rsid w:val="00443801"/>
    <w:rsid w:val="0044423C"/>
    <w:rsid w:val="00447279"/>
    <w:rsid w:val="00447A35"/>
    <w:rsid w:val="00450A1E"/>
    <w:rsid w:val="00451C5C"/>
    <w:rsid w:val="00454933"/>
    <w:rsid w:val="00455A05"/>
    <w:rsid w:val="00455E74"/>
    <w:rsid w:val="00455EE3"/>
    <w:rsid w:val="00456B3C"/>
    <w:rsid w:val="004571AF"/>
    <w:rsid w:val="004623C2"/>
    <w:rsid w:val="00462D6B"/>
    <w:rsid w:val="0046308D"/>
    <w:rsid w:val="0046662C"/>
    <w:rsid w:val="004714DE"/>
    <w:rsid w:val="00473E69"/>
    <w:rsid w:val="0047415D"/>
    <w:rsid w:val="004757D0"/>
    <w:rsid w:val="00475AA8"/>
    <w:rsid w:val="004761EC"/>
    <w:rsid w:val="004761F6"/>
    <w:rsid w:val="00477DB8"/>
    <w:rsid w:val="0048285E"/>
    <w:rsid w:val="004837D5"/>
    <w:rsid w:val="004933D3"/>
    <w:rsid w:val="00496B91"/>
    <w:rsid w:val="004B2377"/>
    <w:rsid w:val="004B2A93"/>
    <w:rsid w:val="004B423D"/>
    <w:rsid w:val="004B427D"/>
    <w:rsid w:val="004B5906"/>
    <w:rsid w:val="004B5D55"/>
    <w:rsid w:val="004B602A"/>
    <w:rsid w:val="004C086B"/>
    <w:rsid w:val="004C0AF4"/>
    <w:rsid w:val="004C0E0A"/>
    <w:rsid w:val="004C38F5"/>
    <w:rsid w:val="004C3D81"/>
    <w:rsid w:val="004C4476"/>
    <w:rsid w:val="004C5AD7"/>
    <w:rsid w:val="004C5D32"/>
    <w:rsid w:val="004C6F4F"/>
    <w:rsid w:val="004D0703"/>
    <w:rsid w:val="004D07BD"/>
    <w:rsid w:val="004D144D"/>
    <w:rsid w:val="004D7985"/>
    <w:rsid w:val="004E3DC1"/>
    <w:rsid w:val="004E6436"/>
    <w:rsid w:val="004F04D2"/>
    <w:rsid w:val="004F477A"/>
    <w:rsid w:val="004F4AF8"/>
    <w:rsid w:val="0050139D"/>
    <w:rsid w:val="00503092"/>
    <w:rsid w:val="00503E67"/>
    <w:rsid w:val="005056AB"/>
    <w:rsid w:val="005059F9"/>
    <w:rsid w:val="005063CF"/>
    <w:rsid w:val="005101FD"/>
    <w:rsid w:val="00510D3A"/>
    <w:rsid w:val="005113EF"/>
    <w:rsid w:val="00511895"/>
    <w:rsid w:val="00513E67"/>
    <w:rsid w:val="00515E2C"/>
    <w:rsid w:val="00517194"/>
    <w:rsid w:val="005176C6"/>
    <w:rsid w:val="005178C1"/>
    <w:rsid w:val="00521169"/>
    <w:rsid w:val="00522440"/>
    <w:rsid w:val="00522850"/>
    <w:rsid w:val="005229F2"/>
    <w:rsid w:val="00523328"/>
    <w:rsid w:val="00523C9C"/>
    <w:rsid w:val="00524273"/>
    <w:rsid w:val="00524A15"/>
    <w:rsid w:val="00530053"/>
    <w:rsid w:val="00530DFC"/>
    <w:rsid w:val="0053296E"/>
    <w:rsid w:val="0053434D"/>
    <w:rsid w:val="0053574E"/>
    <w:rsid w:val="0054591C"/>
    <w:rsid w:val="00545E6C"/>
    <w:rsid w:val="00547972"/>
    <w:rsid w:val="00547EE5"/>
    <w:rsid w:val="0055266C"/>
    <w:rsid w:val="00552AC5"/>
    <w:rsid w:val="00552B0E"/>
    <w:rsid w:val="00555A58"/>
    <w:rsid w:val="00556191"/>
    <w:rsid w:val="00560B91"/>
    <w:rsid w:val="00561143"/>
    <w:rsid w:val="005631CC"/>
    <w:rsid w:val="005649CE"/>
    <w:rsid w:val="00570D22"/>
    <w:rsid w:val="00575C0F"/>
    <w:rsid w:val="00580CB8"/>
    <w:rsid w:val="005817F3"/>
    <w:rsid w:val="00581CB0"/>
    <w:rsid w:val="005822A1"/>
    <w:rsid w:val="00582BC4"/>
    <w:rsid w:val="0058313F"/>
    <w:rsid w:val="00586013"/>
    <w:rsid w:val="005866A2"/>
    <w:rsid w:val="00591092"/>
    <w:rsid w:val="005911CF"/>
    <w:rsid w:val="0059447A"/>
    <w:rsid w:val="00594D44"/>
    <w:rsid w:val="005A05E5"/>
    <w:rsid w:val="005A567A"/>
    <w:rsid w:val="005A6323"/>
    <w:rsid w:val="005B024D"/>
    <w:rsid w:val="005B1B2E"/>
    <w:rsid w:val="005B4B68"/>
    <w:rsid w:val="005B6346"/>
    <w:rsid w:val="005C0D9C"/>
    <w:rsid w:val="005C1576"/>
    <w:rsid w:val="005C5008"/>
    <w:rsid w:val="005C6750"/>
    <w:rsid w:val="005C6B57"/>
    <w:rsid w:val="005D06B6"/>
    <w:rsid w:val="005D245E"/>
    <w:rsid w:val="005D2DCA"/>
    <w:rsid w:val="005D63D7"/>
    <w:rsid w:val="005D6CD8"/>
    <w:rsid w:val="005E1529"/>
    <w:rsid w:val="005E34A6"/>
    <w:rsid w:val="005F1C28"/>
    <w:rsid w:val="005F3973"/>
    <w:rsid w:val="005F3C7B"/>
    <w:rsid w:val="005F3F98"/>
    <w:rsid w:val="005F442C"/>
    <w:rsid w:val="005F672E"/>
    <w:rsid w:val="005F7AA6"/>
    <w:rsid w:val="006020D5"/>
    <w:rsid w:val="006027BE"/>
    <w:rsid w:val="00602907"/>
    <w:rsid w:val="00612356"/>
    <w:rsid w:val="0061297A"/>
    <w:rsid w:val="006136EC"/>
    <w:rsid w:val="00614FDE"/>
    <w:rsid w:val="006155DF"/>
    <w:rsid w:val="00615E07"/>
    <w:rsid w:val="00620035"/>
    <w:rsid w:val="006204D9"/>
    <w:rsid w:val="006243B0"/>
    <w:rsid w:val="00627D7C"/>
    <w:rsid w:val="00630560"/>
    <w:rsid w:val="00634F10"/>
    <w:rsid w:val="00637143"/>
    <w:rsid w:val="0064150D"/>
    <w:rsid w:val="006460F4"/>
    <w:rsid w:val="006469F5"/>
    <w:rsid w:val="00647FBD"/>
    <w:rsid w:val="0065265C"/>
    <w:rsid w:val="00653147"/>
    <w:rsid w:val="00654BEB"/>
    <w:rsid w:val="00654E08"/>
    <w:rsid w:val="00655D39"/>
    <w:rsid w:val="00655EA8"/>
    <w:rsid w:val="00660613"/>
    <w:rsid w:val="00662AB4"/>
    <w:rsid w:val="00662C3E"/>
    <w:rsid w:val="006639C2"/>
    <w:rsid w:val="00665569"/>
    <w:rsid w:val="00667D29"/>
    <w:rsid w:val="00670F2D"/>
    <w:rsid w:val="00671401"/>
    <w:rsid w:val="006736CF"/>
    <w:rsid w:val="00673813"/>
    <w:rsid w:val="0067445C"/>
    <w:rsid w:val="00675A11"/>
    <w:rsid w:val="006768BD"/>
    <w:rsid w:val="00684991"/>
    <w:rsid w:val="00686644"/>
    <w:rsid w:val="0068764A"/>
    <w:rsid w:val="006918AE"/>
    <w:rsid w:val="00691E09"/>
    <w:rsid w:val="0069280E"/>
    <w:rsid w:val="00696B12"/>
    <w:rsid w:val="0069719F"/>
    <w:rsid w:val="006A0263"/>
    <w:rsid w:val="006A1827"/>
    <w:rsid w:val="006A2722"/>
    <w:rsid w:val="006A42D8"/>
    <w:rsid w:val="006A4381"/>
    <w:rsid w:val="006A52BA"/>
    <w:rsid w:val="006A5A07"/>
    <w:rsid w:val="006A66E6"/>
    <w:rsid w:val="006A7FC2"/>
    <w:rsid w:val="006B062B"/>
    <w:rsid w:val="006B0634"/>
    <w:rsid w:val="006B06DB"/>
    <w:rsid w:val="006B0B25"/>
    <w:rsid w:val="006B10BC"/>
    <w:rsid w:val="006B1549"/>
    <w:rsid w:val="006B1854"/>
    <w:rsid w:val="006B421C"/>
    <w:rsid w:val="006B666F"/>
    <w:rsid w:val="006C33EB"/>
    <w:rsid w:val="006C59BB"/>
    <w:rsid w:val="006C5ED5"/>
    <w:rsid w:val="006D01D0"/>
    <w:rsid w:val="006D0D8C"/>
    <w:rsid w:val="006D2CFF"/>
    <w:rsid w:val="006D2E44"/>
    <w:rsid w:val="006D693B"/>
    <w:rsid w:val="006E1147"/>
    <w:rsid w:val="006E1FF1"/>
    <w:rsid w:val="006E40F9"/>
    <w:rsid w:val="006E697D"/>
    <w:rsid w:val="006E7349"/>
    <w:rsid w:val="006F0C5C"/>
    <w:rsid w:val="006F1AA4"/>
    <w:rsid w:val="006F30EC"/>
    <w:rsid w:val="006F68F7"/>
    <w:rsid w:val="007006F7"/>
    <w:rsid w:val="00700A64"/>
    <w:rsid w:val="007014AE"/>
    <w:rsid w:val="00702610"/>
    <w:rsid w:val="00705C44"/>
    <w:rsid w:val="00714D92"/>
    <w:rsid w:val="0072124C"/>
    <w:rsid w:val="00722883"/>
    <w:rsid w:val="00723550"/>
    <w:rsid w:val="00724AF4"/>
    <w:rsid w:val="00725064"/>
    <w:rsid w:val="007259DC"/>
    <w:rsid w:val="0072607F"/>
    <w:rsid w:val="0073112A"/>
    <w:rsid w:val="007314F6"/>
    <w:rsid w:val="00731825"/>
    <w:rsid w:val="0073236B"/>
    <w:rsid w:val="00732DAD"/>
    <w:rsid w:val="00734538"/>
    <w:rsid w:val="007420AF"/>
    <w:rsid w:val="007422DD"/>
    <w:rsid w:val="0074675B"/>
    <w:rsid w:val="007508CA"/>
    <w:rsid w:val="007522C3"/>
    <w:rsid w:val="007522E4"/>
    <w:rsid w:val="00753655"/>
    <w:rsid w:val="00754059"/>
    <w:rsid w:val="00755B71"/>
    <w:rsid w:val="00755EF4"/>
    <w:rsid w:val="007573EA"/>
    <w:rsid w:val="00757C3D"/>
    <w:rsid w:val="00762D7F"/>
    <w:rsid w:val="00763500"/>
    <w:rsid w:val="00763D74"/>
    <w:rsid w:val="00775B4B"/>
    <w:rsid w:val="00776C62"/>
    <w:rsid w:val="00777E0E"/>
    <w:rsid w:val="00777E3D"/>
    <w:rsid w:val="00777FAB"/>
    <w:rsid w:val="00780BA7"/>
    <w:rsid w:val="00780FD6"/>
    <w:rsid w:val="0078328B"/>
    <w:rsid w:val="00784C20"/>
    <w:rsid w:val="00790EFD"/>
    <w:rsid w:val="0079131E"/>
    <w:rsid w:val="00796DFE"/>
    <w:rsid w:val="007978DB"/>
    <w:rsid w:val="0079799F"/>
    <w:rsid w:val="007A11C9"/>
    <w:rsid w:val="007A2211"/>
    <w:rsid w:val="007A3E4E"/>
    <w:rsid w:val="007A601D"/>
    <w:rsid w:val="007B011B"/>
    <w:rsid w:val="007B10BD"/>
    <w:rsid w:val="007B1933"/>
    <w:rsid w:val="007B2559"/>
    <w:rsid w:val="007B4D77"/>
    <w:rsid w:val="007B60A3"/>
    <w:rsid w:val="007B6DB1"/>
    <w:rsid w:val="007B731E"/>
    <w:rsid w:val="007B75FB"/>
    <w:rsid w:val="007B7AC2"/>
    <w:rsid w:val="007C1A0C"/>
    <w:rsid w:val="007C2128"/>
    <w:rsid w:val="007C3B60"/>
    <w:rsid w:val="007C5A88"/>
    <w:rsid w:val="007D0A76"/>
    <w:rsid w:val="007D1257"/>
    <w:rsid w:val="007D3C41"/>
    <w:rsid w:val="007D4081"/>
    <w:rsid w:val="007D501B"/>
    <w:rsid w:val="007D5E0D"/>
    <w:rsid w:val="007D640D"/>
    <w:rsid w:val="007E0512"/>
    <w:rsid w:val="007E0A55"/>
    <w:rsid w:val="007E317F"/>
    <w:rsid w:val="007E37A7"/>
    <w:rsid w:val="007E5AA1"/>
    <w:rsid w:val="007E70E6"/>
    <w:rsid w:val="007F02A1"/>
    <w:rsid w:val="007F16EB"/>
    <w:rsid w:val="007F1E8C"/>
    <w:rsid w:val="007F2C70"/>
    <w:rsid w:val="007F3906"/>
    <w:rsid w:val="007F4A49"/>
    <w:rsid w:val="007F710C"/>
    <w:rsid w:val="00800E73"/>
    <w:rsid w:val="00801B09"/>
    <w:rsid w:val="008026A5"/>
    <w:rsid w:val="00805C78"/>
    <w:rsid w:val="00807054"/>
    <w:rsid w:val="0081384E"/>
    <w:rsid w:val="00820EB0"/>
    <w:rsid w:val="00820F4A"/>
    <w:rsid w:val="00821353"/>
    <w:rsid w:val="00824E01"/>
    <w:rsid w:val="008251E1"/>
    <w:rsid w:val="00825C7C"/>
    <w:rsid w:val="00831091"/>
    <w:rsid w:val="00831EF4"/>
    <w:rsid w:val="00832A1C"/>
    <w:rsid w:val="00833A20"/>
    <w:rsid w:val="00833AD9"/>
    <w:rsid w:val="008358BD"/>
    <w:rsid w:val="00837946"/>
    <w:rsid w:val="00837B8A"/>
    <w:rsid w:val="0084401D"/>
    <w:rsid w:val="008463D3"/>
    <w:rsid w:val="00846A8A"/>
    <w:rsid w:val="00851B15"/>
    <w:rsid w:val="00855454"/>
    <w:rsid w:val="00861B0C"/>
    <w:rsid w:val="0086302F"/>
    <w:rsid w:val="0086672E"/>
    <w:rsid w:val="00866814"/>
    <w:rsid w:val="0086698A"/>
    <w:rsid w:val="008671ED"/>
    <w:rsid w:val="00872D11"/>
    <w:rsid w:val="0087448E"/>
    <w:rsid w:val="00874CD7"/>
    <w:rsid w:val="00874FA1"/>
    <w:rsid w:val="00877A97"/>
    <w:rsid w:val="008806CF"/>
    <w:rsid w:val="00882A3D"/>
    <w:rsid w:val="00884664"/>
    <w:rsid w:val="008851E0"/>
    <w:rsid w:val="00886CB5"/>
    <w:rsid w:val="00887963"/>
    <w:rsid w:val="00887AB0"/>
    <w:rsid w:val="00887B9C"/>
    <w:rsid w:val="00890D37"/>
    <w:rsid w:val="00890FEA"/>
    <w:rsid w:val="00891DE9"/>
    <w:rsid w:val="00895377"/>
    <w:rsid w:val="0089540E"/>
    <w:rsid w:val="00897697"/>
    <w:rsid w:val="00897DF6"/>
    <w:rsid w:val="008A0BB8"/>
    <w:rsid w:val="008A1157"/>
    <w:rsid w:val="008B0604"/>
    <w:rsid w:val="008B1972"/>
    <w:rsid w:val="008B3986"/>
    <w:rsid w:val="008B4DF8"/>
    <w:rsid w:val="008B75B8"/>
    <w:rsid w:val="008C1987"/>
    <w:rsid w:val="008C2A3E"/>
    <w:rsid w:val="008C4000"/>
    <w:rsid w:val="008C40E5"/>
    <w:rsid w:val="008C5004"/>
    <w:rsid w:val="008C5CFC"/>
    <w:rsid w:val="008C7E4E"/>
    <w:rsid w:val="008D0E9A"/>
    <w:rsid w:val="008D45ED"/>
    <w:rsid w:val="008D5DBA"/>
    <w:rsid w:val="008D6410"/>
    <w:rsid w:val="008D6F8C"/>
    <w:rsid w:val="008D756D"/>
    <w:rsid w:val="008E1E8D"/>
    <w:rsid w:val="008E56B0"/>
    <w:rsid w:val="008E57ED"/>
    <w:rsid w:val="008E5C28"/>
    <w:rsid w:val="008E6FBA"/>
    <w:rsid w:val="008E7D6A"/>
    <w:rsid w:val="008E7DBF"/>
    <w:rsid w:val="008F291D"/>
    <w:rsid w:val="00900DAD"/>
    <w:rsid w:val="00901289"/>
    <w:rsid w:val="0090438E"/>
    <w:rsid w:val="0091471E"/>
    <w:rsid w:val="00914E9D"/>
    <w:rsid w:val="00915004"/>
    <w:rsid w:val="0091529A"/>
    <w:rsid w:val="00915584"/>
    <w:rsid w:val="00916C2F"/>
    <w:rsid w:val="00917453"/>
    <w:rsid w:val="0092418A"/>
    <w:rsid w:val="00925B42"/>
    <w:rsid w:val="00925ED0"/>
    <w:rsid w:val="0092720E"/>
    <w:rsid w:val="00930F95"/>
    <w:rsid w:val="00933175"/>
    <w:rsid w:val="009334D9"/>
    <w:rsid w:val="00935DB3"/>
    <w:rsid w:val="00935E01"/>
    <w:rsid w:val="00935EB6"/>
    <w:rsid w:val="00937974"/>
    <w:rsid w:val="00937E95"/>
    <w:rsid w:val="009419EB"/>
    <w:rsid w:val="00942F68"/>
    <w:rsid w:val="00944038"/>
    <w:rsid w:val="00944681"/>
    <w:rsid w:val="00944F79"/>
    <w:rsid w:val="00955C37"/>
    <w:rsid w:val="0095627A"/>
    <w:rsid w:val="00964307"/>
    <w:rsid w:val="009647FF"/>
    <w:rsid w:val="00965CD6"/>
    <w:rsid w:val="00967157"/>
    <w:rsid w:val="009709D9"/>
    <w:rsid w:val="00971338"/>
    <w:rsid w:val="00973758"/>
    <w:rsid w:val="00977AD7"/>
    <w:rsid w:val="00981909"/>
    <w:rsid w:val="00982AC2"/>
    <w:rsid w:val="00982B32"/>
    <w:rsid w:val="009831F2"/>
    <w:rsid w:val="00983B9A"/>
    <w:rsid w:val="00990D2B"/>
    <w:rsid w:val="009913BD"/>
    <w:rsid w:val="00992BDC"/>
    <w:rsid w:val="00992E3F"/>
    <w:rsid w:val="00992E6B"/>
    <w:rsid w:val="00993C3E"/>
    <w:rsid w:val="009A06AB"/>
    <w:rsid w:val="009A1030"/>
    <w:rsid w:val="009A1D89"/>
    <w:rsid w:val="009B0729"/>
    <w:rsid w:val="009C02F6"/>
    <w:rsid w:val="009C15E0"/>
    <w:rsid w:val="009C19E5"/>
    <w:rsid w:val="009C6B2C"/>
    <w:rsid w:val="009C6CF6"/>
    <w:rsid w:val="009C74D5"/>
    <w:rsid w:val="009D0626"/>
    <w:rsid w:val="009D2D37"/>
    <w:rsid w:val="009D6B02"/>
    <w:rsid w:val="009D785D"/>
    <w:rsid w:val="009E0303"/>
    <w:rsid w:val="009E0C0D"/>
    <w:rsid w:val="009E18C9"/>
    <w:rsid w:val="009E7611"/>
    <w:rsid w:val="009E7D8F"/>
    <w:rsid w:val="009F0011"/>
    <w:rsid w:val="009F08D3"/>
    <w:rsid w:val="009F0E4A"/>
    <w:rsid w:val="009F110C"/>
    <w:rsid w:val="009F2940"/>
    <w:rsid w:val="009F369F"/>
    <w:rsid w:val="009F4713"/>
    <w:rsid w:val="009F5015"/>
    <w:rsid w:val="009F5A52"/>
    <w:rsid w:val="00A00635"/>
    <w:rsid w:val="00A01782"/>
    <w:rsid w:val="00A017FF"/>
    <w:rsid w:val="00A02BEC"/>
    <w:rsid w:val="00A04418"/>
    <w:rsid w:val="00A0538E"/>
    <w:rsid w:val="00A108EB"/>
    <w:rsid w:val="00A16471"/>
    <w:rsid w:val="00A20970"/>
    <w:rsid w:val="00A20AF1"/>
    <w:rsid w:val="00A266F2"/>
    <w:rsid w:val="00A27303"/>
    <w:rsid w:val="00A277CD"/>
    <w:rsid w:val="00A3046B"/>
    <w:rsid w:val="00A32E03"/>
    <w:rsid w:val="00A33034"/>
    <w:rsid w:val="00A338C1"/>
    <w:rsid w:val="00A3485F"/>
    <w:rsid w:val="00A34A6E"/>
    <w:rsid w:val="00A353B3"/>
    <w:rsid w:val="00A37C53"/>
    <w:rsid w:val="00A400FC"/>
    <w:rsid w:val="00A41E3C"/>
    <w:rsid w:val="00A42E51"/>
    <w:rsid w:val="00A507A3"/>
    <w:rsid w:val="00A52FDB"/>
    <w:rsid w:val="00A536F0"/>
    <w:rsid w:val="00A55784"/>
    <w:rsid w:val="00A567C9"/>
    <w:rsid w:val="00A60E94"/>
    <w:rsid w:val="00A61175"/>
    <w:rsid w:val="00A61BBA"/>
    <w:rsid w:val="00A62166"/>
    <w:rsid w:val="00A63181"/>
    <w:rsid w:val="00A63E6D"/>
    <w:rsid w:val="00A661CB"/>
    <w:rsid w:val="00A676FD"/>
    <w:rsid w:val="00A71031"/>
    <w:rsid w:val="00A72390"/>
    <w:rsid w:val="00A72FB0"/>
    <w:rsid w:val="00A742FB"/>
    <w:rsid w:val="00A76619"/>
    <w:rsid w:val="00A817C8"/>
    <w:rsid w:val="00A865A1"/>
    <w:rsid w:val="00A90C5C"/>
    <w:rsid w:val="00A91EED"/>
    <w:rsid w:val="00A967CD"/>
    <w:rsid w:val="00A97AF0"/>
    <w:rsid w:val="00AA53E2"/>
    <w:rsid w:val="00AA5A60"/>
    <w:rsid w:val="00AA5B86"/>
    <w:rsid w:val="00AA69DC"/>
    <w:rsid w:val="00AB277A"/>
    <w:rsid w:val="00AB5C36"/>
    <w:rsid w:val="00AB65FB"/>
    <w:rsid w:val="00AB7024"/>
    <w:rsid w:val="00AB7243"/>
    <w:rsid w:val="00AB7F3D"/>
    <w:rsid w:val="00AC0C05"/>
    <w:rsid w:val="00AC0C4D"/>
    <w:rsid w:val="00AC10A2"/>
    <w:rsid w:val="00AC30FC"/>
    <w:rsid w:val="00AC506A"/>
    <w:rsid w:val="00AC5BC0"/>
    <w:rsid w:val="00AD07E8"/>
    <w:rsid w:val="00AD315C"/>
    <w:rsid w:val="00AD3EED"/>
    <w:rsid w:val="00AD4AF1"/>
    <w:rsid w:val="00AD7D96"/>
    <w:rsid w:val="00AE16EC"/>
    <w:rsid w:val="00AE3BAE"/>
    <w:rsid w:val="00AE4D38"/>
    <w:rsid w:val="00AF1A15"/>
    <w:rsid w:val="00AF1C04"/>
    <w:rsid w:val="00AF3092"/>
    <w:rsid w:val="00AF4FE3"/>
    <w:rsid w:val="00AF5724"/>
    <w:rsid w:val="00AF5D20"/>
    <w:rsid w:val="00AF5D48"/>
    <w:rsid w:val="00AF7E39"/>
    <w:rsid w:val="00B01A87"/>
    <w:rsid w:val="00B024CD"/>
    <w:rsid w:val="00B02FA3"/>
    <w:rsid w:val="00B0318F"/>
    <w:rsid w:val="00B05223"/>
    <w:rsid w:val="00B053A2"/>
    <w:rsid w:val="00B062A0"/>
    <w:rsid w:val="00B073BC"/>
    <w:rsid w:val="00B074EB"/>
    <w:rsid w:val="00B07EAB"/>
    <w:rsid w:val="00B10044"/>
    <w:rsid w:val="00B1226A"/>
    <w:rsid w:val="00B20171"/>
    <w:rsid w:val="00B20273"/>
    <w:rsid w:val="00B22B39"/>
    <w:rsid w:val="00B2439E"/>
    <w:rsid w:val="00B24DEF"/>
    <w:rsid w:val="00B26D29"/>
    <w:rsid w:val="00B27CC6"/>
    <w:rsid w:val="00B335C8"/>
    <w:rsid w:val="00B34044"/>
    <w:rsid w:val="00B35CC8"/>
    <w:rsid w:val="00B364EB"/>
    <w:rsid w:val="00B3665C"/>
    <w:rsid w:val="00B42787"/>
    <w:rsid w:val="00B42871"/>
    <w:rsid w:val="00B42C83"/>
    <w:rsid w:val="00B442B6"/>
    <w:rsid w:val="00B44A6E"/>
    <w:rsid w:val="00B5045C"/>
    <w:rsid w:val="00B50D06"/>
    <w:rsid w:val="00B5204B"/>
    <w:rsid w:val="00B52927"/>
    <w:rsid w:val="00B53562"/>
    <w:rsid w:val="00B5376A"/>
    <w:rsid w:val="00B53B00"/>
    <w:rsid w:val="00B64271"/>
    <w:rsid w:val="00B6464F"/>
    <w:rsid w:val="00B649F3"/>
    <w:rsid w:val="00B652F1"/>
    <w:rsid w:val="00B66E06"/>
    <w:rsid w:val="00B67AFE"/>
    <w:rsid w:val="00B70EB9"/>
    <w:rsid w:val="00B72C54"/>
    <w:rsid w:val="00B73263"/>
    <w:rsid w:val="00B7372A"/>
    <w:rsid w:val="00B74D8F"/>
    <w:rsid w:val="00B76D25"/>
    <w:rsid w:val="00B76F14"/>
    <w:rsid w:val="00B801FA"/>
    <w:rsid w:val="00B8368E"/>
    <w:rsid w:val="00B86816"/>
    <w:rsid w:val="00B86D68"/>
    <w:rsid w:val="00B90722"/>
    <w:rsid w:val="00B90BDD"/>
    <w:rsid w:val="00B90E02"/>
    <w:rsid w:val="00B953AF"/>
    <w:rsid w:val="00B9594A"/>
    <w:rsid w:val="00B95AF4"/>
    <w:rsid w:val="00B962D0"/>
    <w:rsid w:val="00B96A0A"/>
    <w:rsid w:val="00B96C0E"/>
    <w:rsid w:val="00BA53FF"/>
    <w:rsid w:val="00BB062B"/>
    <w:rsid w:val="00BB0A67"/>
    <w:rsid w:val="00BB0C78"/>
    <w:rsid w:val="00BB3778"/>
    <w:rsid w:val="00BB75E1"/>
    <w:rsid w:val="00BC239B"/>
    <w:rsid w:val="00BC387A"/>
    <w:rsid w:val="00BC6B3F"/>
    <w:rsid w:val="00BC6C95"/>
    <w:rsid w:val="00BC7C73"/>
    <w:rsid w:val="00BD1333"/>
    <w:rsid w:val="00BD1D79"/>
    <w:rsid w:val="00BD32B1"/>
    <w:rsid w:val="00BD489E"/>
    <w:rsid w:val="00BD5E40"/>
    <w:rsid w:val="00BD6625"/>
    <w:rsid w:val="00BD6D9B"/>
    <w:rsid w:val="00BE1075"/>
    <w:rsid w:val="00BE2026"/>
    <w:rsid w:val="00BE4855"/>
    <w:rsid w:val="00BF0498"/>
    <w:rsid w:val="00BF3095"/>
    <w:rsid w:val="00BF50ED"/>
    <w:rsid w:val="00BF555C"/>
    <w:rsid w:val="00C017AA"/>
    <w:rsid w:val="00C01932"/>
    <w:rsid w:val="00C02198"/>
    <w:rsid w:val="00C03B9E"/>
    <w:rsid w:val="00C0508D"/>
    <w:rsid w:val="00C06489"/>
    <w:rsid w:val="00C12AA4"/>
    <w:rsid w:val="00C12D73"/>
    <w:rsid w:val="00C1397C"/>
    <w:rsid w:val="00C162C5"/>
    <w:rsid w:val="00C17ECE"/>
    <w:rsid w:val="00C204C8"/>
    <w:rsid w:val="00C22653"/>
    <w:rsid w:val="00C307C6"/>
    <w:rsid w:val="00C345C9"/>
    <w:rsid w:val="00C35862"/>
    <w:rsid w:val="00C37CFE"/>
    <w:rsid w:val="00C4024D"/>
    <w:rsid w:val="00C40521"/>
    <w:rsid w:val="00C40C28"/>
    <w:rsid w:val="00C41605"/>
    <w:rsid w:val="00C436C4"/>
    <w:rsid w:val="00C46339"/>
    <w:rsid w:val="00C46A0C"/>
    <w:rsid w:val="00C46AD6"/>
    <w:rsid w:val="00C52D1D"/>
    <w:rsid w:val="00C56190"/>
    <w:rsid w:val="00C577AF"/>
    <w:rsid w:val="00C60601"/>
    <w:rsid w:val="00C61025"/>
    <w:rsid w:val="00C61317"/>
    <w:rsid w:val="00C613B0"/>
    <w:rsid w:val="00C63191"/>
    <w:rsid w:val="00C639D6"/>
    <w:rsid w:val="00C63DD8"/>
    <w:rsid w:val="00C64260"/>
    <w:rsid w:val="00C677D3"/>
    <w:rsid w:val="00C712C0"/>
    <w:rsid w:val="00C75C58"/>
    <w:rsid w:val="00C76794"/>
    <w:rsid w:val="00C846CC"/>
    <w:rsid w:val="00C8522A"/>
    <w:rsid w:val="00C86EAF"/>
    <w:rsid w:val="00C9127F"/>
    <w:rsid w:val="00C916E8"/>
    <w:rsid w:val="00C96E57"/>
    <w:rsid w:val="00CA160E"/>
    <w:rsid w:val="00CA32D3"/>
    <w:rsid w:val="00CA373C"/>
    <w:rsid w:val="00CA49CA"/>
    <w:rsid w:val="00CA5955"/>
    <w:rsid w:val="00CA5A40"/>
    <w:rsid w:val="00CB055D"/>
    <w:rsid w:val="00CB09AF"/>
    <w:rsid w:val="00CB0FD4"/>
    <w:rsid w:val="00CB5744"/>
    <w:rsid w:val="00CB63B3"/>
    <w:rsid w:val="00CB70B7"/>
    <w:rsid w:val="00CC2AF7"/>
    <w:rsid w:val="00CC6E61"/>
    <w:rsid w:val="00CD10B8"/>
    <w:rsid w:val="00CD2F54"/>
    <w:rsid w:val="00CD3796"/>
    <w:rsid w:val="00CD3C9A"/>
    <w:rsid w:val="00CD4CB5"/>
    <w:rsid w:val="00CE2336"/>
    <w:rsid w:val="00CE277F"/>
    <w:rsid w:val="00CE29E6"/>
    <w:rsid w:val="00CE3B0C"/>
    <w:rsid w:val="00CE46C5"/>
    <w:rsid w:val="00CE4AA4"/>
    <w:rsid w:val="00CE53F2"/>
    <w:rsid w:val="00CE546B"/>
    <w:rsid w:val="00CE63F5"/>
    <w:rsid w:val="00CE6638"/>
    <w:rsid w:val="00CF04A8"/>
    <w:rsid w:val="00CF1DE6"/>
    <w:rsid w:val="00CF31B6"/>
    <w:rsid w:val="00CF33E2"/>
    <w:rsid w:val="00CF34EA"/>
    <w:rsid w:val="00CF569F"/>
    <w:rsid w:val="00CF5788"/>
    <w:rsid w:val="00CF6087"/>
    <w:rsid w:val="00CF7568"/>
    <w:rsid w:val="00D014F4"/>
    <w:rsid w:val="00D04BF3"/>
    <w:rsid w:val="00D04F2E"/>
    <w:rsid w:val="00D04FFA"/>
    <w:rsid w:val="00D061B2"/>
    <w:rsid w:val="00D075F5"/>
    <w:rsid w:val="00D1029C"/>
    <w:rsid w:val="00D103A3"/>
    <w:rsid w:val="00D10A27"/>
    <w:rsid w:val="00D16413"/>
    <w:rsid w:val="00D16767"/>
    <w:rsid w:val="00D212C3"/>
    <w:rsid w:val="00D21F74"/>
    <w:rsid w:val="00D2200F"/>
    <w:rsid w:val="00D22E79"/>
    <w:rsid w:val="00D24219"/>
    <w:rsid w:val="00D24266"/>
    <w:rsid w:val="00D24A0C"/>
    <w:rsid w:val="00D26984"/>
    <w:rsid w:val="00D27BAE"/>
    <w:rsid w:val="00D30BC1"/>
    <w:rsid w:val="00D30F95"/>
    <w:rsid w:val="00D32F92"/>
    <w:rsid w:val="00D34409"/>
    <w:rsid w:val="00D35325"/>
    <w:rsid w:val="00D405A4"/>
    <w:rsid w:val="00D4349C"/>
    <w:rsid w:val="00D44794"/>
    <w:rsid w:val="00D4680A"/>
    <w:rsid w:val="00D46D6F"/>
    <w:rsid w:val="00D47263"/>
    <w:rsid w:val="00D51431"/>
    <w:rsid w:val="00D51DC9"/>
    <w:rsid w:val="00D562CB"/>
    <w:rsid w:val="00D6226E"/>
    <w:rsid w:val="00D64932"/>
    <w:rsid w:val="00D64BA8"/>
    <w:rsid w:val="00D660E3"/>
    <w:rsid w:val="00D66237"/>
    <w:rsid w:val="00D66ED2"/>
    <w:rsid w:val="00D70946"/>
    <w:rsid w:val="00D71528"/>
    <w:rsid w:val="00D729C5"/>
    <w:rsid w:val="00D7632F"/>
    <w:rsid w:val="00D80436"/>
    <w:rsid w:val="00D82F2B"/>
    <w:rsid w:val="00D9782A"/>
    <w:rsid w:val="00DA02AE"/>
    <w:rsid w:val="00DA25EA"/>
    <w:rsid w:val="00DA2EE6"/>
    <w:rsid w:val="00DA4F71"/>
    <w:rsid w:val="00DA648E"/>
    <w:rsid w:val="00DA72A3"/>
    <w:rsid w:val="00DB5934"/>
    <w:rsid w:val="00DB7601"/>
    <w:rsid w:val="00DB76A9"/>
    <w:rsid w:val="00DC0416"/>
    <w:rsid w:val="00DC08E4"/>
    <w:rsid w:val="00DC0B06"/>
    <w:rsid w:val="00DC144A"/>
    <w:rsid w:val="00DC1DA3"/>
    <w:rsid w:val="00DC5E9B"/>
    <w:rsid w:val="00DC76F9"/>
    <w:rsid w:val="00DC7F11"/>
    <w:rsid w:val="00DD014A"/>
    <w:rsid w:val="00DD228F"/>
    <w:rsid w:val="00DD2C22"/>
    <w:rsid w:val="00DD392C"/>
    <w:rsid w:val="00DD6A20"/>
    <w:rsid w:val="00DE0469"/>
    <w:rsid w:val="00DE04E4"/>
    <w:rsid w:val="00DE142D"/>
    <w:rsid w:val="00DE2DE2"/>
    <w:rsid w:val="00DE2DFB"/>
    <w:rsid w:val="00DE3110"/>
    <w:rsid w:val="00DF100F"/>
    <w:rsid w:val="00DF487E"/>
    <w:rsid w:val="00DF65C4"/>
    <w:rsid w:val="00DF6690"/>
    <w:rsid w:val="00DF6BEB"/>
    <w:rsid w:val="00DF7A2E"/>
    <w:rsid w:val="00DF7BF4"/>
    <w:rsid w:val="00DF7C63"/>
    <w:rsid w:val="00E016B4"/>
    <w:rsid w:val="00E03FA5"/>
    <w:rsid w:val="00E1059E"/>
    <w:rsid w:val="00E119A5"/>
    <w:rsid w:val="00E125F2"/>
    <w:rsid w:val="00E13707"/>
    <w:rsid w:val="00E156AE"/>
    <w:rsid w:val="00E21727"/>
    <w:rsid w:val="00E236D7"/>
    <w:rsid w:val="00E2370A"/>
    <w:rsid w:val="00E26538"/>
    <w:rsid w:val="00E2673B"/>
    <w:rsid w:val="00E30070"/>
    <w:rsid w:val="00E30F99"/>
    <w:rsid w:val="00E32D88"/>
    <w:rsid w:val="00E336FF"/>
    <w:rsid w:val="00E338D1"/>
    <w:rsid w:val="00E365FA"/>
    <w:rsid w:val="00E36987"/>
    <w:rsid w:val="00E40A87"/>
    <w:rsid w:val="00E40D04"/>
    <w:rsid w:val="00E4682A"/>
    <w:rsid w:val="00E471B3"/>
    <w:rsid w:val="00E50ED5"/>
    <w:rsid w:val="00E510D4"/>
    <w:rsid w:val="00E51A65"/>
    <w:rsid w:val="00E537E8"/>
    <w:rsid w:val="00E537F3"/>
    <w:rsid w:val="00E54076"/>
    <w:rsid w:val="00E54130"/>
    <w:rsid w:val="00E55452"/>
    <w:rsid w:val="00E557E2"/>
    <w:rsid w:val="00E557EF"/>
    <w:rsid w:val="00E568F1"/>
    <w:rsid w:val="00E5706B"/>
    <w:rsid w:val="00E60D44"/>
    <w:rsid w:val="00E62AB8"/>
    <w:rsid w:val="00E679EE"/>
    <w:rsid w:val="00E70295"/>
    <w:rsid w:val="00E706A8"/>
    <w:rsid w:val="00E71131"/>
    <w:rsid w:val="00E73C38"/>
    <w:rsid w:val="00E82D29"/>
    <w:rsid w:val="00E85255"/>
    <w:rsid w:val="00E852AB"/>
    <w:rsid w:val="00E85799"/>
    <w:rsid w:val="00E86FAA"/>
    <w:rsid w:val="00E90405"/>
    <w:rsid w:val="00E913B6"/>
    <w:rsid w:val="00E93472"/>
    <w:rsid w:val="00E9389F"/>
    <w:rsid w:val="00E93CA4"/>
    <w:rsid w:val="00E93E2B"/>
    <w:rsid w:val="00EB09AD"/>
    <w:rsid w:val="00EB17F8"/>
    <w:rsid w:val="00EB5EEB"/>
    <w:rsid w:val="00EB7467"/>
    <w:rsid w:val="00EC0269"/>
    <w:rsid w:val="00EC14EE"/>
    <w:rsid w:val="00EC6769"/>
    <w:rsid w:val="00EC7BF4"/>
    <w:rsid w:val="00ED071A"/>
    <w:rsid w:val="00ED0FD6"/>
    <w:rsid w:val="00ED30FD"/>
    <w:rsid w:val="00ED6123"/>
    <w:rsid w:val="00ED7DD2"/>
    <w:rsid w:val="00EE0594"/>
    <w:rsid w:val="00EE299F"/>
    <w:rsid w:val="00EE40D0"/>
    <w:rsid w:val="00EE4673"/>
    <w:rsid w:val="00EE4ABD"/>
    <w:rsid w:val="00EE6755"/>
    <w:rsid w:val="00EF07DA"/>
    <w:rsid w:val="00EF2F5F"/>
    <w:rsid w:val="00EF3BA2"/>
    <w:rsid w:val="00EF50CE"/>
    <w:rsid w:val="00EF6B92"/>
    <w:rsid w:val="00EF6D20"/>
    <w:rsid w:val="00F073D3"/>
    <w:rsid w:val="00F10020"/>
    <w:rsid w:val="00F12180"/>
    <w:rsid w:val="00F125D8"/>
    <w:rsid w:val="00F1462B"/>
    <w:rsid w:val="00F15D1B"/>
    <w:rsid w:val="00F169A9"/>
    <w:rsid w:val="00F17940"/>
    <w:rsid w:val="00F211B8"/>
    <w:rsid w:val="00F217D1"/>
    <w:rsid w:val="00F2253F"/>
    <w:rsid w:val="00F25606"/>
    <w:rsid w:val="00F25EE8"/>
    <w:rsid w:val="00F26F2F"/>
    <w:rsid w:val="00F3136D"/>
    <w:rsid w:val="00F320B2"/>
    <w:rsid w:val="00F35E94"/>
    <w:rsid w:val="00F3622D"/>
    <w:rsid w:val="00F375A3"/>
    <w:rsid w:val="00F40F3C"/>
    <w:rsid w:val="00F418A0"/>
    <w:rsid w:val="00F452F4"/>
    <w:rsid w:val="00F53FF4"/>
    <w:rsid w:val="00F54F22"/>
    <w:rsid w:val="00F63231"/>
    <w:rsid w:val="00F63C93"/>
    <w:rsid w:val="00F6641B"/>
    <w:rsid w:val="00F664BD"/>
    <w:rsid w:val="00F71E6C"/>
    <w:rsid w:val="00F728B0"/>
    <w:rsid w:val="00F730CF"/>
    <w:rsid w:val="00F7515E"/>
    <w:rsid w:val="00F8211E"/>
    <w:rsid w:val="00F82734"/>
    <w:rsid w:val="00F860B7"/>
    <w:rsid w:val="00F86ECE"/>
    <w:rsid w:val="00F901F3"/>
    <w:rsid w:val="00F908D3"/>
    <w:rsid w:val="00F90AB4"/>
    <w:rsid w:val="00F90C36"/>
    <w:rsid w:val="00F9115A"/>
    <w:rsid w:val="00F917F5"/>
    <w:rsid w:val="00F94CB1"/>
    <w:rsid w:val="00F94E0A"/>
    <w:rsid w:val="00F960D9"/>
    <w:rsid w:val="00F96401"/>
    <w:rsid w:val="00F97407"/>
    <w:rsid w:val="00FA25B2"/>
    <w:rsid w:val="00FA28C0"/>
    <w:rsid w:val="00FA3EF1"/>
    <w:rsid w:val="00FA6BE3"/>
    <w:rsid w:val="00FA750F"/>
    <w:rsid w:val="00FB084D"/>
    <w:rsid w:val="00FB1ADB"/>
    <w:rsid w:val="00FB2581"/>
    <w:rsid w:val="00FB4D57"/>
    <w:rsid w:val="00FB5896"/>
    <w:rsid w:val="00FC0F49"/>
    <w:rsid w:val="00FC4630"/>
    <w:rsid w:val="00FC679A"/>
    <w:rsid w:val="00FC78BF"/>
    <w:rsid w:val="00FD4D1C"/>
    <w:rsid w:val="00FD6485"/>
    <w:rsid w:val="00FD775B"/>
    <w:rsid w:val="00FE49C0"/>
    <w:rsid w:val="00FE5605"/>
    <w:rsid w:val="00FE5D43"/>
    <w:rsid w:val="00FE6380"/>
    <w:rsid w:val="00FE65CB"/>
    <w:rsid w:val="00FE7EF9"/>
    <w:rsid w:val="00FF1706"/>
    <w:rsid w:val="00FF4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|"/>
  <w14:docId w14:val="2B3FA790"/>
  <w15:docId w15:val="{638E7E64-1728-4659-8E83-7B96335F6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79A"/>
    <w:rPr>
      <w:rFonts w:ascii="Verdana" w:hAnsi="Verdana"/>
      <w:sz w:val="16"/>
      <w:szCs w:val="16"/>
    </w:rPr>
  </w:style>
  <w:style w:type="paragraph" w:styleId="Ttulo1">
    <w:name w:val="heading 1"/>
    <w:aliases w:val="l1,app heading 1,R1,H1,H11,E1,Huvudrubrik,h1,h11,h12,h13,h14,h15,h16,NMP Heading 1,h17,h111,h121,h131,h141,h151,h161,h18,h112,h122,h132,h142,h152,h162,h19,h113,h123,h133,h143,h153,h163,Head 1 (Chapter heading),Titre§,1,Level 1"/>
    <w:basedOn w:val="Normal"/>
    <w:next w:val="Normal"/>
    <w:link w:val="Ttulo1Car"/>
    <w:qFormat/>
    <w:rsid w:val="007F3906"/>
    <w:pPr>
      <w:keepNext/>
      <w:numPr>
        <w:numId w:val="2"/>
      </w:numPr>
      <w:spacing w:before="240" w:after="120"/>
      <w:outlineLvl w:val="0"/>
    </w:pPr>
    <w:rPr>
      <w:rFonts w:ascii="Tahoma" w:hAnsi="Tahoma"/>
      <w:b/>
      <w:caps/>
      <w:color w:val="1F497D" w:themeColor="text2"/>
      <w:sz w:val="28"/>
      <w:szCs w:val="22"/>
      <w:lang w:val="es-MX"/>
    </w:rPr>
  </w:style>
  <w:style w:type="paragraph" w:styleId="Ttulo2">
    <w:name w:val="heading 2"/>
    <w:aliases w:val="R2,H2,2,H21,E2,heading 2,UNDERRUBRIK 1-2,Head2A,h2,Head 2,l2,TitreProp,Header 2,ITT t2,PA Major Section,Livello 2,Heading 2 Hidden,Head1,2nd level,I2,Section Title,Heading2,list2,H2-Heading 2,Header"/>
    <w:basedOn w:val="Normal"/>
    <w:next w:val="Normal"/>
    <w:link w:val="Ttulo2Car"/>
    <w:qFormat/>
    <w:rsid w:val="007F3906"/>
    <w:pPr>
      <w:keepNext/>
      <w:numPr>
        <w:ilvl w:val="1"/>
        <w:numId w:val="2"/>
      </w:numPr>
      <w:outlineLvl w:val="1"/>
    </w:pPr>
    <w:rPr>
      <w:rFonts w:ascii="Tahoma" w:hAnsi="Tahoma"/>
      <w:b/>
      <w:color w:val="1F497D" w:themeColor="text2"/>
      <w:sz w:val="24"/>
      <w:szCs w:val="20"/>
      <w:lang w:val="es-MX"/>
    </w:rPr>
  </w:style>
  <w:style w:type="paragraph" w:styleId="Ttulo3">
    <w:name w:val="heading 3"/>
    <w:aliases w:val="E3,Underrubrik2,Memo Heading 3,H3,0H,h3,l3,3,list 3,Head 3,1.1.1,3rd level,Major Section Sub Section,PA Minor Section,Head3,Level 3 Head,31,32,33,311,321,34,312,322,35,313,323,36,314,324,37,315,325,38,316,326,39,317,327,310,318,328,331,3111"/>
    <w:basedOn w:val="Normal"/>
    <w:next w:val="Normal"/>
    <w:link w:val="Ttulo3Car"/>
    <w:qFormat/>
    <w:rsid w:val="00AB65FB"/>
    <w:pPr>
      <w:keepNext/>
      <w:numPr>
        <w:ilvl w:val="2"/>
        <w:numId w:val="2"/>
      </w:numPr>
      <w:outlineLvl w:val="2"/>
    </w:pPr>
    <w:rPr>
      <w:rFonts w:ascii="Tahoma" w:hAnsi="Tahoma"/>
      <w:b/>
      <w:color w:val="1F497D" w:themeColor="text2"/>
      <w:sz w:val="22"/>
      <w:szCs w:val="20"/>
      <w:lang w:val="es-MX"/>
    </w:rPr>
  </w:style>
  <w:style w:type="paragraph" w:styleId="Ttulo4">
    <w:name w:val="heading 4"/>
    <w:basedOn w:val="Ttulo3"/>
    <w:next w:val="Normal"/>
    <w:link w:val="Ttulo4Car"/>
    <w:autoRedefine/>
    <w:uiPriority w:val="9"/>
    <w:qFormat/>
    <w:rsid w:val="00937974"/>
    <w:pPr>
      <w:numPr>
        <w:ilvl w:val="0"/>
        <w:numId w:val="0"/>
      </w:numPr>
      <w:ind w:left="1224"/>
      <w:jc w:val="both"/>
      <w:outlineLvl w:val="3"/>
    </w:pPr>
    <w:rPr>
      <w:b w:val="0"/>
      <w:bCs/>
      <w:iCs/>
      <w:sz w:val="20"/>
      <w:szCs w:val="22"/>
      <w:lang w:eastAsia="en-US"/>
    </w:rPr>
  </w:style>
  <w:style w:type="paragraph" w:styleId="Ttulo5">
    <w:name w:val="heading 5"/>
    <w:basedOn w:val="Normal"/>
    <w:next w:val="Normal"/>
    <w:link w:val="Ttulo5Car"/>
    <w:uiPriority w:val="9"/>
    <w:qFormat/>
    <w:rsid w:val="00A72FB0"/>
    <w:pPr>
      <w:numPr>
        <w:numId w:val="1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uiPriority w:val="9"/>
    <w:qFormat/>
    <w:rsid w:val="00A72FB0"/>
    <w:pPr>
      <w:keepNext/>
      <w:numPr>
        <w:numId w:val="4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310E90"/>
    <w:pPr>
      <w:keepNext/>
      <w:keepLines/>
      <w:spacing w:before="200" w:line="276" w:lineRule="auto"/>
      <w:ind w:left="1296" w:hanging="1296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310E90"/>
    <w:pPr>
      <w:keepNext/>
      <w:keepLines/>
      <w:spacing w:before="200" w:line="276" w:lineRule="auto"/>
      <w:ind w:left="1440" w:hanging="1440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Ttulo9">
    <w:name w:val="heading 9"/>
    <w:basedOn w:val="Normal"/>
    <w:next w:val="Normal"/>
    <w:link w:val="Ttulo9Car"/>
    <w:uiPriority w:val="9"/>
    <w:qFormat/>
    <w:rsid w:val="00A72FB0"/>
    <w:pPr>
      <w:keepNext/>
      <w:numPr>
        <w:numId w:val="3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l1 Car,app heading 1 Car,R1 Car,H1 Car,H11 Car,E1 Car,Huvudrubrik Car,h1 Car,h11 Car,h12 Car,h13 Car,h14 Car,h15 Car,h16 Car,NMP Heading 1 Car,h17 Car,h111 Car,h121 Car,h131 Car,h141 Car,h151 Car,h161 Car,h18 Car,h112 Car,h122 Car,h132 Car"/>
    <w:link w:val="Ttulo1"/>
    <w:rsid w:val="007F3906"/>
    <w:rPr>
      <w:rFonts w:ascii="Tahoma" w:hAnsi="Tahoma"/>
      <w:b/>
      <w:caps/>
      <w:color w:val="1F497D" w:themeColor="text2"/>
      <w:sz w:val="28"/>
      <w:szCs w:val="22"/>
      <w:lang w:val="es-MX"/>
    </w:rPr>
  </w:style>
  <w:style w:type="character" w:customStyle="1" w:styleId="Ttulo4Car">
    <w:name w:val="Título 4 Car"/>
    <w:link w:val="Ttulo4"/>
    <w:uiPriority w:val="9"/>
    <w:rsid w:val="00937974"/>
    <w:rPr>
      <w:rFonts w:ascii="Tahoma" w:hAnsi="Tahoma"/>
      <w:bCs/>
      <w:iCs/>
      <w:color w:val="1F497D" w:themeColor="text2"/>
      <w:szCs w:val="22"/>
      <w:lang w:val="es-MX" w:eastAsia="en-US"/>
    </w:rPr>
  </w:style>
  <w:style w:type="paragraph" w:styleId="Textocomentario">
    <w:name w:val="annotation text"/>
    <w:aliases w:val=" Car Car"/>
    <w:basedOn w:val="Normal"/>
    <w:link w:val="TextocomentarioCar"/>
    <w:uiPriority w:val="99"/>
    <w:unhideWhenUsed/>
    <w:rsid w:val="00A72FB0"/>
    <w:rPr>
      <w:rFonts w:ascii="Century Gothic" w:hAnsi="Century Gothic"/>
    </w:rPr>
  </w:style>
  <w:style w:type="character" w:customStyle="1" w:styleId="TextocomentarioCar">
    <w:name w:val="Texto comentario Car"/>
    <w:aliases w:val=" Car Car Car"/>
    <w:link w:val="Textocomentario"/>
    <w:uiPriority w:val="99"/>
    <w:rsid w:val="00A72FB0"/>
    <w:rPr>
      <w:rFonts w:ascii="Century Gothic" w:hAnsi="Century Gothic"/>
      <w:sz w:val="16"/>
      <w:szCs w:val="16"/>
      <w:lang w:val="es-ES" w:eastAsia="es-ES" w:bidi="ar-SA"/>
    </w:rPr>
  </w:style>
  <w:style w:type="paragraph" w:styleId="Textodebloque">
    <w:name w:val="Block Text"/>
    <w:basedOn w:val="Normal"/>
    <w:rsid w:val="00A72FB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A72FB0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C4160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link w:val="Encabezado"/>
    <w:rsid w:val="00D04BF3"/>
    <w:rPr>
      <w:rFonts w:ascii="Verdana" w:hAnsi="Verdana"/>
      <w:sz w:val="16"/>
      <w:szCs w:val="16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uiPriority w:val="99"/>
    <w:rsid w:val="00C416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link w:val="Piedepgina"/>
    <w:uiPriority w:val="99"/>
    <w:rsid w:val="007A601D"/>
    <w:rPr>
      <w:rFonts w:ascii="Verdana" w:hAnsi="Verdana"/>
      <w:sz w:val="16"/>
      <w:szCs w:val="16"/>
    </w:rPr>
  </w:style>
  <w:style w:type="paragraph" w:styleId="Textoindependiente">
    <w:name w:val="Body Text"/>
    <w:aliases w:val="AvtalBrödtext"/>
    <w:basedOn w:val="Normal"/>
    <w:link w:val="TextoindependienteCar"/>
    <w:rsid w:val="00C41605"/>
    <w:pPr>
      <w:spacing w:after="120"/>
    </w:pPr>
    <w:rPr>
      <w:rFonts w:ascii="Tms Rmn" w:hAnsi="Tms Rmn"/>
      <w:sz w:val="20"/>
      <w:szCs w:val="20"/>
      <w:lang w:val="en-US" w:eastAsia="en-US"/>
    </w:rPr>
  </w:style>
  <w:style w:type="paragraph" w:styleId="Prrafodelista">
    <w:name w:val="List Paragraph"/>
    <w:basedOn w:val="Normal"/>
    <w:link w:val="PrrafodelistaCar"/>
    <w:uiPriority w:val="99"/>
    <w:qFormat/>
    <w:rsid w:val="00846A8A"/>
    <w:pPr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Normal2">
    <w:name w:val="Normal 2"/>
    <w:basedOn w:val="Normal"/>
    <w:rsid w:val="000829EE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0829EE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0829EE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552B0E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660E3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link w:val="Textoindependiente2"/>
    <w:rsid w:val="00D660E3"/>
    <w:rPr>
      <w:rFonts w:ascii="Tms Rmn" w:hAnsi="Tms Rmn"/>
      <w:lang w:val="en-US" w:eastAsia="es-BO"/>
    </w:rPr>
  </w:style>
  <w:style w:type="paragraph" w:styleId="Textodeglobo">
    <w:name w:val="Balloon Text"/>
    <w:basedOn w:val="Normal"/>
    <w:link w:val="TextodegloboCar"/>
    <w:uiPriority w:val="99"/>
    <w:rsid w:val="003C0C2D"/>
    <w:rPr>
      <w:rFonts w:ascii="Tahoma" w:hAnsi="Tahoma"/>
    </w:rPr>
  </w:style>
  <w:style w:type="character" w:customStyle="1" w:styleId="TextodegloboCar">
    <w:name w:val="Texto de globo Car"/>
    <w:link w:val="Textodeglobo"/>
    <w:uiPriority w:val="99"/>
    <w:rsid w:val="003C0C2D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A817C8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A817C8"/>
    <w:rPr>
      <w:rFonts w:ascii="Calibri" w:hAnsi="Calibri"/>
      <w:sz w:val="22"/>
      <w:szCs w:val="22"/>
      <w:lang w:val="es-ES" w:eastAsia="en-US" w:bidi="ar-SA"/>
    </w:rPr>
  </w:style>
  <w:style w:type="table" w:styleId="Tablaconcuadrcula">
    <w:name w:val="Table Grid"/>
    <w:basedOn w:val="Tablanormal"/>
    <w:uiPriority w:val="59"/>
    <w:rsid w:val="00E557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">
    <w:name w:val="Estilo"/>
    <w:rsid w:val="006736CF"/>
    <w:pPr>
      <w:widowControl w:val="0"/>
      <w:autoSpaceDE w:val="0"/>
      <w:autoSpaceDN w:val="0"/>
      <w:adjustRightInd w:val="0"/>
    </w:pPr>
    <w:rPr>
      <w:sz w:val="24"/>
      <w:szCs w:val="24"/>
      <w:lang w:val="es-BO" w:eastAsia="es-BO"/>
    </w:rPr>
  </w:style>
  <w:style w:type="paragraph" w:styleId="NormalWeb">
    <w:name w:val="Normal (Web)"/>
    <w:basedOn w:val="Normal"/>
    <w:uiPriority w:val="99"/>
    <w:unhideWhenUsed/>
    <w:rsid w:val="00D04BF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FA28C0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Puesto">
    <w:name w:val="Title"/>
    <w:basedOn w:val="Normal"/>
    <w:next w:val="Normal"/>
    <w:link w:val="PuestoCar"/>
    <w:uiPriority w:val="10"/>
    <w:qFormat/>
    <w:rsid w:val="00FA28C0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PuestoCar">
    <w:name w:val="Puesto Car"/>
    <w:link w:val="Puesto"/>
    <w:uiPriority w:val="10"/>
    <w:rsid w:val="00FA28C0"/>
    <w:rPr>
      <w:rFonts w:ascii="Cambria" w:hAnsi="Cambria"/>
      <w:b/>
      <w:bCs/>
      <w:kern w:val="28"/>
      <w:sz w:val="32"/>
      <w:szCs w:val="32"/>
      <w:lang w:eastAsia="en-US" w:bidi="en-US"/>
    </w:rPr>
  </w:style>
  <w:style w:type="paragraph" w:customStyle="1" w:styleId="ww-textoindependiente2">
    <w:name w:val="ww-textoindependiente2"/>
    <w:basedOn w:val="Normal"/>
    <w:rsid w:val="00511895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511895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link w:val="Textonotapie"/>
    <w:uiPriority w:val="99"/>
    <w:rsid w:val="00511895"/>
    <w:rPr>
      <w:rFonts w:ascii="Calibri" w:hAnsi="Calibri"/>
      <w:lang w:eastAsia="en-US" w:bidi="en-US"/>
    </w:rPr>
  </w:style>
  <w:style w:type="character" w:styleId="Refdenotaalpie">
    <w:name w:val="footnote reference"/>
    <w:uiPriority w:val="99"/>
    <w:unhideWhenUsed/>
    <w:rsid w:val="00511895"/>
    <w:rPr>
      <w:vertAlign w:val="superscript"/>
    </w:rPr>
  </w:style>
  <w:style w:type="paragraph" w:styleId="Textoindependiente3">
    <w:name w:val="Body Text 3"/>
    <w:basedOn w:val="Normal"/>
    <w:link w:val="Textoindependiente3Car"/>
    <w:uiPriority w:val="99"/>
    <w:rsid w:val="0069280E"/>
    <w:pPr>
      <w:spacing w:after="120"/>
    </w:pPr>
  </w:style>
  <w:style w:type="character" w:customStyle="1" w:styleId="Textoindependiente3Car">
    <w:name w:val="Texto independiente 3 Car"/>
    <w:link w:val="Textoindependiente3"/>
    <w:uiPriority w:val="99"/>
    <w:rsid w:val="0069280E"/>
    <w:rPr>
      <w:rFonts w:ascii="Verdana" w:hAnsi="Verdana"/>
      <w:sz w:val="16"/>
      <w:szCs w:val="16"/>
    </w:rPr>
  </w:style>
  <w:style w:type="paragraph" w:styleId="Mapadeldocumento">
    <w:name w:val="Document Map"/>
    <w:basedOn w:val="Normal"/>
    <w:link w:val="MapadeldocumentoCar"/>
    <w:uiPriority w:val="99"/>
    <w:rsid w:val="002C3600"/>
    <w:rPr>
      <w:rFonts w:ascii="Tahoma" w:hAnsi="Tahoma"/>
    </w:rPr>
  </w:style>
  <w:style w:type="character" w:customStyle="1" w:styleId="MapadeldocumentoCar">
    <w:name w:val="Mapa del documento Car"/>
    <w:link w:val="Mapadeldocumento"/>
    <w:uiPriority w:val="99"/>
    <w:rsid w:val="002C3600"/>
    <w:rPr>
      <w:rFonts w:ascii="Tahoma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iPriority w:val="99"/>
    <w:rsid w:val="00455EE3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455EE3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455EE3"/>
    <w:rPr>
      <w:rFonts w:ascii="Verdana" w:hAnsi="Verdana"/>
      <w:b/>
      <w:bCs/>
      <w:sz w:val="16"/>
      <w:szCs w:val="16"/>
      <w:lang w:val="es-ES" w:eastAsia="es-ES" w:bidi="ar-SA"/>
    </w:rPr>
  </w:style>
  <w:style w:type="paragraph" w:styleId="Continuarlista">
    <w:name w:val="List Continue"/>
    <w:basedOn w:val="Normal"/>
    <w:uiPriority w:val="99"/>
    <w:rsid w:val="002275B2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qFormat/>
    <w:rsid w:val="002275B2"/>
    <w:pPr>
      <w:spacing w:after="200" w:line="276" w:lineRule="auto"/>
      <w:ind w:left="360" w:hanging="360"/>
    </w:pPr>
    <w:rPr>
      <w:rFonts w:ascii="Arial" w:hAnsi="Arial" w:cs="Arial"/>
      <w:b/>
      <w:bCs/>
      <w:sz w:val="24"/>
      <w:szCs w:val="24"/>
      <w:lang w:val="es-BO" w:eastAsia="en-US"/>
    </w:rPr>
  </w:style>
  <w:style w:type="paragraph" w:customStyle="1" w:styleId="EstiloAnexoA1XIzquierda125cm">
    <w:name w:val="Estilo Anexo A.1.X + Izquierda:  1.25 cm"/>
    <w:basedOn w:val="Normal"/>
    <w:uiPriority w:val="99"/>
    <w:rsid w:val="002275B2"/>
    <w:pPr>
      <w:numPr>
        <w:numId w:val="5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2275B2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character" w:styleId="Textodelmarcadordeposicin">
    <w:name w:val="Placeholder Text"/>
    <w:basedOn w:val="Fuentedeprrafopredeter"/>
    <w:uiPriority w:val="99"/>
    <w:semiHidden/>
    <w:rsid w:val="00C4024D"/>
    <w:rPr>
      <w:color w:val="808080"/>
    </w:rPr>
  </w:style>
  <w:style w:type="character" w:customStyle="1" w:styleId="Ttulo7Car">
    <w:name w:val="Título 7 Car"/>
    <w:basedOn w:val="Fuentedeprrafopredeter"/>
    <w:link w:val="Ttulo7"/>
    <w:uiPriority w:val="9"/>
    <w:rsid w:val="00310E90"/>
    <w:rPr>
      <w:rFonts w:ascii="Cambria" w:hAnsi="Cambria"/>
      <w:i/>
      <w:iCs/>
      <w:color w:val="404040"/>
      <w:sz w:val="22"/>
      <w:szCs w:val="22"/>
      <w:lang w:eastAsia="en-US"/>
    </w:rPr>
  </w:style>
  <w:style w:type="character" w:customStyle="1" w:styleId="Ttulo8Car">
    <w:name w:val="Título 8 Car"/>
    <w:basedOn w:val="Fuentedeprrafopredeter"/>
    <w:link w:val="Ttulo8"/>
    <w:uiPriority w:val="9"/>
    <w:rsid w:val="00310E90"/>
    <w:rPr>
      <w:rFonts w:ascii="Cambria" w:hAnsi="Cambria"/>
      <w:color w:val="404040"/>
      <w:lang w:eastAsia="en-US"/>
    </w:rPr>
  </w:style>
  <w:style w:type="character" w:styleId="Nmerodepgina">
    <w:name w:val="page number"/>
    <w:basedOn w:val="Fuentedeprrafopredeter"/>
    <w:rsid w:val="00310E90"/>
  </w:style>
  <w:style w:type="character" w:customStyle="1" w:styleId="Ttulo2Car">
    <w:name w:val="Título 2 Car"/>
    <w:aliases w:val="R2 Car,H2 Car,2 Car,H21 Car,E2 Car,heading 2 Car,UNDERRUBRIK 1-2 Car,Head2A Car,h2 Car,Head 2 Car,l2 Car,TitreProp Car,Header 2 Car,ITT t2 Car,PA Major Section Car,Livello 2 Car,Heading 2 Hidden Car,Head1 Car,2nd level Car,I2 Car,list2 Car"/>
    <w:link w:val="Ttulo2"/>
    <w:rsid w:val="00310E90"/>
    <w:rPr>
      <w:rFonts w:ascii="Tahoma" w:hAnsi="Tahoma"/>
      <w:b/>
      <w:color w:val="1F497D" w:themeColor="text2"/>
      <w:sz w:val="24"/>
      <w:lang w:val="es-MX"/>
    </w:rPr>
  </w:style>
  <w:style w:type="character" w:customStyle="1" w:styleId="Ttulo3Car">
    <w:name w:val="Título 3 Car"/>
    <w:aliases w:val="E3 Car,Underrubrik2 Car,Memo Heading 3 Car,H3 Car,0H Car,h3 Car,l3 Car,3 Car,list 3 Car,Head 3 Car,1.1.1 Car,3rd level Car,Major Section Sub Section Car,PA Minor Section Car,Head3 Car,Level 3 Head Car,31 Car,32 Car,33 Car,311 Car,321 Car"/>
    <w:link w:val="Ttulo3"/>
    <w:rsid w:val="00310E90"/>
    <w:rPr>
      <w:rFonts w:ascii="Tahoma" w:hAnsi="Tahoma"/>
      <w:b/>
      <w:color w:val="1F497D" w:themeColor="text2"/>
      <w:sz w:val="22"/>
      <w:lang w:val="es-MX"/>
    </w:rPr>
  </w:style>
  <w:style w:type="paragraph" w:styleId="TDC3">
    <w:name w:val="toc 3"/>
    <w:basedOn w:val="Normal"/>
    <w:next w:val="Normal"/>
    <w:autoRedefine/>
    <w:uiPriority w:val="39"/>
    <w:rsid w:val="00310E90"/>
    <w:pPr>
      <w:tabs>
        <w:tab w:val="left" w:pos="1440"/>
        <w:tab w:val="right" w:leader="dot" w:pos="9356"/>
      </w:tabs>
      <w:ind w:left="480"/>
    </w:pPr>
    <w:rPr>
      <w:rFonts w:ascii="Times New Roman" w:hAnsi="Times New Roman"/>
      <w:sz w:val="24"/>
      <w:szCs w:val="24"/>
      <w:lang w:val="es-ES_tradnl"/>
    </w:rPr>
  </w:style>
  <w:style w:type="character" w:customStyle="1" w:styleId="TextoindependienteCar">
    <w:name w:val="Texto independiente Car"/>
    <w:aliases w:val="AvtalBrödtext Car"/>
    <w:link w:val="Textoindependiente"/>
    <w:rsid w:val="00310E90"/>
    <w:rPr>
      <w:rFonts w:ascii="Tms Rmn" w:hAnsi="Tms Rmn"/>
      <w:lang w:val="en-US" w:eastAsia="en-US"/>
    </w:rPr>
  </w:style>
  <w:style w:type="paragraph" w:styleId="TDC2">
    <w:name w:val="toc 2"/>
    <w:basedOn w:val="Normal"/>
    <w:next w:val="Normal"/>
    <w:autoRedefine/>
    <w:uiPriority w:val="39"/>
    <w:rsid w:val="00310E90"/>
    <w:pPr>
      <w:tabs>
        <w:tab w:val="left" w:pos="1985"/>
        <w:tab w:val="right" w:leader="dot" w:pos="9356"/>
      </w:tabs>
      <w:ind w:left="1276" w:hanging="709"/>
    </w:pPr>
    <w:rPr>
      <w:rFonts w:ascii="Times New Roman" w:hAnsi="Times New Roman"/>
      <w:sz w:val="24"/>
      <w:szCs w:val="24"/>
    </w:rPr>
  </w:style>
  <w:style w:type="paragraph" w:customStyle="1" w:styleId="Normale1">
    <w:name w:val="Normale1"/>
    <w:rsid w:val="00310E90"/>
    <w:pPr>
      <w:widowControl w:val="0"/>
    </w:pPr>
    <w:rPr>
      <w:lang w:val="it-IT"/>
    </w:rPr>
  </w:style>
  <w:style w:type="paragraph" w:customStyle="1" w:styleId="WW-Textoindependiente20">
    <w:name w:val="WW-Texto independiente 2"/>
    <w:basedOn w:val="Normal"/>
    <w:rsid w:val="00310E90"/>
    <w:pPr>
      <w:suppressAutoHyphens/>
      <w:spacing w:line="360" w:lineRule="auto"/>
      <w:jc w:val="both"/>
    </w:pPr>
    <w:rPr>
      <w:rFonts w:ascii="Times New Roman" w:hAnsi="Times New Roman"/>
      <w:sz w:val="20"/>
      <w:szCs w:val="20"/>
      <w:lang w:val="es-ES_tradnl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310E90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310E90"/>
    <w:rPr>
      <w:rFonts w:ascii="Calibri" w:hAnsi="Calibri"/>
      <w:lang w:eastAsia="en-US" w:bidi="en-US"/>
    </w:rPr>
  </w:style>
  <w:style w:type="character" w:styleId="Refdenotaalfinal">
    <w:name w:val="endnote reference"/>
    <w:uiPriority w:val="99"/>
    <w:semiHidden/>
    <w:unhideWhenUsed/>
    <w:rsid w:val="00310E90"/>
    <w:rPr>
      <w:vertAlign w:val="superscript"/>
    </w:rPr>
  </w:style>
  <w:style w:type="character" w:customStyle="1" w:styleId="Ttulo5Car">
    <w:name w:val="Título 5 Car"/>
    <w:link w:val="Ttulo5"/>
    <w:uiPriority w:val="9"/>
    <w:rsid w:val="00310E90"/>
    <w:rPr>
      <w:bCs/>
      <w:iCs/>
      <w:szCs w:val="26"/>
    </w:rPr>
  </w:style>
  <w:style w:type="character" w:customStyle="1" w:styleId="Ttulo6Car">
    <w:name w:val="Título 6 Car"/>
    <w:link w:val="Ttulo6"/>
    <w:uiPriority w:val="9"/>
    <w:rsid w:val="00310E90"/>
    <w:rPr>
      <w:b/>
      <w:lang w:val="es-BO" w:eastAsia="en-US"/>
    </w:rPr>
  </w:style>
  <w:style w:type="character" w:customStyle="1" w:styleId="Ttulo9Car">
    <w:name w:val="Título 9 Car"/>
    <w:link w:val="Ttulo9"/>
    <w:uiPriority w:val="9"/>
    <w:rsid w:val="00310E90"/>
    <w:rPr>
      <w:rFonts w:ascii="Tahoma" w:hAnsi="Tahoma"/>
      <w:sz w:val="28"/>
      <w:lang w:eastAsia="en-US"/>
    </w:rPr>
  </w:style>
  <w:style w:type="character" w:customStyle="1" w:styleId="ms-profilevalue1">
    <w:name w:val="ms-profilevalue1"/>
    <w:rsid w:val="00310E90"/>
    <w:rPr>
      <w:color w:val="4C4C4C"/>
    </w:rPr>
  </w:style>
  <w:style w:type="paragraph" w:styleId="ndice1">
    <w:name w:val="index 1"/>
    <w:basedOn w:val="Normal"/>
    <w:next w:val="Normal"/>
    <w:autoRedefine/>
    <w:uiPriority w:val="99"/>
    <w:unhideWhenUsed/>
    <w:rsid w:val="00310E90"/>
    <w:pPr>
      <w:tabs>
        <w:tab w:val="right" w:leader="dot" w:pos="8828"/>
      </w:tabs>
      <w:spacing w:line="360" w:lineRule="auto"/>
      <w:ind w:left="220" w:hanging="220"/>
    </w:pPr>
    <w:rPr>
      <w:rFonts w:ascii="Calibri" w:hAnsi="Calibri"/>
      <w:sz w:val="22"/>
      <w:szCs w:val="22"/>
      <w:lang w:val="es-BO" w:eastAsia="es-BO"/>
    </w:rPr>
  </w:style>
  <w:style w:type="paragraph" w:customStyle="1" w:styleId="Estilo13">
    <w:name w:val="Estilo13"/>
    <w:basedOn w:val="Prrafodelista"/>
    <w:qFormat/>
    <w:rsid w:val="00310E90"/>
    <w:pPr>
      <w:spacing w:after="200"/>
      <w:ind w:hanging="720"/>
      <w:contextualSpacing/>
      <w:jc w:val="both"/>
    </w:pPr>
    <w:rPr>
      <w:rFonts w:ascii="Arial Unicode MS" w:eastAsia="Arial Unicode MS" w:hAnsi="Arial Unicode MS" w:cs="Arial Unicode MS"/>
      <w:lang w:val="es-BO" w:eastAsia="es-BO"/>
    </w:rPr>
  </w:style>
  <w:style w:type="paragraph" w:customStyle="1" w:styleId="NOE2010CG">
    <w:name w:val="NOE2010CG"/>
    <w:basedOn w:val="Normal"/>
    <w:qFormat/>
    <w:rsid w:val="00310E90"/>
    <w:pPr>
      <w:keepNext/>
      <w:keepLines/>
      <w:spacing w:before="200"/>
      <w:ind w:left="360" w:hanging="360"/>
      <w:jc w:val="both"/>
      <w:outlineLvl w:val="1"/>
    </w:pPr>
    <w:rPr>
      <w:rFonts w:ascii="Calibri" w:eastAsia="Arial Unicode MS" w:hAnsi="Calibri" w:cs="Calibri"/>
      <w:b/>
      <w:bCs/>
      <w:sz w:val="20"/>
      <w:szCs w:val="26"/>
      <w:lang w:val="es-BO" w:eastAsia="es-BO"/>
    </w:rPr>
  </w:style>
  <w:style w:type="paragraph" w:customStyle="1" w:styleId="NOE2010CGC">
    <w:name w:val="NOE2010CGC"/>
    <w:basedOn w:val="Normal"/>
    <w:link w:val="NOE2010CGCCar"/>
    <w:qFormat/>
    <w:rsid w:val="00310E90"/>
    <w:pPr>
      <w:ind w:left="360" w:hanging="360"/>
      <w:jc w:val="both"/>
    </w:pPr>
    <w:rPr>
      <w:rFonts w:ascii="Calibri" w:eastAsia="Arial Unicode MS" w:hAnsi="Calibri"/>
      <w:b/>
      <w:bCs/>
      <w:sz w:val="20"/>
      <w:szCs w:val="26"/>
      <w:lang w:eastAsia="en-US"/>
    </w:rPr>
  </w:style>
  <w:style w:type="character" w:customStyle="1" w:styleId="NOE2010CGCCar">
    <w:name w:val="NOE2010CGC Car"/>
    <w:link w:val="NOE2010CGC"/>
    <w:rsid w:val="00310E90"/>
    <w:rPr>
      <w:rFonts w:ascii="Calibri" w:eastAsia="Arial Unicode MS" w:hAnsi="Calibri"/>
      <w:b/>
      <w:bCs/>
      <w:szCs w:val="26"/>
      <w:lang w:eastAsia="en-US"/>
    </w:rPr>
  </w:style>
  <w:style w:type="paragraph" w:customStyle="1" w:styleId="NOE2010CGCC">
    <w:name w:val="NOE2010CGCC"/>
    <w:basedOn w:val="Normal"/>
    <w:link w:val="NOE2010CGCCCar"/>
    <w:qFormat/>
    <w:rsid w:val="00310E90"/>
    <w:pPr>
      <w:ind w:left="1146" w:hanging="720"/>
      <w:jc w:val="both"/>
    </w:pPr>
    <w:rPr>
      <w:rFonts w:ascii="Calibri" w:eastAsia="Arial Unicode MS" w:hAnsi="Calibri"/>
      <w:sz w:val="20"/>
      <w:szCs w:val="22"/>
      <w:lang w:eastAsia="en-US"/>
    </w:rPr>
  </w:style>
  <w:style w:type="character" w:customStyle="1" w:styleId="NOE2010CGCCCar">
    <w:name w:val="NOE2010CGCC Car"/>
    <w:link w:val="NOE2010CGCC"/>
    <w:rsid w:val="00310E90"/>
    <w:rPr>
      <w:rFonts w:ascii="Calibri" w:eastAsia="Arial Unicode MS" w:hAnsi="Calibri"/>
      <w:szCs w:val="22"/>
      <w:lang w:eastAsia="en-US"/>
    </w:rPr>
  </w:style>
  <w:style w:type="paragraph" w:customStyle="1" w:styleId="Estilo9">
    <w:name w:val="Estilo9"/>
    <w:basedOn w:val="Normal"/>
    <w:link w:val="Estilo9Car"/>
    <w:qFormat/>
    <w:rsid w:val="00310E90"/>
    <w:pPr>
      <w:ind w:left="720" w:hanging="720"/>
      <w:jc w:val="both"/>
    </w:pPr>
    <w:rPr>
      <w:rFonts w:ascii="Arial Unicode MS" w:eastAsia="Arial Unicode MS" w:hAnsi="Arial Unicode MS"/>
      <w:sz w:val="20"/>
      <w:szCs w:val="22"/>
      <w:lang w:eastAsia="en-US"/>
    </w:rPr>
  </w:style>
  <w:style w:type="character" w:customStyle="1" w:styleId="Estilo9Car">
    <w:name w:val="Estilo9 Car"/>
    <w:link w:val="Estilo9"/>
    <w:rsid w:val="00310E90"/>
    <w:rPr>
      <w:rFonts w:ascii="Arial Unicode MS" w:eastAsia="Arial Unicode MS" w:hAnsi="Arial Unicode MS"/>
      <w:szCs w:val="22"/>
      <w:lang w:eastAsia="en-US"/>
    </w:rPr>
  </w:style>
  <w:style w:type="paragraph" w:customStyle="1" w:styleId="Estilo4">
    <w:name w:val="Estilo4"/>
    <w:basedOn w:val="Normal"/>
    <w:link w:val="Estilo4Car"/>
    <w:qFormat/>
    <w:rsid w:val="00310E90"/>
    <w:pPr>
      <w:keepNext/>
      <w:keepLines/>
      <w:tabs>
        <w:tab w:val="left" w:pos="851"/>
      </w:tabs>
      <w:ind w:left="735" w:hanging="375"/>
      <w:jc w:val="both"/>
      <w:outlineLvl w:val="1"/>
    </w:pPr>
    <w:rPr>
      <w:rFonts w:ascii="Arial Unicode MS" w:eastAsia="Arial Unicode MS" w:hAnsi="Arial Unicode MS"/>
      <w:bCs/>
      <w:sz w:val="20"/>
      <w:szCs w:val="26"/>
      <w:lang w:eastAsia="en-US"/>
    </w:rPr>
  </w:style>
  <w:style w:type="character" w:customStyle="1" w:styleId="Estilo4Car">
    <w:name w:val="Estilo4 Car"/>
    <w:link w:val="Estilo4"/>
    <w:rsid w:val="00310E90"/>
    <w:rPr>
      <w:rFonts w:ascii="Arial Unicode MS" w:eastAsia="Arial Unicode MS" w:hAnsi="Arial Unicode MS"/>
      <w:bCs/>
      <w:szCs w:val="26"/>
      <w:lang w:eastAsia="en-US"/>
    </w:rPr>
  </w:style>
  <w:style w:type="paragraph" w:customStyle="1" w:styleId="Estilo5">
    <w:name w:val="Estilo 5"/>
    <w:basedOn w:val="Estilo4"/>
    <w:qFormat/>
    <w:rsid w:val="00310E90"/>
    <w:pPr>
      <w:numPr>
        <w:ilvl w:val="2"/>
      </w:numPr>
      <w:tabs>
        <w:tab w:val="clear" w:pos="851"/>
        <w:tab w:val="num" w:pos="360"/>
        <w:tab w:val="left" w:pos="709"/>
      </w:tabs>
      <w:ind w:left="709" w:hanging="283"/>
    </w:pPr>
    <w:rPr>
      <w:b/>
    </w:rPr>
  </w:style>
  <w:style w:type="character" w:customStyle="1" w:styleId="ms-profilevaluesmall1">
    <w:name w:val="ms-profilevaluesmall1"/>
    <w:rsid w:val="00310E90"/>
    <w:rPr>
      <w:sz w:val="22"/>
      <w:szCs w:val="22"/>
    </w:rPr>
  </w:style>
  <w:style w:type="paragraph" w:customStyle="1" w:styleId="Default">
    <w:name w:val="Default"/>
    <w:rsid w:val="00310E9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BO" w:eastAsia="es-BO"/>
    </w:rPr>
  </w:style>
  <w:style w:type="paragraph" w:styleId="Continuarlista2">
    <w:name w:val="List Continue 2"/>
    <w:basedOn w:val="Normal"/>
    <w:uiPriority w:val="99"/>
    <w:unhideWhenUsed/>
    <w:rsid w:val="00310E90"/>
    <w:pPr>
      <w:spacing w:after="120" w:line="276" w:lineRule="auto"/>
      <w:ind w:left="566"/>
      <w:contextualSpacing/>
    </w:pPr>
    <w:rPr>
      <w:rFonts w:ascii="Calibri" w:hAnsi="Calibri"/>
      <w:sz w:val="22"/>
      <w:szCs w:val="22"/>
      <w:lang w:eastAsia="en-US" w:bidi="en-US"/>
    </w:rPr>
  </w:style>
  <w:style w:type="paragraph" w:customStyle="1" w:styleId="AnexoA2">
    <w:name w:val="Anexo A.2"/>
    <w:basedOn w:val="Normal"/>
    <w:uiPriority w:val="99"/>
    <w:rsid w:val="00310E90"/>
    <w:pPr>
      <w:numPr>
        <w:numId w:val="6"/>
      </w:numPr>
      <w:spacing w:after="200"/>
      <w:jc w:val="both"/>
    </w:pPr>
    <w:rPr>
      <w:rFonts w:ascii="Arial" w:hAnsi="Arial" w:cs="Arial"/>
      <w:b/>
      <w:bCs/>
      <w:sz w:val="24"/>
      <w:szCs w:val="24"/>
      <w:lang w:val="es-ES_tradnl" w:eastAsia="en-US"/>
    </w:rPr>
  </w:style>
  <w:style w:type="paragraph" w:styleId="Subttulo">
    <w:name w:val="Subtitle"/>
    <w:aliases w:val="Subtítulo 2"/>
    <w:basedOn w:val="Normal"/>
    <w:next w:val="Normal"/>
    <w:link w:val="SubttuloCar"/>
    <w:uiPriority w:val="99"/>
    <w:qFormat/>
    <w:rsid w:val="00310E90"/>
    <w:pPr>
      <w:spacing w:after="200"/>
      <w:ind w:left="360" w:hanging="360"/>
      <w:jc w:val="both"/>
    </w:pPr>
    <w:rPr>
      <w:rFonts w:ascii="Arial" w:hAnsi="Arial"/>
      <w:b/>
      <w:bCs/>
      <w:spacing w:val="15"/>
      <w:sz w:val="22"/>
      <w:szCs w:val="22"/>
      <w:lang w:eastAsia="en-US"/>
    </w:rPr>
  </w:style>
  <w:style w:type="character" w:customStyle="1" w:styleId="SubttuloCar">
    <w:name w:val="Subtítulo Car"/>
    <w:aliases w:val="Subtítulo 2 Car"/>
    <w:basedOn w:val="Fuentedeprrafopredeter"/>
    <w:link w:val="Subttulo"/>
    <w:uiPriority w:val="99"/>
    <w:rsid w:val="00310E90"/>
    <w:rPr>
      <w:rFonts w:ascii="Arial" w:hAnsi="Arial"/>
      <w:b/>
      <w:bCs/>
      <w:spacing w:val="15"/>
      <w:sz w:val="22"/>
      <w:szCs w:val="22"/>
      <w:lang w:eastAsia="en-US"/>
    </w:rPr>
  </w:style>
  <w:style w:type="paragraph" w:customStyle="1" w:styleId="SUBTITULOS2">
    <w:name w:val="SUBTITULOS2"/>
    <w:next w:val="Normal"/>
    <w:uiPriority w:val="99"/>
    <w:rsid w:val="00310E90"/>
    <w:pPr>
      <w:spacing w:after="200"/>
      <w:ind w:left="1080" w:hanging="720"/>
      <w:jc w:val="both"/>
    </w:pPr>
    <w:rPr>
      <w:rFonts w:ascii="Calibri" w:hAnsi="Calibri" w:cs="Calibri"/>
      <w:b/>
      <w:bCs/>
      <w:i/>
      <w:iCs/>
      <w:sz w:val="22"/>
      <w:szCs w:val="22"/>
      <w:lang w:val="es-BO" w:eastAsia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310E90"/>
    <w:pPr>
      <w:spacing w:after="120" w:line="276" w:lineRule="auto"/>
      <w:ind w:left="360"/>
    </w:pPr>
    <w:rPr>
      <w:rFonts w:ascii="Calibri" w:hAnsi="Calibri"/>
      <w:sz w:val="22"/>
      <w:szCs w:val="22"/>
      <w:lang w:eastAsia="en-US" w:bidi="en-U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310E90"/>
    <w:rPr>
      <w:rFonts w:ascii="Calibri" w:hAnsi="Calibri"/>
      <w:sz w:val="22"/>
      <w:szCs w:val="22"/>
      <w:lang w:eastAsia="en-US" w:bidi="en-U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310E90"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310E90"/>
    <w:rPr>
      <w:rFonts w:ascii="Calibri" w:hAnsi="Calibri"/>
      <w:sz w:val="22"/>
      <w:szCs w:val="22"/>
      <w:lang w:eastAsia="en-US" w:bidi="en-US"/>
    </w:rPr>
  </w:style>
  <w:style w:type="character" w:customStyle="1" w:styleId="PrrafodelistaCar">
    <w:name w:val="Párrafo de lista Car"/>
    <w:link w:val="Prrafodelista"/>
    <w:uiPriority w:val="99"/>
    <w:rsid w:val="00310E90"/>
    <w:rPr>
      <w:lang w:eastAsia="en-US"/>
    </w:rPr>
  </w:style>
  <w:style w:type="paragraph" w:customStyle="1" w:styleId="B1">
    <w:name w:val="B1"/>
    <w:basedOn w:val="Lista"/>
    <w:link w:val="B1Char"/>
    <w:rsid w:val="00310E90"/>
    <w:pPr>
      <w:overflowPunct w:val="0"/>
      <w:autoSpaceDE w:val="0"/>
      <w:autoSpaceDN w:val="0"/>
      <w:adjustRightInd w:val="0"/>
      <w:spacing w:after="180" w:line="240" w:lineRule="auto"/>
      <w:ind w:left="568" w:hanging="284"/>
      <w:contextualSpacing w:val="0"/>
      <w:textAlignment w:val="baseline"/>
    </w:pPr>
    <w:rPr>
      <w:rFonts w:ascii="Times New Roman" w:hAnsi="Times New Roman"/>
      <w:sz w:val="20"/>
      <w:szCs w:val="20"/>
      <w:lang w:val="en-GB" w:bidi="ar-SA"/>
    </w:rPr>
  </w:style>
  <w:style w:type="character" w:customStyle="1" w:styleId="B1Char">
    <w:name w:val="B1 Char"/>
    <w:basedOn w:val="Fuentedeprrafopredeter"/>
    <w:link w:val="B1"/>
    <w:rsid w:val="00310E90"/>
    <w:rPr>
      <w:lang w:val="en-GB" w:eastAsia="en-US"/>
    </w:rPr>
  </w:style>
  <w:style w:type="paragraph" w:styleId="Lista">
    <w:name w:val="List"/>
    <w:basedOn w:val="Normal"/>
    <w:uiPriority w:val="99"/>
    <w:semiHidden/>
    <w:unhideWhenUsed/>
    <w:rsid w:val="00310E90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1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603BA4DE8D2134DBA2252AD0715D771" ma:contentTypeVersion="0" ma:contentTypeDescription="Crear nuevo documento." ma:contentTypeScope="" ma:versionID="7f33b52b7b1bacc9c51bee7ceff6b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FDC5B-F1D4-43AA-9F4D-AC67539A250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CA80EAB-53B7-4FCD-90D4-DE4A9D5923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0AA025-0637-4AFA-8B86-45200F3E2A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2B65BD4-44DF-4458-BB48-027473E94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2640</Words>
  <Characters>14520</Characters>
  <Application>Microsoft Office Word</Application>
  <DocSecurity>0</DocSecurity>
  <Lines>121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de Términos Básicos de Contratación</vt:lpstr>
    </vt:vector>
  </TitlesOfParts>
  <Company>DIGENSAG</Company>
  <LinksUpToDate>false</LinksUpToDate>
  <CharactersWithSpaces>17126</CharactersWithSpaces>
  <SharedDoc>false</SharedDoc>
  <HLinks>
    <vt:vector size="18" baseType="variant"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_Toc330030632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_Toc330030631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_Toc330030630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Términos Básicos de Contratación</dc:title>
  <dc:creator>Dorian Cardozo</dc:creator>
  <cp:keywords>términos básicos de contratación; TBC</cp:keywords>
  <cp:lastModifiedBy>Dorian Cardozo</cp:lastModifiedBy>
  <cp:revision>10</cp:revision>
  <cp:lastPrinted>2014-06-16T20:55:00Z</cp:lastPrinted>
  <dcterms:created xsi:type="dcterms:W3CDTF">2015-08-17T14:01:00Z</dcterms:created>
  <dcterms:modified xsi:type="dcterms:W3CDTF">2015-10-27T20:23:00Z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0x0101000603BA4DE8D2134DBA2252AD0715D771</vt:lpwstr>
  </property>
</Properties>
</file>