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4F9" w:rsidRPr="00F0022F" w:rsidRDefault="00D274F9" w:rsidP="0025778B">
      <w:pPr>
        <w:jc w:val="center"/>
        <w:rPr>
          <w:rFonts w:ascii="Tahoma" w:hAnsi="Tahoma" w:cs="Tahoma"/>
          <w:b/>
          <w:color w:val="365F91"/>
          <w:sz w:val="28"/>
          <w:szCs w:val="28"/>
        </w:rPr>
      </w:pPr>
    </w:p>
    <w:p w:rsidR="00D274F9" w:rsidRPr="00F0022F" w:rsidRDefault="00D274F9" w:rsidP="0025778B">
      <w:pPr>
        <w:jc w:val="center"/>
        <w:rPr>
          <w:rFonts w:ascii="Tahoma" w:hAnsi="Tahoma" w:cs="Tahoma"/>
          <w:b/>
          <w:color w:val="365F91"/>
          <w:sz w:val="28"/>
          <w:szCs w:val="28"/>
        </w:rPr>
      </w:pPr>
    </w:p>
    <w:p w:rsidR="0025778B" w:rsidRPr="00F0022F" w:rsidRDefault="0025778B" w:rsidP="0025778B">
      <w:pPr>
        <w:jc w:val="center"/>
        <w:rPr>
          <w:rFonts w:ascii="Tahoma" w:hAnsi="Tahoma" w:cs="Tahoma"/>
          <w:b/>
          <w:color w:val="365F91"/>
          <w:sz w:val="28"/>
          <w:szCs w:val="28"/>
        </w:rPr>
      </w:pPr>
      <w:r w:rsidRPr="00F0022F">
        <w:rPr>
          <w:rFonts w:ascii="Tahoma" w:hAnsi="Tahoma" w:cs="Tahoma"/>
          <w:b/>
          <w:color w:val="365F91"/>
          <w:sz w:val="28"/>
          <w:szCs w:val="28"/>
        </w:rPr>
        <w:t>EMPRESA NACIONAL DE TELECOMUNICACIONES</w:t>
      </w:r>
    </w:p>
    <w:p w:rsidR="0025778B" w:rsidRPr="00F0022F" w:rsidRDefault="0025778B" w:rsidP="0025778B">
      <w:pPr>
        <w:jc w:val="center"/>
        <w:rPr>
          <w:rFonts w:ascii="Tahoma" w:hAnsi="Tahoma" w:cs="Tahoma"/>
          <w:b/>
          <w:color w:val="365F91"/>
          <w:sz w:val="28"/>
          <w:szCs w:val="32"/>
        </w:rPr>
      </w:pPr>
      <w:r w:rsidRPr="00F0022F">
        <w:rPr>
          <w:rFonts w:ascii="Tahoma" w:hAnsi="Tahoma" w:cs="Tahoma"/>
          <w:b/>
          <w:color w:val="365F91"/>
          <w:sz w:val="28"/>
          <w:szCs w:val="32"/>
        </w:rPr>
        <w:t>Entel S.A.</w:t>
      </w: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670410" w:rsidP="0025778B">
      <w:pPr>
        <w:jc w:val="center"/>
        <w:rPr>
          <w:rFonts w:ascii="Tahoma" w:hAnsi="Tahoma" w:cs="Tahoma"/>
          <w:snapToGrid w:val="0"/>
          <w:color w:val="365F91"/>
        </w:rPr>
      </w:pPr>
      <w:r w:rsidRPr="00F0022F">
        <w:rPr>
          <w:rFonts w:ascii="Tahoma" w:hAnsi="Tahoma" w:cs="Tahoma"/>
          <w:noProof/>
          <w:lang w:val="es-BO" w:eastAsia="es-BO"/>
        </w:rPr>
        <w:drawing>
          <wp:anchor distT="0" distB="0" distL="114300" distR="114300" simplePos="0" relativeHeight="251657728" behindDoc="0" locked="0" layoutInCell="1" allowOverlap="1">
            <wp:simplePos x="0" y="0"/>
            <wp:positionH relativeFrom="column">
              <wp:posOffset>1396365</wp:posOffset>
            </wp:positionH>
            <wp:positionV relativeFrom="paragraph">
              <wp:posOffset>25400</wp:posOffset>
            </wp:positionV>
            <wp:extent cx="3326130" cy="2245360"/>
            <wp:effectExtent l="0" t="0" r="7620" b="2540"/>
            <wp:wrapNone/>
            <wp:docPr id="16" name="Imagen 740"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Descripción: 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anchor>
        </w:drawing>
      </w: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25778B" w:rsidRPr="00F0022F" w:rsidRDefault="00891FDA" w:rsidP="0025778B">
      <w:pPr>
        <w:jc w:val="center"/>
        <w:rPr>
          <w:rFonts w:ascii="Tahoma" w:hAnsi="Tahoma" w:cs="Tahoma"/>
          <w:b/>
          <w:color w:val="365F91"/>
          <w:sz w:val="28"/>
          <w:szCs w:val="28"/>
        </w:rPr>
      </w:pPr>
      <w:r w:rsidRPr="00F0022F">
        <w:rPr>
          <w:rFonts w:ascii="Tahoma" w:hAnsi="Tahoma" w:cs="Tahoma"/>
          <w:b/>
          <w:color w:val="365F91"/>
          <w:sz w:val="28"/>
          <w:szCs w:val="28"/>
        </w:rPr>
        <w:t>TERMINOS BASICOS DE CONTRATACIÓN</w:t>
      </w: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25778B" w:rsidRPr="00F0022F" w:rsidTr="00277704">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rsidR="007F3BFC" w:rsidRPr="007F3BFC" w:rsidRDefault="007F3BFC" w:rsidP="007F3BFC">
            <w:pPr>
              <w:jc w:val="center"/>
              <w:rPr>
                <w:rFonts w:ascii="Tahoma" w:hAnsi="Tahoma" w:cs="Tahoma"/>
                <w:b/>
                <w:color w:val="365F91"/>
                <w:sz w:val="28"/>
                <w:szCs w:val="28"/>
              </w:rPr>
            </w:pPr>
            <w:r w:rsidRPr="007F3BFC">
              <w:rPr>
                <w:rFonts w:ascii="Tahoma" w:hAnsi="Tahoma" w:cs="Tahoma"/>
                <w:b/>
                <w:color w:val="365F91"/>
                <w:sz w:val="28"/>
                <w:szCs w:val="28"/>
              </w:rPr>
              <w:t>LICITACIÓN PUBLICA N° 044/2015</w:t>
            </w:r>
          </w:p>
          <w:p w:rsidR="00C7203C" w:rsidRPr="00F0022F" w:rsidRDefault="007F3BFC" w:rsidP="007F3BFC">
            <w:pPr>
              <w:jc w:val="center"/>
              <w:rPr>
                <w:rFonts w:ascii="Tahoma" w:hAnsi="Tahoma" w:cs="Tahoma"/>
                <w:b/>
                <w:color w:val="365F91"/>
                <w:sz w:val="28"/>
                <w:szCs w:val="28"/>
              </w:rPr>
            </w:pPr>
            <w:r w:rsidRPr="007F3BFC">
              <w:rPr>
                <w:rFonts w:ascii="Tahoma" w:hAnsi="Tahoma" w:cs="Tahoma"/>
                <w:b/>
                <w:color w:val="365F91"/>
                <w:sz w:val="28"/>
                <w:szCs w:val="28"/>
              </w:rPr>
              <w:t>“PROVISIÓN E INSTALACIÓN 1000 RADIOENLACES EN 5 GHz FULL OUTDOOR”</w:t>
            </w:r>
          </w:p>
        </w:tc>
      </w:tr>
    </w:tbl>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535F38" w:rsidRPr="00F0022F" w:rsidRDefault="00535F38" w:rsidP="00FA28C0">
      <w:pPr>
        <w:jc w:val="center"/>
        <w:rPr>
          <w:rFonts w:ascii="Tahoma" w:hAnsi="Tahoma" w:cs="Tahoma"/>
          <w:b/>
          <w:color w:val="365F91"/>
          <w:sz w:val="32"/>
          <w:szCs w:val="32"/>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jc w:val="right"/>
        <w:outlineLvl w:val="0"/>
        <w:rPr>
          <w:rFonts w:ascii="Tahoma" w:hAnsi="Tahoma" w:cs="Tahoma"/>
          <w:b/>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tabs>
          <w:tab w:val="left" w:pos="3930"/>
        </w:tabs>
        <w:rPr>
          <w:rFonts w:ascii="Tahoma" w:hAnsi="Tahoma" w:cs="Tahoma"/>
          <w:color w:val="004990"/>
        </w:rPr>
      </w:pPr>
      <w:r w:rsidRPr="00F0022F">
        <w:rPr>
          <w:rFonts w:ascii="Tahoma" w:hAnsi="Tahoma" w:cs="Tahoma"/>
          <w:color w:val="004990"/>
          <w:sz w:val="18"/>
          <w:szCs w:val="18"/>
          <w:lang w:val="es-BO"/>
        </w:rPr>
        <w:tab/>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F1455" w:rsidP="00891FDA">
      <w:pPr>
        <w:jc w:val="center"/>
        <w:rPr>
          <w:rFonts w:ascii="Tahoma" w:hAnsi="Tahoma" w:cs="Tahoma"/>
          <w:b/>
          <w:color w:val="004990"/>
          <w:sz w:val="32"/>
          <w:szCs w:val="32"/>
        </w:rPr>
      </w:pPr>
      <w:r w:rsidRPr="00F0022F">
        <w:rPr>
          <w:rFonts w:ascii="Tahoma" w:hAnsi="Tahoma" w:cs="Tahoma"/>
          <w:b/>
          <w:color w:val="004990"/>
          <w:sz w:val="32"/>
          <w:szCs w:val="32"/>
        </w:rPr>
        <w:t>Términos</w:t>
      </w:r>
      <w:r w:rsidR="00891FDA" w:rsidRPr="00F0022F">
        <w:rPr>
          <w:rFonts w:ascii="Tahoma" w:hAnsi="Tahoma" w:cs="Tahoma"/>
          <w:b/>
          <w:color w:val="004990"/>
          <w:sz w:val="32"/>
          <w:szCs w:val="32"/>
        </w:rPr>
        <w:t xml:space="preserve"> </w:t>
      </w:r>
      <w:r w:rsidRPr="00F0022F">
        <w:rPr>
          <w:rFonts w:ascii="Tahoma" w:hAnsi="Tahoma" w:cs="Tahoma"/>
          <w:b/>
          <w:color w:val="004990"/>
          <w:sz w:val="32"/>
          <w:szCs w:val="32"/>
        </w:rPr>
        <w:t>Básicos</w:t>
      </w:r>
      <w:r w:rsidR="00891FDA" w:rsidRPr="00F0022F">
        <w:rPr>
          <w:rFonts w:ascii="Tahoma" w:hAnsi="Tahoma" w:cs="Tahoma"/>
          <w:b/>
          <w:color w:val="004990"/>
          <w:sz w:val="32"/>
          <w:szCs w:val="32"/>
        </w:rPr>
        <w:t xml:space="preserve"> de Contratación</w:t>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b/>
          <w:color w:val="004990"/>
          <w:sz w:val="28"/>
          <w:szCs w:val="28"/>
        </w:rPr>
      </w:pPr>
      <w:r w:rsidRPr="00F0022F">
        <w:rPr>
          <w:rFonts w:ascii="Tahoma" w:hAnsi="Tahoma" w:cs="Tahoma"/>
          <w:b/>
          <w:color w:val="004990"/>
          <w:sz w:val="28"/>
          <w:szCs w:val="28"/>
        </w:rPr>
        <w:t>Contenido</w:t>
      </w:r>
    </w:p>
    <w:p w:rsidR="00891FDA" w:rsidRPr="00F0022F" w:rsidRDefault="00891FDA" w:rsidP="00891FDA">
      <w:pPr>
        <w:rPr>
          <w:rFonts w:ascii="Tahoma" w:hAnsi="Tahoma" w:cs="Tahoma"/>
          <w:color w:val="004990"/>
        </w:rPr>
      </w:pPr>
    </w:p>
    <w:p w:rsidR="00355D57" w:rsidRDefault="001D4F36">
      <w:pPr>
        <w:pStyle w:val="TDC1"/>
        <w:rPr>
          <w:rFonts w:asciiTheme="minorHAnsi" w:eastAsiaTheme="minorEastAsia" w:hAnsiTheme="minorHAnsi" w:cstheme="minorBidi"/>
          <w:b w:val="0"/>
          <w:noProof/>
          <w:color w:val="auto"/>
          <w:lang w:val="es-BO" w:eastAsia="es-BO"/>
        </w:rPr>
      </w:pPr>
      <w:r w:rsidRPr="00F0022F">
        <w:rPr>
          <w:b w:val="0"/>
          <w:color w:val="004990"/>
          <w:highlight w:val="yellow"/>
          <w:lang w:val="es-ES"/>
        </w:rPr>
        <w:fldChar w:fldCharType="begin"/>
      </w:r>
      <w:r w:rsidR="00891FDA" w:rsidRPr="00F0022F">
        <w:rPr>
          <w:b w:val="0"/>
          <w:color w:val="004990"/>
          <w:highlight w:val="yellow"/>
          <w:lang w:val="es-ES"/>
        </w:rPr>
        <w:instrText xml:space="preserve"> TOC \o "1-1" \h \z \t "Título 2,2,Título 3,3" </w:instrText>
      </w:r>
      <w:r w:rsidRPr="00F0022F">
        <w:rPr>
          <w:b w:val="0"/>
          <w:color w:val="004990"/>
          <w:highlight w:val="yellow"/>
          <w:lang w:val="es-ES"/>
        </w:rPr>
        <w:fldChar w:fldCharType="separate"/>
      </w:r>
      <w:hyperlink w:anchor="_Toc418616524" w:history="1">
        <w:r w:rsidR="00355D57" w:rsidRPr="007A3A63">
          <w:rPr>
            <w:rStyle w:val="Hipervnculo"/>
            <w:noProof/>
          </w:rPr>
          <w:t>PARTE I</w:t>
        </w:r>
        <w:r w:rsidR="00355D57">
          <w:rPr>
            <w:noProof/>
            <w:webHidden/>
          </w:rPr>
          <w:tab/>
        </w:r>
        <w:r>
          <w:rPr>
            <w:noProof/>
            <w:webHidden/>
          </w:rPr>
          <w:fldChar w:fldCharType="begin"/>
        </w:r>
        <w:r w:rsidR="00355D57">
          <w:rPr>
            <w:noProof/>
            <w:webHidden/>
          </w:rPr>
          <w:instrText xml:space="preserve"> PAGEREF _Toc418616524 \h </w:instrText>
        </w:r>
        <w:r>
          <w:rPr>
            <w:noProof/>
            <w:webHidden/>
          </w:rPr>
        </w:r>
        <w:r>
          <w:rPr>
            <w:noProof/>
            <w:webHidden/>
          </w:rPr>
          <w:fldChar w:fldCharType="separate"/>
        </w:r>
        <w:r w:rsidR="007434DF">
          <w:rPr>
            <w:noProof/>
            <w:webHidden/>
          </w:rPr>
          <w:t>3</w:t>
        </w:r>
        <w:r>
          <w:rPr>
            <w:noProof/>
            <w:webHidden/>
          </w:rPr>
          <w:fldChar w:fldCharType="end"/>
        </w:r>
      </w:hyperlink>
    </w:p>
    <w:p w:rsidR="00355D57" w:rsidRDefault="00122161">
      <w:pPr>
        <w:pStyle w:val="TDC1"/>
        <w:rPr>
          <w:rFonts w:asciiTheme="minorHAnsi" w:eastAsiaTheme="minorEastAsia" w:hAnsiTheme="minorHAnsi" w:cstheme="minorBidi"/>
          <w:b w:val="0"/>
          <w:noProof/>
          <w:color w:val="auto"/>
          <w:lang w:val="es-BO" w:eastAsia="es-BO"/>
        </w:rPr>
      </w:pPr>
      <w:hyperlink w:anchor="_Toc418616525" w:history="1">
        <w:r w:rsidR="00355D57" w:rsidRPr="007A3A63">
          <w:rPr>
            <w:rStyle w:val="Hipervnculo"/>
            <w:noProof/>
          </w:rPr>
          <w:t>PARTE II</w:t>
        </w:r>
        <w:r w:rsidR="00355D57">
          <w:rPr>
            <w:noProof/>
            <w:webHidden/>
          </w:rPr>
          <w:tab/>
        </w:r>
        <w:r w:rsidR="001D4F36">
          <w:rPr>
            <w:noProof/>
            <w:webHidden/>
          </w:rPr>
          <w:fldChar w:fldCharType="begin"/>
        </w:r>
        <w:r w:rsidR="00355D57">
          <w:rPr>
            <w:noProof/>
            <w:webHidden/>
          </w:rPr>
          <w:instrText xml:space="preserve"> PAGEREF _Toc418616525 \h </w:instrText>
        </w:r>
        <w:r w:rsidR="001D4F36">
          <w:rPr>
            <w:noProof/>
            <w:webHidden/>
          </w:rPr>
        </w:r>
        <w:r w:rsidR="001D4F36">
          <w:rPr>
            <w:noProof/>
            <w:webHidden/>
          </w:rPr>
          <w:fldChar w:fldCharType="separate"/>
        </w:r>
        <w:r w:rsidR="007434DF">
          <w:rPr>
            <w:noProof/>
            <w:webHidden/>
          </w:rPr>
          <w:t>11</w:t>
        </w:r>
        <w:r w:rsidR="001D4F36">
          <w:rPr>
            <w:noProof/>
            <w:webHidden/>
          </w:rPr>
          <w:fldChar w:fldCharType="end"/>
        </w:r>
      </w:hyperlink>
    </w:p>
    <w:p w:rsidR="00355D57" w:rsidRDefault="00122161">
      <w:pPr>
        <w:pStyle w:val="TDC1"/>
        <w:rPr>
          <w:rFonts w:asciiTheme="minorHAnsi" w:eastAsiaTheme="minorEastAsia" w:hAnsiTheme="minorHAnsi" w:cstheme="minorBidi"/>
          <w:b w:val="0"/>
          <w:noProof/>
          <w:color w:val="auto"/>
          <w:lang w:val="es-BO" w:eastAsia="es-BO"/>
        </w:rPr>
      </w:pPr>
      <w:hyperlink w:anchor="_Toc418616533" w:history="1">
        <w:r w:rsidR="00355D57" w:rsidRPr="007A3A63">
          <w:rPr>
            <w:rStyle w:val="Hipervnculo"/>
            <w:noProof/>
          </w:rPr>
          <w:t>PARTE III</w:t>
        </w:r>
        <w:r w:rsidR="00355D57">
          <w:rPr>
            <w:noProof/>
            <w:webHidden/>
          </w:rPr>
          <w:tab/>
        </w:r>
        <w:r w:rsidR="001D4F36">
          <w:rPr>
            <w:noProof/>
            <w:webHidden/>
          </w:rPr>
          <w:fldChar w:fldCharType="begin"/>
        </w:r>
        <w:r w:rsidR="00355D57">
          <w:rPr>
            <w:noProof/>
            <w:webHidden/>
          </w:rPr>
          <w:instrText xml:space="preserve"> PAGEREF _Toc418616533 \h </w:instrText>
        </w:r>
        <w:r w:rsidR="001D4F36">
          <w:rPr>
            <w:noProof/>
            <w:webHidden/>
          </w:rPr>
        </w:r>
        <w:r w:rsidR="001D4F36">
          <w:rPr>
            <w:noProof/>
            <w:webHidden/>
          </w:rPr>
          <w:fldChar w:fldCharType="separate"/>
        </w:r>
        <w:r w:rsidR="007434DF">
          <w:rPr>
            <w:noProof/>
            <w:webHidden/>
          </w:rPr>
          <w:t>35</w:t>
        </w:r>
        <w:r w:rsidR="001D4F36">
          <w:rPr>
            <w:noProof/>
            <w:webHidden/>
          </w:rPr>
          <w:fldChar w:fldCharType="end"/>
        </w:r>
      </w:hyperlink>
    </w:p>
    <w:p w:rsidR="00891FDA" w:rsidRPr="00F0022F" w:rsidRDefault="001D4F36" w:rsidP="00891FDA">
      <w:pPr>
        <w:rPr>
          <w:rFonts w:ascii="Tahoma" w:hAnsi="Tahoma" w:cs="Tahoma"/>
          <w:b/>
          <w:color w:val="004990"/>
          <w:highlight w:val="yellow"/>
        </w:rPr>
      </w:pPr>
      <w:r w:rsidRPr="00F0022F">
        <w:rPr>
          <w:rFonts w:ascii="Tahoma" w:hAnsi="Tahoma" w:cs="Tahoma"/>
          <w:b/>
          <w:color w:val="004990"/>
          <w:highlight w:val="yellow"/>
        </w:rPr>
        <w:fldChar w:fldCharType="end"/>
      </w:r>
    </w:p>
    <w:p w:rsidR="00891FDA" w:rsidRPr="00120FE8" w:rsidRDefault="00891FDA" w:rsidP="00276214">
      <w:pPr>
        <w:pStyle w:val="T1"/>
      </w:pPr>
      <w:r w:rsidRPr="00F0022F">
        <w:rPr>
          <w:highlight w:val="yellow"/>
        </w:rPr>
        <w:br w:type="page"/>
      </w:r>
      <w:bookmarkStart w:id="0" w:name="_Toc418616524"/>
      <w:r w:rsidRPr="00120FE8">
        <w:lastRenderedPageBreak/>
        <w:t>PARTE I</w:t>
      </w:r>
      <w:bookmarkEnd w:id="0"/>
    </w:p>
    <w:p w:rsidR="00891FDA" w:rsidRPr="00120FE8" w:rsidRDefault="00891FDA" w:rsidP="00891FDA">
      <w:pPr>
        <w:spacing w:before="120"/>
        <w:jc w:val="center"/>
        <w:rPr>
          <w:rFonts w:ascii="Tahoma" w:hAnsi="Tahoma" w:cs="Tahoma"/>
          <w:b/>
          <w:color w:val="004990"/>
          <w:sz w:val="28"/>
          <w:szCs w:val="28"/>
        </w:rPr>
      </w:pPr>
      <w:r w:rsidRPr="00120FE8">
        <w:rPr>
          <w:rFonts w:ascii="Tahoma" w:hAnsi="Tahoma" w:cs="Tahoma"/>
          <w:b/>
          <w:color w:val="004990"/>
          <w:sz w:val="28"/>
          <w:szCs w:val="28"/>
        </w:rPr>
        <w:t>INFORMACIÓN GENERAL A LOS PROPONENTES</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Antecedentes</w:t>
      </w:r>
    </w:p>
    <w:p w:rsidR="00E94669" w:rsidRPr="00E94669" w:rsidRDefault="00E94669" w:rsidP="00E94669">
      <w:pPr>
        <w:spacing w:before="120"/>
        <w:ind w:left="567"/>
        <w:jc w:val="both"/>
        <w:rPr>
          <w:rFonts w:ascii="Tahoma" w:hAnsi="Tahoma" w:cs="Tahoma"/>
          <w:color w:val="004990"/>
          <w:sz w:val="22"/>
          <w:szCs w:val="22"/>
        </w:rPr>
      </w:pPr>
      <w:r w:rsidRPr="00E94669">
        <w:rPr>
          <w:rFonts w:ascii="Tahoma" w:hAnsi="Tahoma" w:cs="Tahoma"/>
          <w:color w:val="004990"/>
          <w:sz w:val="22"/>
          <w:szCs w:val="22"/>
        </w:rPr>
        <w:t>La Empresa Nacional de Telecomunicaciones Sociedad Anónima (ENTEL S.A.) en cumplimiento a normas internas en vigencia, efectúa la presente Licitación Pública en el marco de la ejecución del Proyecto “Internet a Unidades Educativas”, conforme a lo especificado en el presente documento.</w:t>
      </w:r>
    </w:p>
    <w:p w:rsidR="00891FDA" w:rsidRPr="00120FE8" w:rsidRDefault="00E94669" w:rsidP="00E94669">
      <w:pPr>
        <w:spacing w:before="120"/>
        <w:ind w:left="567"/>
        <w:jc w:val="both"/>
        <w:rPr>
          <w:rFonts w:ascii="Tahoma" w:hAnsi="Tahoma" w:cs="Tahoma"/>
          <w:color w:val="004990"/>
          <w:sz w:val="22"/>
          <w:szCs w:val="22"/>
        </w:rPr>
      </w:pPr>
      <w:r w:rsidRPr="00E94669">
        <w:rPr>
          <w:rFonts w:ascii="Tahoma" w:hAnsi="Tahoma" w:cs="Tahoma"/>
          <w:color w:val="004990"/>
          <w:sz w:val="22"/>
          <w:szCs w:val="22"/>
        </w:rPr>
        <w:t>El Proyecto Internet a Unidades Educativas requiere la Provisión e Instalación de 1000 Radioenlaces de acuerdo a lo detallado en el presente documento.</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Objeto de la Contratación</w:t>
      </w:r>
    </w:p>
    <w:p w:rsidR="00E94669" w:rsidRPr="00E94669" w:rsidRDefault="00E94669" w:rsidP="00E94669">
      <w:pPr>
        <w:spacing w:before="120"/>
        <w:ind w:left="567"/>
        <w:jc w:val="both"/>
        <w:rPr>
          <w:rFonts w:ascii="Tahoma" w:hAnsi="Tahoma" w:cs="Tahoma"/>
          <w:color w:val="004990"/>
          <w:sz w:val="22"/>
          <w:szCs w:val="22"/>
        </w:rPr>
      </w:pPr>
      <w:r w:rsidRPr="00E94669">
        <w:rPr>
          <w:rFonts w:ascii="Tahoma" w:hAnsi="Tahoma" w:cs="Tahoma"/>
          <w:color w:val="004990"/>
          <w:sz w:val="22"/>
          <w:szCs w:val="22"/>
        </w:rPr>
        <w:t>El objeto de la presente Licitación Pública es la contratación de una empresa para la Provisión e Instalación de 1000 Radioenlaces en 5 GHz Full Outdoor en las Unidades Educativas (Terminales Destino) y estaciones de telecomunicaciones de Entel S.A. (Terminales Origen), que permitan cubrir los objetivos de dar acceso a Internet en las Unidades Educativas del proyecto “Internet a Unidades Educativas”, de acuerdo a los requerimientos planteados en el presente documento.</w:t>
      </w:r>
    </w:p>
    <w:p w:rsidR="00891FDA" w:rsidRPr="00E94669" w:rsidRDefault="00E94669" w:rsidP="00E94669">
      <w:pPr>
        <w:spacing w:before="120"/>
        <w:ind w:left="567"/>
        <w:jc w:val="both"/>
        <w:rPr>
          <w:rFonts w:ascii="Tahoma" w:hAnsi="Tahoma" w:cs="Tahoma"/>
          <w:color w:val="004990"/>
          <w:sz w:val="22"/>
          <w:szCs w:val="22"/>
        </w:rPr>
      </w:pPr>
      <w:r w:rsidRPr="00E94669">
        <w:rPr>
          <w:rFonts w:ascii="Tahoma" w:hAnsi="Tahoma" w:cs="Tahoma"/>
          <w:color w:val="004990"/>
          <w:sz w:val="22"/>
          <w:szCs w:val="22"/>
        </w:rPr>
        <w:t>Para efectos de la contratación se pide al proponente considerar todos los puntos descritos en la PARTE II - Información Técnica de la Contratación y en los anexos.</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bidi="en-US"/>
        </w:rPr>
      </w:pPr>
      <w:r w:rsidRPr="00120FE8">
        <w:rPr>
          <w:rFonts w:ascii="Tahoma" w:hAnsi="Tahoma" w:cs="Tahoma"/>
          <w:b/>
          <w:color w:val="004990"/>
          <w:sz w:val="28"/>
          <w:szCs w:val="28"/>
          <w:lang w:eastAsia="en-US" w:bidi="en-US"/>
        </w:rPr>
        <w:t>Lugar</w:t>
      </w:r>
      <w:r w:rsidRPr="00120FE8">
        <w:rPr>
          <w:rFonts w:ascii="Tahoma" w:hAnsi="Tahoma" w:cs="Tahoma"/>
          <w:b/>
          <w:color w:val="004990"/>
          <w:sz w:val="28"/>
          <w:szCs w:val="28"/>
          <w:lang w:bidi="en-US"/>
        </w:rPr>
        <w:t xml:space="preserve"> de la entrega</w:t>
      </w:r>
    </w:p>
    <w:p w:rsidR="00891FDA" w:rsidRPr="00120FE8" w:rsidRDefault="00E94669" w:rsidP="00037C93">
      <w:pPr>
        <w:spacing w:before="120"/>
        <w:ind w:left="567"/>
        <w:jc w:val="both"/>
        <w:rPr>
          <w:rFonts w:ascii="Tahoma" w:hAnsi="Tahoma" w:cs="Tahoma"/>
          <w:color w:val="004990"/>
          <w:sz w:val="22"/>
          <w:szCs w:val="22"/>
        </w:rPr>
      </w:pPr>
      <w:r w:rsidRPr="00E94669">
        <w:rPr>
          <w:rFonts w:ascii="Tahoma" w:hAnsi="Tahoma" w:cs="Tahoma"/>
          <w:color w:val="004990"/>
          <w:sz w:val="22"/>
          <w:szCs w:val="22"/>
        </w:rPr>
        <w:t>El oferente debe entregar todo el equipamiento y material contemplado en el presente pliego de especificaciones técnicas en almacenes de ENTEL S.A. para su instalación posterior en todas las Unidades Educativas involucradas en el presente proyecto.</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Referente del proceso</w:t>
      </w:r>
    </w:p>
    <w:p w:rsidR="00891FDA" w:rsidRPr="00120FE8" w:rsidRDefault="00891FDA" w:rsidP="00891FDA">
      <w:pPr>
        <w:spacing w:before="120"/>
        <w:ind w:left="567"/>
        <w:jc w:val="both"/>
        <w:rPr>
          <w:rFonts w:ascii="Tahoma" w:hAnsi="Tahoma" w:cs="Tahoma"/>
          <w:b/>
          <w:color w:val="004990"/>
          <w:sz w:val="28"/>
          <w:szCs w:val="28"/>
          <w:lang w:eastAsia="en-US" w:bidi="en-US"/>
        </w:rPr>
      </w:pPr>
      <w:r w:rsidRPr="00120FE8">
        <w:rPr>
          <w:rFonts w:ascii="Tahoma" w:hAnsi="Tahoma" w:cs="Tahoma"/>
          <w:color w:val="004990"/>
          <w:sz w:val="22"/>
          <w:szCs w:val="22"/>
        </w:rPr>
        <w:t>El presente proceso debe ser coordinado con la Subgerencia de Adquisiciones hasta antes de la firma de contrato, de forma posterior deberá ser coordinado con la Subgerencia de Desarrollo Rural.</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Proponentes elegibles</w:t>
      </w:r>
    </w:p>
    <w:p w:rsidR="00891FDA" w:rsidRPr="004747D4" w:rsidRDefault="00891FDA" w:rsidP="00891FDA">
      <w:pPr>
        <w:spacing w:before="120"/>
        <w:ind w:left="567"/>
        <w:jc w:val="both"/>
        <w:rPr>
          <w:rFonts w:ascii="Tahoma" w:hAnsi="Tahoma" w:cs="Tahoma"/>
          <w:color w:val="004990"/>
          <w:sz w:val="22"/>
          <w:szCs w:val="22"/>
        </w:rPr>
      </w:pPr>
      <w:r w:rsidRPr="00120FE8">
        <w:rPr>
          <w:rFonts w:ascii="Tahoma" w:hAnsi="Tahoma" w:cs="Tahoma"/>
          <w:color w:val="004990"/>
          <w:sz w:val="22"/>
          <w:szCs w:val="22"/>
        </w:rPr>
        <w:t>Están impedidos de participar, directa o indirectamente, en los procesos de adquisición de bienes y/o contratación de servicios, las personas</w:t>
      </w:r>
      <w:r w:rsidRPr="004747D4">
        <w:rPr>
          <w:rFonts w:ascii="Tahoma" w:hAnsi="Tahoma" w:cs="Tahoma"/>
          <w:color w:val="004990"/>
          <w:sz w:val="22"/>
          <w:szCs w:val="22"/>
        </w:rPr>
        <w:t xml:space="preserve"> naturales o jurídicas comprendidas en los siguientes casos:</w:t>
      </w:r>
    </w:p>
    <w:p w:rsidR="00891FDA" w:rsidRPr="004747D4" w:rsidRDefault="00891FDA" w:rsidP="00820D5D">
      <w:pPr>
        <w:pStyle w:val="Prrafodelista"/>
        <w:numPr>
          <w:ilvl w:val="0"/>
          <w:numId w:val="27"/>
        </w:numPr>
        <w:spacing w:before="120"/>
        <w:ind w:left="1134" w:hanging="283"/>
        <w:contextualSpacing/>
        <w:jc w:val="both"/>
        <w:rPr>
          <w:rFonts w:ascii="Tahoma" w:hAnsi="Tahoma" w:cs="Tahoma"/>
          <w:iCs/>
          <w:color w:val="004990"/>
          <w:sz w:val="22"/>
          <w:szCs w:val="22"/>
        </w:rPr>
      </w:pPr>
      <w:r w:rsidRPr="004747D4">
        <w:rPr>
          <w:rFonts w:ascii="Tahoma" w:hAnsi="Tahoma" w:cs="Tahoma"/>
          <w:iCs/>
          <w:color w:val="004990"/>
          <w:sz w:val="22"/>
          <w:szCs w:val="22"/>
        </w:rPr>
        <w:t>Los proveedores de Entel S.A. que tengan:</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Cuentas por pagar a Entel S.A.</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Observaciones en la calidad de sus productos o servicios.</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Procesos administrativos y/o judiciales con Entel S.A.</w:t>
      </w:r>
    </w:p>
    <w:p w:rsidR="00891FDA" w:rsidRPr="004747D4" w:rsidRDefault="00891FDA" w:rsidP="00820D5D">
      <w:pPr>
        <w:pStyle w:val="Prrafodelista"/>
        <w:numPr>
          <w:ilvl w:val="0"/>
          <w:numId w:val="27"/>
        </w:numPr>
        <w:spacing w:before="120"/>
        <w:ind w:left="1134" w:hanging="283"/>
        <w:contextualSpacing/>
        <w:jc w:val="both"/>
        <w:rPr>
          <w:rFonts w:ascii="Tahoma" w:hAnsi="Tahoma" w:cs="Tahoma"/>
          <w:color w:val="004990"/>
          <w:sz w:val="22"/>
          <w:szCs w:val="22"/>
        </w:rPr>
      </w:pPr>
      <w:r w:rsidRPr="004747D4">
        <w:rPr>
          <w:rFonts w:ascii="Tahoma" w:hAnsi="Tahoma" w:cs="Tahoma"/>
          <w:color w:val="004990"/>
          <w:sz w:val="22"/>
          <w:szCs w:val="22"/>
        </w:rPr>
        <w:t xml:space="preserve">Los proveedores que se encuentren asociados con consultores que hayan asesorado en la elaboración del contenido de los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 Especificaciones Técnicas o Términos de Referencias.</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que hubiesen declarado su disolución o quiebra.</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ex trabajadores de la empresa, desvinculados hasta dos (2) años antes de la publicación de la convocatoria, así como las empresas controladas por éstos.</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lastRenderedPageBreak/>
        <w:t>Los proveedores que hayan sido sancionados con cuatro (4) o más penalidades en un (1) año continuo, no podrán participar durante seis (6) meses después de la última penalidad.</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proponentes adjudicados que no hayan presentado su documentación legal o desistido de suscribir el contrato o pedido de compra, no podrán participar hasta un (1) año posterior a la fecha de vencimiento.</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que tengan problemas de conocimiento público.</w:t>
      </w:r>
    </w:p>
    <w:p w:rsidR="00891FDA" w:rsidRPr="004747D4"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Actividades Previas a la Presentación de Propuestas</w:t>
      </w:r>
    </w:p>
    <w:p w:rsidR="00891FDA" w:rsidRPr="004747D4"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4747D4">
        <w:rPr>
          <w:rFonts w:ascii="Tahoma" w:hAnsi="Tahoma" w:cs="Tahoma"/>
          <w:color w:val="004990"/>
          <w:sz w:val="22"/>
          <w:szCs w:val="22"/>
          <w:u w:val="single"/>
        </w:rPr>
        <w:t xml:space="preserve">Consultas escritas sobre los </w:t>
      </w:r>
      <w:r w:rsidR="008F1455" w:rsidRPr="004747D4">
        <w:rPr>
          <w:rFonts w:ascii="Tahoma" w:hAnsi="Tahoma" w:cs="Tahoma"/>
          <w:color w:val="004990"/>
          <w:sz w:val="22"/>
          <w:szCs w:val="22"/>
          <w:u w:val="single"/>
        </w:rPr>
        <w:t>Términos</w:t>
      </w:r>
      <w:r w:rsidRPr="004747D4">
        <w:rPr>
          <w:rFonts w:ascii="Tahoma" w:hAnsi="Tahoma" w:cs="Tahoma"/>
          <w:color w:val="004990"/>
          <w:sz w:val="22"/>
          <w:szCs w:val="22"/>
          <w:u w:val="single"/>
        </w:rPr>
        <w:t xml:space="preserve"> </w:t>
      </w:r>
      <w:r w:rsidR="008F1455" w:rsidRPr="004747D4">
        <w:rPr>
          <w:rFonts w:ascii="Tahoma" w:hAnsi="Tahoma" w:cs="Tahoma"/>
          <w:color w:val="004990"/>
          <w:sz w:val="22"/>
          <w:szCs w:val="22"/>
          <w:u w:val="single"/>
        </w:rPr>
        <w:t>Básicos</w:t>
      </w:r>
      <w:r w:rsidRPr="004747D4">
        <w:rPr>
          <w:rFonts w:ascii="Tahoma" w:hAnsi="Tahoma" w:cs="Tahoma"/>
          <w:color w:val="004990"/>
          <w:sz w:val="22"/>
          <w:szCs w:val="22"/>
          <w:u w:val="single"/>
        </w:rPr>
        <w:t xml:space="preserve"> de Contratación:</w:t>
      </w:r>
      <w:r w:rsidRPr="004747D4">
        <w:rPr>
          <w:rFonts w:ascii="Tahoma" w:hAnsi="Tahoma" w:cs="Tahoma"/>
          <w:color w:val="004990"/>
          <w:sz w:val="22"/>
          <w:szCs w:val="22"/>
        </w:rPr>
        <w:t xml:space="preserve"> Cualquier potencial proponente puede formular consultas escritas dirigidas a la Subgerencia de Adquisiciones, hasta el día </w:t>
      </w:r>
      <w:r w:rsidR="00B320D7">
        <w:rPr>
          <w:rFonts w:ascii="Tahoma" w:hAnsi="Tahoma" w:cs="Tahoma"/>
          <w:color w:val="004990"/>
          <w:sz w:val="22"/>
          <w:szCs w:val="22"/>
        </w:rPr>
        <w:t>2</w:t>
      </w:r>
      <w:r w:rsidR="00E94669">
        <w:rPr>
          <w:rFonts w:ascii="Tahoma" w:hAnsi="Tahoma" w:cs="Tahoma"/>
          <w:color w:val="004990"/>
          <w:sz w:val="22"/>
          <w:szCs w:val="22"/>
        </w:rPr>
        <w:t>5</w:t>
      </w:r>
      <w:r w:rsidR="00037C93">
        <w:rPr>
          <w:rFonts w:ascii="Tahoma" w:hAnsi="Tahoma" w:cs="Tahoma"/>
          <w:color w:val="004990"/>
          <w:sz w:val="22"/>
          <w:szCs w:val="22"/>
        </w:rPr>
        <w:t xml:space="preserve"> de mayo</w:t>
      </w:r>
      <w:r w:rsidR="00C80D7E" w:rsidRPr="004747D4">
        <w:rPr>
          <w:rFonts w:ascii="Tahoma" w:hAnsi="Tahoma" w:cs="Tahoma"/>
          <w:color w:val="004990"/>
          <w:sz w:val="22"/>
          <w:szCs w:val="22"/>
        </w:rPr>
        <w:t xml:space="preserve"> de 2015</w:t>
      </w:r>
      <w:r w:rsidRPr="004747D4">
        <w:rPr>
          <w:rFonts w:ascii="Tahoma" w:hAnsi="Tahoma" w:cs="Tahoma"/>
          <w:color w:val="004990"/>
          <w:sz w:val="22"/>
          <w:szCs w:val="22"/>
        </w:rPr>
        <w:t xml:space="preserve">, hrs. 15:30 a los correos electrónicos </w:t>
      </w:r>
      <w:r w:rsidRPr="004747D4">
        <w:rPr>
          <w:rFonts w:ascii="Tahoma" w:hAnsi="Tahoma" w:cs="Tahoma"/>
          <w:color w:val="004990"/>
          <w:sz w:val="22"/>
          <w:szCs w:val="22"/>
          <w:u w:val="single"/>
        </w:rPr>
        <w:t>worellana@entel.bo</w:t>
      </w:r>
      <w:r w:rsidRPr="004747D4">
        <w:rPr>
          <w:rFonts w:ascii="Tahoma" w:hAnsi="Tahoma" w:cs="Tahoma"/>
          <w:color w:val="004990"/>
          <w:sz w:val="22"/>
          <w:szCs w:val="22"/>
        </w:rPr>
        <w:t xml:space="preserve"> con copia a </w:t>
      </w:r>
      <w:r w:rsidRPr="004747D4">
        <w:rPr>
          <w:rFonts w:ascii="Tahoma" w:hAnsi="Tahoma" w:cs="Tahoma"/>
          <w:color w:val="004990"/>
          <w:sz w:val="22"/>
          <w:szCs w:val="22"/>
          <w:u w:val="single"/>
        </w:rPr>
        <w:t>arespinoza</w:t>
      </w:r>
      <w:hyperlink r:id="rId14" w:history="1">
        <w:r w:rsidRPr="004747D4">
          <w:rPr>
            <w:rStyle w:val="Hipervnculo"/>
            <w:rFonts w:ascii="Tahoma" w:hAnsi="Tahoma" w:cs="Tahoma"/>
            <w:color w:val="004990"/>
            <w:sz w:val="22"/>
            <w:szCs w:val="22"/>
          </w:rPr>
          <w:t>@entel.bo</w:t>
        </w:r>
      </w:hyperlink>
      <w:r w:rsidRPr="004747D4">
        <w:rPr>
          <w:rStyle w:val="Hipervnculo"/>
          <w:rFonts w:ascii="Tahoma" w:hAnsi="Tahoma" w:cs="Tahoma"/>
          <w:color w:val="004990"/>
          <w:sz w:val="22"/>
          <w:szCs w:val="22"/>
        </w:rPr>
        <w:t xml:space="preserve"> </w:t>
      </w:r>
      <w:r w:rsidRPr="004747D4">
        <w:rPr>
          <w:rFonts w:ascii="Tahoma" w:hAnsi="Tahoma" w:cs="Tahoma"/>
          <w:color w:val="004990"/>
          <w:sz w:val="22"/>
          <w:szCs w:val="22"/>
        </w:rPr>
        <w:t>o a la dirección: Calle Federico Zuazo, Edificio Tower de ENTEL N° 1771 Piso 6, Subgerencia de Adquisiciones.</w:t>
      </w:r>
    </w:p>
    <w:p w:rsidR="00891FDA" w:rsidRPr="004747D4"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4747D4">
        <w:rPr>
          <w:rFonts w:ascii="Tahoma" w:hAnsi="Tahoma" w:cs="Tahoma"/>
          <w:color w:val="004990"/>
          <w:sz w:val="22"/>
          <w:szCs w:val="22"/>
          <w:u w:val="single"/>
        </w:rPr>
        <w:t>Reunión de Aclaración:</w:t>
      </w:r>
      <w:r w:rsidRPr="004747D4">
        <w:rPr>
          <w:rFonts w:ascii="Tahoma" w:hAnsi="Tahoma" w:cs="Tahoma"/>
          <w:color w:val="004990"/>
          <w:sz w:val="22"/>
          <w:szCs w:val="22"/>
        </w:rPr>
        <w:t xml:space="preserve"> Con la finalidad de responder a las consultas realizadas sobre el documento de</w:t>
      </w:r>
      <w:r w:rsidR="00BB0914" w:rsidRPr="004747D4">
        <w:rPr>
          <w:rFonts w:ascii="Tahoma" w:hAnsi="Tahoma" w:cs="Tahoma"/>
          <w:color w:val="004990"/>
          <w:sz w:val="22"/>
          <w:szCs w:val="22"/>
        </w:rPr>
        <w:t xml:space="preserve">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 dentro del plazo señalado. Dicha reunión se realizará en:</w:t>
      </w:r>
    </w:p>
    <w:tbl>
      <w:tblPr>
        <w:tblW w:w="7370" w:type="dxa"/>
        <w:jc w:val="center"/>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891FDA" w:rsidRPr="004747D4" w:rsidTr="00BB0914">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rsidR="00891FDA" w:rsidRPr="004747D4" w:rsidRDefault="00E60F6F" w:rsidP="00E94669">
            <w:pPr>
              <w:spacing w:before="120"/>
              <w:outlineLvl w:val="2"/>
              <w:rPr>
                <w:rFonts w:ascii="Tahoma" w:hAnsi="Tahoma" w:cs="Tahoma"/>
                <w:color w:val="004990"/>
                <w:sz w:val="22"/>
                <w:szCs w:val="22"/>
              </w:rPr>
            </w:pPr>
            <w:r>
              <w:rPr>
                <w:rFonts w:ascii="Tahoma" w:hAnsi="Tahoma" w:cs="Tahoma"/>
                <w:color w:val="004990"/>
                <w:sz w:val="22"/>
                <w:szCs w:val="22"/>
              </w:rPr>
              <w:t>Mayo 2</w:t>
            </w:r>
            <w:r w:rsidR="00E94669">
              <w:rPr>
                <w:rFonts w:ascii="Tahoma" w:hAnsi="Tahoma" w:cs="Tahoma"/>
                <w:color w:val="004990"/>
                <w:sz w:val="22"/>
                <w:szCs w:val="22"/>
              </w:rPr>
              <w:t>6</w:t>
            </w:r>
            <w:r w:rsidR="00C80D7E" w:rsidRPr="004747D4">
              <w:rPr>
                <w:rFonts w:ascii="Tahoma" w:hAnsi="Tahoma" w:cs="Tahoma"/>
                <w:color w:val="004990"/>
                <w:sz w:val="22"/>
                <w:szCs w:val="22"/>
              </w:rPr>
              <w:t xml:space="preserve"> de 2015</w:t>
            </w:r>
            <w:r w:rsidR="00891FDA" w:rsidRPr="004747D4">
              <w:rPr>
                <w:rFonts w:ascii="Tahoma" w:hAnsi="Tahoma" w:cs="Tahoma"/>
                <w:color w:val="004990"/>
                <w:sz w:val="22"/>
                <w:szCs w:val="22"/>
              </w:rPr>
              <w:t>.</w:t>
            </w:r>
          </w:p>
        </w:tc>
      </w:tr>
      <w:tr w:rsidR="00891FDA" w:rsidRPr="004747D4" w:rsidTr="00BB0914">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4535" w:type="dxa"/>
            <w:tcBorders>
              <w:left w:val="single" w:sz="4" w:space="0" w:color="FFFFFF"/>
            </w:tcBorders>
            <w:vAlign w:val="center"/>
          </w:tcPr>
          <w:p w:rsidR="00891FDA" w:rsidRPr="004747D4" w:rsidRDefault="003C30D5" w:rsidP="003C30D5">
            <w:pPr>
              <w:spacing w:before="120"/>
              <w:outlineLvl w:val="2"/>
              <w:rPr>
                <w:rFonts w:ascii="Tahoma" w:hAnsi="Tahoma" w:cs="Tahoma"/>
                <w:color w:val="004990"/>
                <w:sz w:val="22"/>
                <w:szCs w:val="22"/>
              </w:rPr>
            </w:pPr>
            <w:r>
              <w:rPr>
                <w:rFonts w:ascii="Tahoma" w:hAnsi="Tahoma" w:cs="Tahoma"/>
                <w:color w:val="004990"/>
                <w:sz w:val="22"/>
                <w:szCs w:val="22"/>
              </w:rPr>
              <w:t>10</w:t>
            </w:r>
            <w:r w:rsidR="00037C93">
              <w:rPr>
                <w:rFonts w:ascii="Tahoma" w:hAnsi="Tahoma" w:cs="Tahoma"/>
                <w:color w:val="004990"/>
                <w:sz w:val="22"/>
                <w:szCs w:val="22"/>
              </w:rPr>
              <w:t>:</w:t>
            </w:r>
            <w:r>
              <w:rPr>
                <w:rFonts w:ascii="Tahoma" w:hAnsi="Tahoma" w:cs="Tahoma"/>
                <w:color w:val="004990"/>
                <w:sz w:val="22"/>
                <w:szCs w:val="22"/>
              </w:rPr>
              <w:t>0</w:t>
            </w:r>
            <w:r w:rsidR="00891FDA" w:rsidRPr="004747D4">
              <w:rPr>
                <w:rFonts w:ascii="Tahoma" w:hAnsi="Tahoma" w:cs="Tahoma"/>
                <w:color w:val="004990"/>
                <w:sz w:val="22"/>
                <w:szCs w:val="22"/>
              </w:rPr>
              <w:t>0</w:t>
            </w:r>
          </w:p>
        </w:tc>
      </w:tr>
      <w:tr w:rsidR="00891FDA" w:rsidRPr="004747D4" w:rsidTr="00BB0914">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Dirección:</w:t>
            </w:r>
          </w:p>
        </w:tc>
        <w:tc>
          <w:tcPr>
            <w:tcW w:w="4535" w:type="dxa"/>
            <w:tcBorders>
              <w:left w:val="single" w:sz="4" w:space="0" w:color="FFFFFF"/>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 xml:space="preserve">ENTEL S.A., Edificio Tower, Calle Federico Zuazo N° 1771 (Subgerencia de Adquisiciones) </w:t>
            </w:r>
          </w:p>
        </w:tc>
      </w:tr>
      <w:tr w:rsidR="00891FDA" w:rsidRPr="004747D4" w:rsidTr="00BB0914">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Ciudad:</w:t>
            </w:r>
          </w:p>
        </w:tc>
        <w:tc>
          <w:tcPr>
            <w:tcW w:w="4535" w:type="dxa"/>
            <w:tcBorders>
              <w:left w:val="single" w:sz="4" w:space="0" w:color="FFFFFF"/>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La Paz-Bolivia</w:t>
            </w:r>
          </w:p>
        </w:tc>
      </w:tr>
      <w:tr w:rsidR="00891FDA" w:rsidRPr="004747D4" w:rsidTr="00BB0914">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Wilson Orellana</w:t>
            </w:r>
          </w:p>
        </w:tc>
      </w:tr>
    </w:tbl>
    <w:p w:rsidR="00891FDA" w:rsidRPr="004747D4" w:rsidRDefault="00891FDA" w:rsidP="00891FDA">
      <w:pPr>
        <w:pStyle w:val="Continuarlista"/>
        <w:spacing w:before="120" w:after="0"/>
        <w:ind w:left="709"/>
        <w:rPr>
          <w:rFonts w:ascii="Tahoma" w:hAnsi="Tahoma" w:cs="Tahoma"/>
          <w:color w:val="004990"/>
          <w:sz w:val="22"/>
        </w:rPr>
      </w:pPr>
      <w:r w:rsidRPr="004747D4">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891FDA" w:rsidRDefault="00891FDA" w:rsidP="00891FDA">
      <w:pPr>
        <w:spacing w:before="120"/>
        <w:ind w:left="709"/>
        <w:jc w:val="both"/>
        <w:rPr>
          <w:rFonts w:ascii="Tahoma" w:hAnsi="Tahoma" w:cs="Tahoma"/>
          <w:color w:val="004990"/>
          <w:sz w:val="22"/>
          <w:szCs w:val="22"/>
        </w:rPr>
      </w:pPr>
      <w:r w:rsidRPr="004747D4">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4747D4">
        <w:rPr>
          <w:rFonts w:ascii="Tahoma" w:hAnsi="Tahoma" w:cs="Tahoma"/>
          <w:color w:val="004990"/>
          <w:sz w:val="22"/>
          <w:szCs w:val="22"/>
        </w:rPr>
        <w:t>.</w:t>
      </w:r>
    </w:p>
    <w:p w:rsidR="00891FDA" w:rsidRPr="004747D4"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Presentación de Propuestas</w:t>
      </w:r>
    </w:p>
    <w:p w:rsidR="00891FDA" w:rsidRPr="004747D4" w:rsidRDefault="00891FDA" w:rsidP="00891FDA">
      <w:pPr>
        <w:pStyle w:val="Prrafodelista"/>
        <w:spacing w:before="120"/>
        <w:ind w:left="709"/>
        <w:jc w:val="both"/>
        <w:rPr>
          <w:rFonts w:ascii="Tahoma" w:hAnsi="Tahoma" w:cs="Tahoma"/>
          <w:color w:val="004990"/>
          <w:sz w:val="22"/>
          <w:szCs w:val="22"/>
        </w:rPr>
      </w:pPr>
      <w:r w:rsidRPr="004747D4">
        <w:rPr>
          <w:rFonts w:ascii="Tahoma" w:hAnsi="Tahoma" w:cs="Tahoma"/>
          <w:color w:val="004990"/>
          <w:sz w:val="22"/>
          <w:szCs w:val="22"/>
        </w:rPr>
        <w:t>Las propuestas deben presentarse sólo en las oficinas de ENTEL S.A. Calle Federico Zuazo N° 1771 Piso 6</w:t>
      </w:r>
      <w:r w:rsidRPr="004747D4">
        <w:rPr>
          <w:rFonts w:ascii="Tahoma" w:hAnsi="Tahoma" w:cs="Tahoma"/>
          <w:b/>
          <w:color w:val="004990"/>
          <w:sz w:val="22"/>
          <w:szCs w:val="22"/>
        </w:rPr>
        <w:t xml:space="preserve"> (Subgerencia de Adquisiciones),</w:t>
      </w:r>
      <w:r w:rsidRPr="004747D4">
        <w:rPr>
          <w:rFonts w:ascii="Tahoma" w:hAnsi="Tahoma" w:cs="Tahoma"/>
          <w:color w:val="004990"/>
          <w:sz w:val="22"/>
          <w:szCs w:val="22"/>
        </w:rPr>
        <w:t xml:space="preserve"> hasta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891FDA" w:rsidRPr="004747D4"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rsidR="00891FDA" w:rsidRPr="004747D4" w:rsidRDefault="00E94669"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Junio 04</w:t>
            </w:r>
            <w:r w:rsidR="00891FDA" w:rsidRPr="004747D4">
              <w:rPr>
                <w:rFonts w:ascii="Tahoma" w:hAnsi="Tahoma" w:cs="Tahoma"/>
                <w:color w:val="004990"/>
                <w:sz w:val="22"/>
                <w:szCs w:val="22"/>
              </w:rPr>
              <w:t xml:space="preserve"> de 201</w:t>
            </w:r>
            <w:r w:rsidR="00C80D7E" w:rsidRPr="004747D4">
              <w:rPr>
                <w:rFonts w:ascii="Tahoma" w:hAnsi="Tahoma" w:cs="Tahoma"/>
                <w:color w:val="004990"/>
                <w:sz w:val="22"/>
                <w:szCs w:val="22"/>
              </w:rPr>
              <w:t>5</w:t>
            </w:r>
          </w:p>
        </w:tc>
      </w:tr>
      <w:tr w:rsidR="00891FDA" w:rsidRPr="004747D4"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rsidR="00891FDA" w:rsidRPr="004747D4" w:rsidRDefault="00891FDA" w:rsidP="00BB0914">
            <w:pPr>
              <w:spacing w:before="120"/>
              <w:ind w:left="1276" w:hanging="1276"/>
              <w:jc w:val="both"/>
              <w:rPr>
                <w:rFonts w:ascii="Tahoma" w:hAnsi="Tahoma" w:cs="Tahoma"/>
                <w:color w:val="004990"/>
                <w:sz w:val="22"/>
                <w:szCs w:val="22"/>
              </w:rPr>
            </w:pPr>
            <w:r w:rsidRPr="004747D4">
              <w:rPr>
                <w:rFonts w:ascii="Tahoma" w:hAnsi="Tahoma" w:cs="Tahoma"/>
                <w:color w:val="004990"/>
                <w:sz w:val="22"/>
                <w:szCs w:val="22"/>
              </w:rPr>
              <w:t>9:</w:t>
            </w:r>
            <w:r w:rsidR="003C30D5">
              <w:rPr>
                <w:rFonts w:ascii="Tahoma" w:hAnsi="Tahoma" w:cs="Tahoma"/>
                <w:color w:val="004990"/>
                <w:sz w:val="22"/>
                <w:szCs w:val="22"/>
              </w:rPr>
              <w:t>30</w:t>
            </w:r>
          </w:p>
        </w:tc>
      </w:tr>
    </w:tbl>
    <w:p w:rsidR="00891FDA" w:rsidRPr="004747D4" w:rsidRDefault="00891FDA" w:rsidP="00891FDA">
      <w:pPr>
        <w:spacing w:before="120"/>
        <w:ind w:left="709"/>
        <w:jc w:val="both"/>
        <w:rPr>
          <w:rFonts w:ascii="Tahoma" w:hAnsi="Tahoma" w:cs="Tahoma"/>
          <w:color w:val="004990"/>
          <w:sz w:val="22"/>
          <w:szCs w:val="24"/>
        </w:rPr>
      </w:pPr>
      <w:r w:rsidRPr="004747D4">
        <w:rPr>
          <w:rFonts w:ascii="Tahoma" w:hAnsi="Tahoma" w:cs="Tahoma"/>
          <w:color w:val="004990"/>
          <w:sz w:val="22"/>
          <w:szCs w:val="24"/>
        </w:rPr>
        <w:lastRenderedPageBreak/>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891FDA" w:rsidRPr="004747D4" w:rsidRDefault="00891FDA" w:rsidP="00891FDA">
      <w:pPr>
        <w:spacing w:before="120"/>
        <w:ind w:left="709"/>
        <w:jc w:val="both"/>
        <w:rPr>
          <w:rFonts w:ascii="Tahoma" w:hAnsi="Tahoma" w:cs="Tahoma"/>
          <w:color w:val="004990"/>
          <w:sz w:val="22"/>
          <w:szCs w:val="24"/>
        </w:rPr>
      </w:pPr>
      <w:r w:rsidRPr="004747D4">
        <w:rPr>
          <w:rFonts w:ascii="Tahoma" w:hAnsi="Tahoma" w:cs="Tahoma"/>
          <w:color w:val="004990"/>
          <w:sz w:val="22"/>
          <w:szCs w:val="24"/>
        </w:rPr>
        <w:t>Las ofertas de los proponentes deberán estructurarse de acuerdo a las siguientes instrucciones:</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“A” – DOCUMENTOS ADMINISTRATIVOS.</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“B” – PROPUESTA TÉCNICA (Original + Copia Digital).</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“C” – PROPUESTA ECONÓMICA (Original + Copia Digital).</w:t>
      </w:r>
    </w:p>
    <w:p w:rsidR="00891FDA" w:rsidRPr="004747D4" w:rsidRDefault="00891FDA" w:rsidP="00891FDA">
      <w:pPr>
        <w:spacing w:before="120"/>
        <w:ind w:left="709"/>
        <w:jc w:val="both"/>
        <w:rPr>
          <w:rFonts w:ascii="Tahoma" w:hAnsi="Tahoma" w:cs="Tahoma"/>
          <w:color w:val="004990"/>
          <w:sz w:val="22"/>
          <w:szCs w:val="22"/>
        </w:rPr>
      </w:pPr>
      <w:r w:rsidRPr="004747D4">
        <w:rPr>
          <w:rFonts w:ascii="Tahoma" w:hAnsi="Tahoma" w:cs="Tahoma"/>
          <w:color w:val="004990"/>
          <w:sz w:val="22"/>
          <w:szCs w:val="24"/>
        </w:rPr>
        <w:t xml:space="preserve">Cada parte será presentada en un sobre o paquete cerrado, de manera separada; la Parte Técnica y la Parte Económica deberán contener copias digitales </w:t>
      </w:r>
      <w:r w:rsidR="00C80D7E" w:rsidRPr="004747D4">
        <w:rPr>
          <w:rFonts w:ascii="Tahoma" w:hAnsi="Tahoma" w:cs="Tahoma"/>
          <w:color w:val="004990"/>
          <w:sz w:val="22"/>
          <w:szCs w:val="24"/>
        </w:rPr>
        <w:t xml:space="preserve">(memorias usb) </w:t>
      </w:r>
      <w:r w:rsidRPr="004747D4">
        <w:rPr>
          <w:rFonts w:ascii="Tahoma" w:hAnsi="Tahoma" w:cs="Tahoma"/>
          <w:color w:val="004990"/>
          <w:sz w:val="22"/>
          <w:szCs w:val="24"/>
        </w:rPr>
        <w:t xml:space="preserve">de los documentos correspondientes debidamente marcados como "ORIGINAL" y "COPIA DIGITAL" los cuales estarán </w:t>
      </w:r>
      <w:r w:rsidRPr="00037C93">
        <w:rPr>
          <w:rFonts w:ascii="Tahoma" w:hAnsi="Tahoma" w:cs="Tahoma"/>
          <w:b/>
          <w:color w:val="004990"/>
          <w:sz w:val="22"/>
          <w:szCs w:val="24"/>
        </w:rPr>
        <w:t>foliados</w:t>
      </w:r>
      <w:r w:rsidRPr="004747D4">
        <w:rPr>
          <w:rFonts w:ascii="Tahoma" w:hAnsi="Tahoma" w:cs="Tahoma"/>
          <w:color w:val="004990"/>
          <w:sz w:val="22"/>
          <w:szCs w:val="24"/>
        </w:rPr>
        <w:t>, sellados y presentados con la siguiente inscripción:</w:t>
      </w:r>
    </w:p>
    <w:p w:rsidR="00891FDA" w:rsidRPr="004747D4" w:rsidRDefault="00891FDA" w:rsidP="00891FDA">
      <w:pPr>
        <w:spacing w:before="120"/>
        <w:ind w:left="1057"/>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891FDA" w:rsidRPr="004747D4" w:rsidTr="00BB0914">
        <w:trPr>
          <w:trHeight w:val="305"/>
          <w:jc w:val="center"/>
        </w:trPr>
        <w:tc>
          <w:tcPr>
            <w:tcW w:w="7843" w:type="dxa"/>
            <w:vAlign w:val="center"/>
          </w:tcPr>
          <w:p w:rsidR="00891FDA" w:rsidRPr="004747D4" w:rsidRDefault="00891FDA" w:rsidP="00BB0914">
            <w:pPr>
              <w:spacing w:before="120"/>
              <w:ind w:left="133"/>
              <w:jc w:val="center"/>
              <w:rPr>
                <w:rFonts w:ascii="Tahoma" w:hAnsi="Tahoma" w:cs="Tahoma"/>
                <w:color w:val="004990"/>
                <w:sz w:val="22"/>
                <w:szCs w:val="22"/>
              </w:rPr>
            </w:pPr>
            <w:r w:rsidRPr="004747D4">
              <w:rPr>
                <w:rFonts w:ascii="Tahoma" w:hAnsi="Tahoma" w:cs="Tahoma"/>
                <w:color w:val="004990"/>
                <w:sz w:val="22"/>
                <w:szCs w:val="22"/>
              </w:rPr>
              <w:t>ENTEL S.A.</w:t>
            </w:r>
          </w:p>
          <w:p w:rsidR="003C30D5" w:rsidRPr="003C30D5" w:rsidRDefault="003C30D5" w:rsidP="003C30D5">
            <w:pPr>
              <w:spacing w:before="120"/>
              <w:ind w:left="133"/>
              <w:jc w:val="center"/>
              <w:rPr>
                <w:rFonts w:ascii="Tahoma" w:hAnsi="Tahoma" w:cs="Tahoma"/>
                <w:color w:val="004990"/>
                <w:sz w:val="22"/>
                <w:szCs w:val="22"/>
              </w:rPr>
            </w:pPr>
            <w:r w:rsidRPr="003C30D5">
              <w:rPr>
                <w:rFonts w:ascii="Tahoma" w:hAnsi="Tahoma" w:cs="Tahoma"/>
                <w:color w:val="004990"/>
                <w:sz w:val="22"/>
                <w:szCs w:val="22"/>
              </w:rPr>
              <w:t>LICITACIÓN PUBLICA N° 04</w:t>
            </w:r>
            <w:r w:rsidR="00E94669">
              <w:rPr>
                <w:rFonts w:ascii="Tahoma" w:hAnsi="Tahoma" w:cs="Tahoma"/>
                <w:color w:val="004990"/>
                <w:sz w:val="22"/>
                <w:szCs w:val="22"/>
              </w:rPr>
              <w:t>4</w:t>
            </w:r>
            <w:r w:rsidRPr="003C30D5">
              <w:rPr>
                <w:rFonts w:ascii="Tahoma" w:hAnsi="Tahoma" w:cs="Tahoma"/>
                <w:color w:val="004990"/>
                <w:sz w:val="22"/>
                <w:szCs w:val="22"/>
              </w:rPr>
              <w:t>/2015</w:t>
            </w:r>
          </w:p>
          <w:p w:rsidR="003C30D5" w:rsidRDefault="003C30D5" w:rsidP="003C30D5">
            <w:pPr>
              <w:spacing w:before="120"/>
              <w:ind w:left="133"/>
              <w:jc w:val="center"/>
              <w:rPr>
                <w:rFonts w:ascii="Tahoma" w:hAnsi="Tahoma" w:cs="Tahoma"/>
                <w:color w:val="004990"/>
                <w:sz w:val="22"/>
                <w:szCs w:val="22"/>
              </w:rPr>
            </w:pPr>
            <w:r w:rsidRPr="003C30D5">
              <w:rPr>
                <w:rFonts w:ascii="Tahoma" w:hAnsi="Tahoma" w:cs="Tahoma"/>
                <w:color w:val="004990"/>
                <w:sz w:val="22"/>
                <w:szCs w:val="22"/>
              </w:rPr>
              <w:t>“</w:t>
            </w:r>
            <w:r w:rsidR="00E94669" w:rsidRPr="00E94669">
              <w:rPr>
                <w:rFonts w:ascii="Tahoma" w:hAnsi="Tahoma" w:cs="Tahoma"/>
                <w:color w:val="004990"/>
                <w:sz w:val="22"/>
                <w:szCs w:val="22"/>
              </w:rPr>
              <w:t>PROVISIÓN E INSTALACIÓN 1000 RADIOENLACES EN 5 GHz FULL OUTDOOR</w:t>
            </w:r>
            <w:r w:rsidRPr="003C30D5">
              <w:rPr>
                <w:rFonts w:ascii="Tahoma" w:hAnsi="Tahoma" w:cs="Tahoma"/>
                <w:color w:val="004990"/>
                <w:sz w:val="22"/>
                <w:szCs w:val="22"/>
              </w:rPr>
              <w:t>”</w:t>
            </w:r>
          </w:p>
          <w:p w:rsidR="00891FDA" w:rsidRPr="004747D4" w:rsidRDefault="00891FDA" w:rsidP="003C30D5">
            <w:pPr>
              <w:spacing w:before="120"/>
              <w:ind w:left="133"/>
              <w:jc w:val="center"/>
              <w:rPr>
                <w:rFonts w:ascii="Tahoma" w:hAnsi="Tahoma" w:cs="Tahoma"/>
                <w:color w:val="004990"/>
                <w:sz w:val="22"/>
                <w:szCs w:val="22"/>
              </w:rPr>
            </w:pPr>
            <w:r w:rsidRPr="004747D4">
              <w:rPr>
                <w:rFonts w:ascii="Tahoma" w:hAnsi="Tahoma" w:cs="Tahoma"/>
                <w:color w:val="004990"/>
                <w:sz w:val="22"/>
                <w:szCs w:val="22"/>
              </w:rPr>
              <w:t>RAZÓN SOCIAL DEL PROPONENTE TELEFONO FAX – EMAIL</w:t>
            </w:r>
          </w:p>
        </w:tc>
      </w:tr>
    </w:tbl>
    <w:p w:rsidR="00891FDA" w:rsidRPr="004747D4" w:rsidRDefault="00891FDA" w:rsidP="00891FDA">
      <w:pPr>
        <w:spacing w:before="120"/>
        <w:ind w:left="567"/>
        <w:jc w:val="both"/>
        <w:rPr>
          <w:rFonts w:ascii="Tahoma" w:hAnsi="Tahoma" w:cs="Tahoma"/>
          <w:color w:val="004990"/>
          <w:sz w:val="22"/>
          <w:szCs w:val="22"/>
        </w:rPr>
      </w:pPr>
      <w:bookmarkStart w:id="1" w:name="_Toc304889404"/>
      <w:bookmarkStart w:id="2" w:name="_Toc304889483"/>
      <w:bookmarkStart w:id="3" w:name="_Toc304909210"/>
      <w:bookmarkStart w:id="4" w:name="_Toc305014204"/>
      <w:bookmarkStart w:id="5" w:name="_Toc305014355"/>
      <w:r w:rsidRPr="004747D4">
        <w:rPr>
          <w:rFonts w:ascii="Tahoma" w:hAnsi="Tahoma" w:cs="Tahoma"/>
          <w:color w:val="004990"/>
          <w:sz w:val="22"/>
          <w:szCs w:val="22"/>
        </w:rPr>
        <w:t>La apertura de sobres se efectuará en un acto público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891FDA" w:rsidRPr="004747D4"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rsidR="00891FDA" w:rsidRPr="004747D4" w:rsidRDefault="00E94669"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Junio 04</w:t>
            </w:r>
            <w:r w:rsidR="00C80D7E" w:rsidRPr="004747D4">
              <w:rPr>
                <w:rFonts w:ascii="Tahoma" w:hAnsi="Tahoma" w:cs="Tahoma"/>
                <w:color w:val="004990"/>
                <w:sz w:val="22"/>
                <w:szCs w:val="22"/>
              </w:rPr>
              <w:t xml:space="preserve"> de 2015</w:t>
            </w:r>
          </w:p>
        </w:tc>
      </w:tr>
      <w:tr w:rsidR="00891FDA" w:rsidRPr="004747D4"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rsidR="00891FDA" w:rsidRPr="004747D4" w:rsidRDefault="00891FDA" w:rsidP="00BB0914">
            <w:pPr>
              <w:spacing w:before="120"/>
              <w:ind w:left="1276" w:hanging="1276"/>
              <w:jc w:val="both"/>
              <w:rPr>
                <w:rFonts w:ascii="Tahoma" w:hAnsi="Tahoma" w:cs="Tahoma"/>
                <w:color w:val="004990"/>
                <w:sz w:val="22"/>
                <w:szCs w:val="22"/>
              </w:rPr>
            </w:pPr>
            <w:r w:rsidRPr="004747D4">
              <w:rPr>
                <w:rFonts w:ascii="Tahoma" w:hAnsi="Tahoma" w:cs="Tahoma"/>
                <w:color w:val="004990"/>
                <w:sz w:val="22"/>
                <w:szCs w:val="22"/>
              </w:rPr>
              <w:t>10:</w:t>
            </w:r>
            <w:r w:rsidR="003C30D5">
              <w:rPr>
                <w:rFonts w:ascii="Tahoma" w:hAnsi="Tahoma" w:cs="Tahoma"/>
                <w:color w:val="004990"/>
                <w:sz w:val="22"/>
                <w:szCs w:val="22"/>
              </w:rPr>
              <w:t>00</w:t>
            </w:r>
          </w:p>
        </w:tc>
      </w:tr>
    </w:tbl>
    <w:p w:rsidR="00891FDA" w:rsidRPr="004747D4" w:rsidRDefault="00891FDA" w:rsidP="00891FDA">
      <w:pPr>
        <w:spacing w:before="120"/>
        <w:ind w:left="2191"/>
        <w:jc w:val="both"/>
        <w:rPr>
          <w:rFonts w:ascii="Tahoma" w:hAnsi="Tahoma" w:cs="Tahoma"/>
          <w:i/>
          <w:color w:val="004990"/>
        </w:rPr>
      </w:pPr>
      <w:r w:rsidRPr="004747D4">
        <w:rPr>
          <w:rFonts w:ascii="Tahoma" w:hAnsi="Tahoma" w:cs="Tahoma"/>
          <w:i/>
          <w:color w:val="004990"/>
        </w:rPr>
        <w:t xml:space="preserve"> (*) Véase la secuencia establecida en el acápite 8 del presente documento</w:t>
      </w:r>
    </w:p>
    <w:p w:rsidR="00891FDA" w:rsidRPr="004747D4" w:rsidRDefault="00891FDA" w:rsidP="00891FDA">
      <w:pPr>
        <w:spacing w:before="120"/>
        <w:jc w:val="both"/>
        <w:outlineLvl w:val="2"/>
        <w:rPr>
          <w:rFonts w:ascii="Tahoma" w:hAnsi="Tahoma" w:cs="Tahoma"/>
          <w:color w:val="004990"/>
          <w:sz w:val="20"/>
          <w:szCs w:val="20"/>
        </w:rPr>
      </w:pPr>
      <w:r w:rsidRPr="004747D4">
        <w:rPr>
          <w:rFonts w:ascii="Tahoma" w:hAnsi="Tahoma" w:cs="Tahoma"/>
          <w:b/>
          <w:color w:val="004990"/>
          <w:sz w:val="22"/>
          <w:szCs w:val="22"/>
          <w:lang w:bidi="en-US"/>
        </w:rPr>
        <w:t xml:space="preserve">7.1. </w:t>
      </w:r>
      <w:r w:rsidRPr="004747D4">
        <w:rPr>
          <w:rFonts w:ascii="Tahoma" w:hAnsi="Tahoma" w:cs="Tahoma"/>
          <w:b/>
          <w:color w:val="004990"/>
          <w:sz w:val="22"/>
          <w:szCs w:val="22"/>
          <w:u w:val="single"/>
          <w:lang w:bidi="en-US"/>
        </w:rPr>
        <w:t>Sobre A</w:t>
      </w:r>
      <w:r w:rsidRPr="004747D4">
        <w:rPr>
          <w:rFonts w:ascii="Tahoma" w:hAnsi="Tahoma" w:cs="Tahoma"/>
          <w:color w:val="004990"/>
          <w:sz w:val="22"/>
          <w:szCs w:val="22"/>
          <w:u w:val="single"/>
          <w:lang w:bidi="en-US"/>
        </w:rPr>
        <w:t>:</w:t>
      </w:r>
      <w:r w:rsidRPr="004747D4">
        <w:rPr>
          <w:rFonts w:ascii="Tahoma" w:hAnsi="Tahoma" w:cs="Tahoma"/>
          <w:color w:val="004990"/>
          <w:sz w:val="22"/>
          <w:szCs w:val="22"/>
          <w:lang w:bidi="en-US"/>
        </w:rPr>
        <w:t xml:space="preserve"> </w:t>
      </w:r>
      <w:bookmarkStart w:id="6" w:name="_Toc130955263"/>
      <w:bookmarkStart w:id="7" w:name="_Toc130955322"/>
      <w:r w:rsidRPr="004747D4">
        <w:rPr>
          <w:rFonts w:ascii="Tahoma" w:hAnsi="Tahoma" w:cs="Tahoma"/>
          <w:color w:val="004990"/>
          <w:sz w:val="22"/>
          <w:szCs w:val="22"/>
          <w:lang w:bidi="en-US"/>
        </w:rPr>
        <w:t xml:space="preserve">Debe tener la inscripción </w:t>
      </w:r>
      <w:r w:rsidRPr="004747D4">
        <w:rPr>
          <w:rFonts w:ascii="Tahoma" w:hAnsi="Tahoma" w:cs="Tahoma"/>
          <w:b/>
          <w:color w:val="004990"/>
          <w:sz w:val="22"/>
          <w:szCs w:val="22"/>
          <w:lang w:bidi="en-US"/>
        </w:rPr>
        <w:t>“DOCUMENTOS ADMINISTRATIVOS”</w:t>
      </w:r>
      <w:r w:rsidRPr="004747D4">
        <w:rPr>
          <w:rFonts w:ascii="Tahoma" w:hAnsi="Tahoma" w:cs="Tahoma"/>
          <w:b/>
          <w:bCs/>
          <w:color w:val="004990"/>
          <w:sz w:val="22"/>
          <w:szCs w:val="22"/>
        </w:rPr>
        <w:t xml:space="preserve"> </w:t>
      </w:r>
      <w:r w:rsidRPr="004747D4">
        <w:rPr>
          <w:rFonts w:ascii="Tahoma" w:hAnsi="Tahoma" w:cs="Tahoma"/>
          <w:color w:val="004990"/>
          <w:sz w:val="22"/>
          <w:szCs w:val="22"/>
        </w:rPr>
        <w:t xml:space="preserve">y debe contener la documentación de registro legal </w:t>
      </w:r>
      <w:r w:rsidRPr="004747D4">
        <w:rPr>
          <w:rFonts w:ascii="Tahoma" w:hAnsi="Tahoma" w:cs="Tahoma"/>
          <w:color w:val="004990"/>
          <w:sz w:val="22"/>
          <w:szCs w:val="22"/>
          <w:u w:val="single"/>
        </w:rPr>
        <w:t>vigente</w:t>
      </w:r>
      <w:r w:rsidRPr="004747D4">
        <w:rPr>
          <w:rFonts w:ascii="Tahoma" w:hAnsi="Tahoma" w:cs="Tahoma"/>
          <w:color w:val="004990"/>
          <w:sz w:val="22"/>
          <w:szCs w:val="22"/>
        </w:rPr>
        <w:t xml:space="preserve"> del proponente, de acuerdo a requerimiento de Entel S.A.:</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Carta de Presentación firmada por el Representante Legal del proponente.</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 xml:space="preserve">Fotocopia simple del Testimonio de Constitución y modificaciones al mismo debidamente resellado en FUNDEMPRESA </w:t>
      </w:r>
      <w:r w:rsidRPr="004747D4">
        <w:rPr>
          <w:rFonts w:ascii="Tahoma" w:hAnsi="Tahoma" w:cs="Tahoma"/>
          <w:i/>
          <w:color w:val="004990"/>
          <w:sz w:val="22"/>
          <w:szCs w:val="22"/>
        </w:rPr>
        <w:t>(Requisito no aplicado a empresas unipersonales)</w:t>
      </w:r>
      <w:r w:rsidRPr="004747D4">
        <w:rPr>
          <w:rFonts w:ascii="Tahoma" w:hAnsi="Tahoma" w:cs="Tahoma"/>
          <w:color w:val="004990"/>
          <w:sz w:val="22"/>
          <w:szCs w:val="22"/>
        </w:rPr>
        <w:t>.</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4747D4">
        <w:rPr>
          <w:rFonts w:ascii="Tahoma" w:hAnsi="Tahoma" w:cs="Tahoma"/>
          <w:color w:val="004990"/>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4747D4">
        <w:rPr>
          <w:rFonts w:ascii="Tahoma" w:hAnsi="Tahoma" w:cs="Tahoma"/>
          <w:i/>
          <w:color w:val="004990"/>
          <w:sz w:val="22"/>
          <w:szCs w:val="22"/>
        </w:rPr>
        <w:t>(Requisito no aplicado a empresas unipersonales).</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4747D4">
        <w:rPr>
          <w:rFonts w:ascii="Tahoma" w:hAnsi="Tahoma" w:cs="Tahoma"/>
          <w:color w:val="004990"/>
          <w:sz w:val="22"/>
          <w:szCs w:val="22"/>
        </w:rPr>
        <w:t xml:space="preserve">Fotocopia simple de la Matrícula de Comercio ante FUNDEMPRESA debidamente actualizada y vigente a su presentación </w:t>
      </w:r>
      <w:r w:rsidRPr="004747D4">
        <w:rPr>
          <w:rFonts w:ascii="Tahoma" w:hAnsi="Tahoma" w:cs="Tahoma"/>
          <w:i/>
          <w:color w:val="004990"/>
          <w:sz w:val="22"/>
          <w:szCs w:val="22"/>
        </w:rPr>
        <w:t>(Matrícula de Registro de Empresa en Bolivia, si se trata de empresa constituida como Sociedad en cualquiera de las modalidades).</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lastRenderedPageBreak/>
        <w:t>Fotocopia simple de la Certificación electrónica del Número de Identificación Tributaria (N.I.T.) vigente.</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 xml:space="preserve">Fotocopia simple de la Cédula de Identidad del Representante Legal vigente a la fecha de presentación de la propuesta. </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Fotocopia simple de los Estados Financieros de la última gestión fiscal.</w:t>
      </w:r>
    </w:p>
    <w:p w:rsidR="0028490D" w:rsidRPr="0028490D" w:rsidRDefault="00891FDA" w:rsidP="0028490D">
      <w:pPr>
        <w:pStyle w:val="Prrafodelista"/>
        <w:numPr>
          <w:ilvl w:val="2"/>
          <w:numId w:val="26"/>
        </w:numPr>
        <w:spacing w:before="120"/>
        <w:ind w:left="1843" w:hanging="709"/>
        <w:jc w:val="both"/>
        <w:outlineLvl w:val="2"/>
        <w:rPr>
          <w:rFonts w:ascii="Tahoma" w:hAnsi="Tahoma" w:cs="Tahoma"/>
          <w:color w:val="004990"/>
          <w:szCs w:val="22"/>
        </w:rPr>
      </w:pPr>
      <w:r w:rsidRPr="004747D4">
        <w:rPr>
          <w:rFonts w:ascii="Tahoma" w:hAnsi="Tahoma" w:cs="Tahoma"/>
          <w:color w:val="004990"/>
          <w:sz w:val="22"/>
          <w:szCs w:val="22"/>
        </w:rPr>
        <w:t>Boleta de Garantía de Seriedad de Propuesta con las características de renovable, irrevocable, de ejecución inmediata y a primer requerimiento a favor de Entel S.A. emitida por una institución bancaria y/o financiera legalmente constituida e</w:t>
      </w:r>
      <w:r w:rsidR="003758CC">
        <w:rPr>
          <w:rFonts w:ascii="Tahoma" w:hAnsi="Tahoma" w:cs="Tahoma"/>
          <w:color w:val="004990"/>
          <w:sz w:val="22"/>
          <w:szCs w:val="22"/>
        </w:rPr>
        <w:t>n Bolivia. Con una validez de 12</w:t>
      </w:r>
      <w:r w:rsidRPr="004747D4">
        <w:rPr>
          <w:rFonts w:ascii="Tahoma" w:hAnsi="Tahoma" w:cs="Tahoma"/>
          <w:color w:val="004990"/>
          <w:sz w:val="22"/>
          <w:szCs w:val="22"/>
        </w:rPr>
        <w:t xml:space="preserve">0 días calendario a partir de la fecha de presentación de propuesta. </w:t>
      </w:r>
      <w:r w:rsidR="0028490D" w:rsidRPr="0028490D">
        <w:rPr>
          <w:rFonts w:ascii="Tahoma" w:hAnsi="Tahoma" w:cs="Tahoma"/>
          <w:color w:val="004990"/>
          <w:sz w:val="22"/>
          <w:szCs w:val="22"/>
        </w:rPr>
        <w:t>Debe ser presentada en Dólares Americanos o su equivalente en Bolivianos al tipo de cambio oficial a la fecha de presentación de propuestas por el siguiente valor</w:t>
      </w:r>
      <w:r w:rsidR="0028490D">
        <w:rPr>
          <w:rFonts w:ascii="Tahoma" w:hAnsi="Tahoma" w:cs="Tahoma"/>
          <w:color w:val="004990"/>
          <w:sz w:val="22"/>
          <w:szCs w:val="22"/>
        </w:rPr>
        <w:t>:</w:t>
      </w:r>
    </w:p>
    <w:p w:rsidR="00445C59" w:rsidRPr="0028490D" w:rsidRDefault="003758CC" w:rsidP="0028490D">
      <w:pPr>
        <w:pStyle w:val="Prrafodelista"/>
        <w:numPr>
          <w:ilvl w:val="0"/>
          <w:numId w:val="56"/>
        </w:numPr>
        <w:spacing w:before="120"/>
        <w:jc w:val="both"/>
        <w:outlineLvl w:val="2"/>
        <w:rPr>
          <w:rFonts w:ascii="Tahoma" w:hAnsi="Tahoma" w:cs="Tahoma"/>
          <w:color w:val="004990"/>
          <w:sz w:val="22"/>
          <w:szCs w:val="22"/>
        </w:rPr>
      </w:pPr>
      <w:r w:rsidRPr="0028490D">
        <w:rPr>
          <w:rFonts w:ascii="Tahoma" w:hAnsi="Tahoma" w:cs="Tahoma"/>
          <w:color w:val="004990"/>
          <w:sz w:val="22"/>
          <w:szCs w:val="22"/>
        </w:rPr>
        <w:t>USD</w:t>
      </w:r>
      <w:r w:rsidR="00585C3A" w:rsidRPr="0028490D">
        <w:rPr>
          <w:rFonts w:ascii="Tahoma" w:hAnsi="Tahoma" w:cs="Tahoma"/>
          <w:color w:val="004990"/>
          <w:sz w:val="22"/>
          <w:szCs w:val="22"/>
        </w:rPr>
        <w:t>.</w:t>
      </w:r>
      <w:r w:rsidR="0060695B" w:rsidRPr="0028490D">
        <w:rPr>
          <w:rFonts w:ascii="Tahoma" w:hAnsi="Tahoma" w:cs="Tahoma"/>
          <w:color w:val="004990"/>
          <w:sz w:val="22"/>
          <w:szCs w:val="22"/>
        </w:rPr>
        <w:t>46</w:t>
      </w:r>
      <w:r w:rsidR="003C30D5" w:rsidRPr="0028490D">
        <w:rPr>
          <w:rFonts w:ascii="Tahoma" w:hAnsi="Tahoma" w:cs="Tahoma"/>
          <w:color w:val="004990"/>
          <w:sz w:val="22"/>
          <w:szCs w:val="22"/>
        </w:rPr>
        <w:t>.</w:t>
      </w:r>
      <w:r w:rsidR="0060695B" w:rsidRPr="0028490D">
        <w:rPr>
          <w:rFonts w:ascii="Tahoma" w:hAnsi="Tahoma" w:cs="Tahoma"/>
          <w:color w:val="004990"/>
          <w:sz w:val="22"/>
          <w:szCs w:val="22"/>
        </w:rPr>
        <w:t>000</w:t>
      </w:r>
      <w:r w:rsidRPr="0028490D">
        <w:rPr>
          <w:rFonts w:ascii="Tahoma" w:hAnsi="Tahoma" w:cs="Tahoma"/>
          <w:color w:val="004990"/>
          <w:sz w:val="22"/>
          <w:szCs w:val="22"/>
        </w:rPr>
        <w:t>,00 (</w:t>
      </w:r>
      <w:r w:rsidR="0060695B" w:rsidRPr="0028490D">
        <w:rPr>
          <w:rFonts w:ascii="Tahoma" w:hAnsi="Tahoma" w:cs="Tahoma"/>
          <w:color w:val="004990"/>
          <w:sz w:val="22"/>
          <w:szCs w:val="22"/>
        </w:rPr>
        <w:t>Cuarenta</w:t>
      </w:r>
      <w:r w:rsidR="003C30D5" w:rsidRPr="0028490D">
        <w:rPr>
          <w:rFonts w:ascii="Tahoma" w:hAnsi="Tahoma" w:cs="Tahoma"/>
          <w:color w:val="004990"/>
          <w:sz w:val="22"/>
          <w:szCs w:val="22"/>
        </w:rPr>
        <w:t xml:space="preserve"> y </w:t>
      </w:r>
      <w:r w:rsidR="0060695B" w:rsidRPr="0028490D">
        <w:rPr>
          <w:rFonts w:ascii="Tahoma" w:hAnsi="Tahoma" w:cs="Tahoma"/>
          <w:color w:val="004990"/>
          <w:sz w:val="22"/>
          <w:szCs w:val="22"/>
        </w:rPr>
        <w:t>seis</w:t>
      </w:r>
      <w:r w:rsidR="003C30D5" w:rsidRPr="0028490D">
        <w:rPr>
          <w:rFonts w:ascii="Tahoma" w:hAnsi="Tahoma" w:cs="Tahoma"/>
          <w:color w:val="004990"/>
          <w:sz w:val="22"/>
          <w:szCs w:val="22"/>
        </w:rPr>
        <w:t xml:space="preserve"> mil </w:t>
      </w:r>
      <w:r w:rsidRPr="0028490D">
        <w:rPr>
          <w:rFonts w:ascii="Tahoma" w:hAnsi="Tahoma" w:cs="Tahoma"/>
          <w:color w:val="004990"/>
          <w:sz w:val="22"/>
          <w:szCs w:val="22"/>
        </w:rPr>
        <w:t>00/100 dólares americanos)</w:t>
      </w:r>
      <w:r w:rsidR="0028490D" w:rsidRPr="0028490D">
        <w:rPr>
          <w:rFonts w:ascii="Tahoma" w:hAnsi="Tahoma" w:cs="Tahoma"/>
          <w:color w:val="004990"/>
          <w:sz w:val="22"/>
          <w:szCs w:val="22"/>
        </w:rPr>
        <w:t xml:space="preserve"> en caso de presentarse a la totalidad de las regiones</w:t>
      </w:r>
      <w:r w:rsidRPr="0028490D">
        <w:rPr>
          <w:rFonts w:ascii="Tahoma" w:hAnsi="Tahoma" w:cs="Tahoma"/>
          <w:color w:val="004990"/>
          <w:sz w:val="22"/>
          <w:szCs w:val="22"/>
        </w:rPr>
        <w:t>.</w:t>
      </w:r>
    </w:p>
    <w:p w:rsidR="0028490D" w:rsidRPr="0028490D" w:rsidRDefault="0028490D" w:rsidP="0028490D">
      <w:pPr>
        <w:pStyle w:val="Prrafodelista"/>
        <w:numPr>
          <w:ilvl w:val="0"/>
          <w:numId w:val="56"/>
        </w:numPr>
        <w:spacing w:before="120"/>
        <w:jc w:val="both"/>
        <w:outlineLvl w:val="2"/>
        <w:rPr>
          <w:rFonts w:ascii="Tahoma" w:hAnsi="Tahoma" w:cs="Tahoma"/>
          <w:color w:val="004990"/>
          <w:sz w:val="22"/>
          <w:szCs w:val="22"/>
        </w:rPr>
      </w:pPr>
      <w:r w:rsidRPr="0028490D">
        <w:rPr>
          <w:rFonts w:ascii="Tahoma" w:hAnsi="Tahoma" w:cs="Tahoma"/>
          <w:color w:val="004990"/>
          <w:sz w:val="22"/>
          <w:szCs w:val="22"/>
        </w:rPr>
        <w:t>En caso de presentarse a una re</w:t>
      </w:r>
      <w:r>
        <w:rPr>
          <w:rFonts w:ascii="Tahoma" w:hAnsi="Tahoma" w:cs="Tahoma"/>
          <w:color w:val="004990"/>
          <w:sz w:val="22"/>
          <w:szCs w:val="22"/>
        </w:rPr>
        <w:t>g</w:t>
      </w:r>
      <w:r w:rsidRPr="0028490D">
        <w:rPr>
          <w:rFonts w:ascii="Tahoma" w:hAnsi="Tahoma" w:cs="Tahoma"/>
          <w:color w:val="004990"/>
          <w:sz w:val="22"/>
          <w:szCs w:val="22"/>
        </w:rPr>
        <w:t xml:space="preserve">ión o dos, la </w:t>
      </w:r>
      <w:r>
        <w:rPr>
          <w:rFonts w:ascii="Tahoma" w:hAnsi="Tahoma" w:cs="Tahoma"/>
          <w:color w:val="004990"/>
          <w:sz w:val="22"/>
          <w:szCs w:val="22"/>
        </w:rPr>
        <w:t xml:space="preserve">o las </w:t>
      </w:r>
      <w:r w:rsidRPr="0028490D">
        <w:rPr>
          <w:rFonts w:ascii="Tahoma" w:hAnsi="Tahoma" w:cs="Tahoma"/>
          <w:color w:val="004990"/>
          <w:sz w:val="22"/>
          <w:szCs w:val="22"/>
        </w:rPr>
        <w:t>boleta</w:t>
      </w:r>
      <w:r>
        <w:rPr>
          <w:rFonts w:ascii="Tahoma" w:hAnsi="Tahoma" w:cs="Tahoma"/>
          <w:color w:val="004990"/>
          <w:sz w:val="22"/>
          <w:szCs w:val="22"/>
        </w:rPr>
        <w:t>s</w:t>
      </w:r>
      <w:r w:rsidRPr="0028490D">
        <w:rPr>
          <w:rFonts w:ascii="Tahoma" w:hAnsi="Tahoma" w:cs="Tahoma"/>
          <w:color w:val="004990"/>
          <w:sz w:val="22"/>
          <w:szCs w:val="22"/>
        </w:rPr>
        <w:t xml:space="preserve"> debe</w:t>
      </w:r>
      <w:r>
        <w:rPr>
          <w:rFonts w:ascii="Tahoma" w:hAnsi="Tahoma" w:cs="Tahoma"/>
          <w:color w:val="004990"/>
          <w:sz w:val="22"/>
          <w:szCs w:val="22"/>
        </w:rPr>
        <w:t>n</w:t>
      </w:r>
      <w:r w:rsidRPr="0028490D">
        <w:rPr>
          <w:rFonts w:ascii="Tahoma" w:hAnsi="Tahoma" w:cs="Tahoma"/>
          <w:color w:val="004990"/>
          <w:sz w:val="22"/>
          <w:szCs w:val="22"/>
        </w:rPr>
        <w:t xml:space="preserve"> corresponder a los siguientes montos:</w:t>
      </w:r>
    </w:p>
    <w:tbl>
      <w:tblPr>
        <w:tblW w:w="2709" w:type="dxa"/>
        <w:jc w:val="center"/>
        <w:tblInd w:w="55" w:type="dxa"/>
        <w:tblCellMar>
          <w:left w:w="70" w:type="dxa"/>
          <w:right w:w="70" w:type="dxa"/>
        </w:tblCellMar>
        <w:tblLook w:val="04A0" w:firstRow="1" w:lastRow="0" w:firstColumn="1" w:lastColumn="0" w:noHBand="0" w:noVBand="1"/>
      </w:tblPr>
      <w:tblGrid>
        <w:gridCol w:w="1200"/>
        <w:gridCol w:w="1509"/>
      </w:tblGrid>
      <w:tr w:rsidR="00122161" w:rsidRPr="00122161" w:rsidTr="00122161">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000000" w:fill="004990"/>
            <w:noWrap/>
            <w:vAlign w:val="bottom"/>
            <w:hideMark/>
          </w:tcPr>
          <w:p w:rsidR="00122161" w:rsidRPr="00122161" w:rsidRDefault="00122161"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Región</w:t>
            </w:r>
          </w:p>
        </w:tc>
        <w:tc>
          <w:tcPr>
            <w:tcW w:w="1509" w:type="dxa"/>
            <w:tcBorders>
              <w:top w:val="single" w:sz="4" w:space="0" w:color="auto"/>
              <w:left w:val="nil"/>
              <w:bottom w:val="single" w:sz="4" w:space="0" w:color="auto"/>
              <w:right w:val="single" w:sz="4" w:space="0" w:color="auto"/>
            </w:tcBorders>
            <w:shd w:val="clear" w:color="000000" w:fill="004990"/>
            <w:noWrap/>
            <w:vAlign w:val="bottom"/>
            <w:hideMark/>
          </w:tcPr>
          <w:p w:rsidR="00122161" w:rsidRPr="00122161" w:rsidRDefault="00122161"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Monto [USD]</w:t>
            </w:r>
          </w:p>
        </w:tc>
      </w:tr>
      <w:tr w:rsidR="0028490D" w:rsidRPr="00122161" w:rsidTr="00122161">
        <w:trPr>
          <w:trHeight w:val="300"/>
          <w:jc w:val="center"/>
        </w:trPr>
        <w:tc>
          <w:tcPr>
            <w:tcW w:w="1200" w:type="dxa"/>
            <w:tcBorders>
              <w:top w:val="nil"/>
              <w:left w:val="single" w:sz="4" w:space="0" w:color="auto"/>
              <w:bottom w:val="single" w:sz="4" w:space="0" w:color="auto"/>
              <w:right w:val="single" w:sz="4" w:space="0" w:color="auto"/>
            </w:tcBorders>
            <w:shd w:val="clear" w:color="000000" w:fill="004990"/>
            <w:noWrap/>
            <w:vAlign w:val="bottom"/>
            <w:hideMark/>
          </w:tcPr>
          <w:p w:rsidR="0028490D" w:rsidRPr="00122161" w:rsidRDefault="0028490D"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Región 1</w:t>
            </w:r>
          </w:p>
        </w:tc>
        <w:tc>
          <w:tcPr>
            <w:tcW w:w="1509" w:type="dxa"/>
            <w:tcBorders>
              <w:top w:val="nil"/>
              <w:left w:val="nil"/>
              <w:bottom w:val="single" w:sz="4" w:space="0" w:color="auto"/>
              <w:right w:val="single" w:sz="4" w:space="0" w:color="auto"/>
            </w:tcBorders>
            <w:shd w:val="clear" w:color="000000" w:fill="FFFFFF"/>
            <w:noWrap/>
            <w:vAlign w:val="bottom"/>
            <w:hideMark/>
          </w:tcPr>
          <w:p w:rsidR="0028490D" w:rsidRDefault="0028490D">
            <w:pPr>
              <w:rPr>
                <w:rFonts w:ascii="Calibri" w:hAnsi="Calibri"/>
                <w:b/>
                <w:bCs/>
                <w:sz w:val="22"/>
                <w:szCs w:val="22"/>
              </w:rPr>
            </w:pPr>
            <w:r>
              <w:rPr>
                <w:rFonts w:ascii="Calibri" w:hAnsi="Calibri"/>
                <w:b/>
                <w:bCs/>
                <w:sz w:val="22"/>
                <w:szCs w:val="22"/>
              </w:rPr>
              <w:t xml:space="preserve">             16.928 </w:t>
            </w:r>
          </w:p>
        </w:tc>
      </w:tr>
      <w:tr w:rsidR="0028490D" w:rsidRPr="00122161" w:rsidTr="00122161">
        <w:trPr>
          <w:trHeight w:val="300"/>
          <w:jc w:val="center"/>
        </w:trPr>
        <w:tc>
          <w:tcPr>
            <w:tcW w:w="1200" w:type="dxa"/>
            <w:tcBorders>
              <w:top w:val="nil"/>
              <w:left w:val="single" w:sz="4" w:space="0" w:color="auto"/>
              <w:bottom w:val="single" w:sz="4" w:space="0" w:color="auto"/>
              <w:right w:val="single" w:sz="4" w:space="0" w:color="auto"/>
            </w:tcBorders>
            <w:shd w:val="clear" w:color="000000" w:fill="004990"/>
            <w:noWrap/>
            <w:vAlign w:val="bottom"/>
            <w:hideMark/>
          </w:tcPr>
          <w:p w:rsidR="0028490D" w:rsidRPr="00122161" w:rsidRDefault="0028490D"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Región 2</w:t>
            </w:r>
          </w:p>
        </w:tc>
        <w:tc>
          <w:tcPr>
            <w:tcW w:w="1509" w:type="dxa"/>
            <w:tcBorders>
              <w:top w:val="nil"/>
              <w:left w:val="nil"/>
              <w:bottom w:val="single" w:sz="4" w:space="0" w:color="auto"/>
              <w:right w:val="single" w:sz="4" w:space="0" w:color="auto"/>
            </w:tcBorders>
            <w:shd w:val="clear" w:color="000000" w:fill="FFFFFF"/>
            <w:noWrap/>
            <w:vAlign w:val="bottom"/>
            <w:hideMark/>
          </w:tcPr>
          <w:p w:rsidR="0028490D" w:rsidRDefault="0028490D">
            <w:pPr>
              <w:rPr>
                <w:rFonts w:ascii="Calibri" w:hAnsi="Calibri"/>
                <w:b/>
                <w:bCs/>
                <w:sz w:val="22"/>
                <w:szCs w:val="22"/>
              </w:rPr>
            </w:pPr>
            <w:r>
              <w:rPr>
                <w:rFonts w:ascii="Calibri" w:hAnsi="Calibri"/>
                <w:b/>
                <w:bCs/>
                <w:sz w:val="22"/>
                <w:szCs w:val="22"/>
              </w:rPr>
              <w:t xml:space="preserve">             15.410 </w:t>
            </w:r>
          </w:p>
        </w:tc>
      </w:tr>
      <w:tr w:rsidR="0028490D" w:rsidRPr="00122161" w:rsidTr="00122161">
        <w:trPr>
          <w:trHeight w:val="300"/>
          <w:jc w:val="center"/>
        </w:trPr>
        <w:tc>
          <w:tcPr>
            <w:tcW w:w="1200" w:type="dxa"/>
            <w:tcBorders>
              <w:top w:val="nil"/>
              <w:left w:val="single" w:sz="4" w:space="0" w:color="auto"/>
              <w:bottom w:val="single" w:sz="4" w:space="0" w:color="auto"/>
              <w:right w:val="single" w:sz="4" w:space="0" w:color="auto"/>
            </w:tcBorders>
            <w:shd w:val="clear" w:color="000000" w:fill="004990"/>
            <w:noWrap/>
            <w:vAlign w:val="bottom"/>
            <w:hideMark/>
          </w:tcPr>
          <w:p w:rsidR="0028490D" w:rsidRPr="00122161" w:rsidRDefault="0028490D"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Región 3</w:t>
            </w:r>
          </w:p>
        </w:tc>
        <w:tc>
          <w:tcPr>
            <w:tcW w:w="1509" w:type="dxa"/>
            <w:tcBorders>
              <w:top w:val="nil"/>
              <w:left w:val="nil"/>
              <w:bottom w:val="single" w:sz="4" w:space="0" w:color="auto"/>
              <w:right w:val="single" w:sz="4" w:space="0" w:color="auto"/>
            </w:tcBorders>
            <w:shd w:val="clear" w:color="000000" w:fill="FFFFFF"/>
            <w:noWrap/>
            <w:vAlign w:val="bottom"/>
            <w:hideMark/>
          </w:tcPr>
          <w:p w:rsidR="0028490D" w:rsidRDefault="0028490D">
            <w:pPr>
              <w:rPr>
                <w:rFonts w:ascii="Calibri" w:hAnsi="Calibri"/>
                <w:b/>
                <w:bCs/>
                <w:sz w:val="22"/>
                <w:szCs w:val="22"/>
              </w:rPr>
            </w:pPr>
            <w:r>
              <w:rPr>
                <w:rFonts w:ascii="Calibri" w:hAnsi="Calibri"/>
                <w:b/>
                <w:bCs/>
                <w:sz w:val="22"/>
                <w:szCs w:val="22"/>
              </w:rPr>
              <w:t xml:space="preserve">             13.662 </w:t>
            </w:r>
          </w:p>
        </w:tc>
      </w:tr>
      <w:tr w:rsidR="0028490D" w:rsidRPr="00122161" w:rsidTr="00122161">
        <w:trPr>
          <w:trHeight w:val="300"/>
          <w:jc w:val="center"/>
        </w:trPr>
        <w:tc>
          <w:tcPr>
            <w:tcW w:w="1200" w:type="dxa"/>
            <w:tcBorders>
              <w:top w:val="nil"/>
              <w:left w:val="single" w:sz="4" w:space="0" w:color="auto"/>
              <w:bottom w:val="single" w:sz="4" w:space="0" w:color="auto"/>
              <w:right w:val="single" w:sz="4" w:space="0" w:color="auto"/>
            </w:tcBorders>
            <w:shd w:val="clear" w:color="000000" w:fill="004990"/>
            <w:noWrap/>
            <w:vAlign w:val="bottom"/>
            <w:hideMark/>
          </w:tcPr>
          <w:p w:rsidR="0028490D" w:rsidRPr="00122161" w:rsidRDefault="0028490D" w:rsidP="00122161">
            <w:pPr>
              <w:rPr>
                <w:rFonts w:ascii="Calibri" w:hAnsi="Calibri"/>
                <w:b/>
                <w:bCs/>
                <w:color w:val="FFFFFF"/>
                <w:sz w:val="22"/>
                <w:szCs w:val="22"/>
                <w:lang w:val="es-BO" w:eastAsia="es-BO"/>
              </w:rPr>
            </w:pPr>
            <w:r w:rsidRPr="00122161">
              <w:rPr>
                <w:rFonts w:ascii="Calibri" w:hAnsi="Calibri"/>
                <w:b/>
                <w:bCs/>
                <w:color w:val="FFFFFF"/>
                <w:sz w:val="22"/>
                <w:szCs w:val="22"/>
                <w:lang w:val="es-BO" w:eastAsia="es-BO"/>
              </w:rPr>
              <w:t>Total</w:t>
            </w:r>
          </w:p>
        </w:tc>
        <w:tc>
          <w:tcPr>
            <w:tcW w:w="1509" w:type="dxa"/>
            <w:tcBorders>
              <w:top w:val="nil"/>
              <w:left w:val="nil"/>
              <w:bottom w:val="single" w:sz="4" w:space="0" w:color="auto"/>
              <w:right w:val="single" w:sz="4" w:space="0" w:color="auto"/>
            </w:tcBorders>
            <w:shd w:val="clear" w:color="000000" w:fill="FFFFFF"/>
            <w:noWrap/>
            <w:vAlign w:val="bottom"/>
            <w:hideMark/>
          </w:tcPr>
          <w:p w:rsidR="0028490D" w:rsidRDefault="0028490D">
            <w:pPr>
              <w:rPr>
                <w:rFonts w:ascii="Calibri" w:hAnsi="Calibri"/>
                <w:b/>
                <w:bCs/>
                <w:sz w:val="22"/>
                <w:szCs w:val="22"/>
              </w:rPr>
            </w:pPr>
            <w:r>
              <w:rPr>
                <w:rFonts w:ascii="Calibri" w:hAnsi="Calibri"/>
                <w:b/>
                <w:bCs/>
                <w:sz w:val="22"/>
                <w:szCs w:val="22"/>
              </w:rPr>
              <w:t xml:space="preserve">             46.000 </w:t>
            </w:r>
          </w:p>
        </w:tc>
      </w:tr>
    </w:tbl>
    <w:p w:rsidR="00891FDA" w:rsidRPr="004747D4" w:rsidRDefault="00891FDA" w:rsidP="00820D5D">
      <w:pPr>
        <w:pStyle w:val="Prrafodelista"/>
        <w:numPr>
          <w:ilvl w:val="2"/>
          <w:numId w:val="26"/>
        </w:numPr>
        <w:shd w:val="clear" w:color="auto" w:fill="FFFFFF" w:themeFill="background1"/>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Declaración de Integridad provista por Entel S.A. y firmada por el Representante Legal y personal de la empresa del proponente. (Anexo No. 2).</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Periodo de validez de la propuesta</w:t>
      </w:r>
      <w:r w:rsidRPr="004747D4">
        <w:rPr>
          <w:rFonts w:ascii="Tahoma" w:hAnsi="Tahoma" w:cs="Tahoma"/>
          <w:color w:val="004990"/>
          <w:sz w:val="22"/>
          <w:szCs w:val="22"/>
          <w:vertAlign w:val="superscript"/>
        </w:rPr>
        <w:t>(</w:t>
      </w:r>
      <w:r w:rsidRPr="004747D4">
        <w:rPr>
          <w:rFonts w:ascii="Tahoma" w:hAnsi="Tahoma" w:cs="Tahoma"/>
          <w:color w:val="004990"/>
          <w:sz w:val="22"/>
          <w:szCs w:val="22"/>
          <w:vertAlign w:val="superscript"/>
        </w:rPr>
        <w:footnoteReference w:id="1"/>
      </w:r>
      <w:r w:rsidRPr="004747D4">
        <w:rPr>
          <w:rFonts w:ascii="Tahoma" w:hAnsi="Tahoma" w:cs="Tahoma"/>
          <w:color w:val="004990"/>
          <w:sz w:val="22"/>
          <w:szCs w:val="22"/>
          <w:vertAlign w:val="superscript"/>
        </w:rPr>
        <w:t>)</w:t>
      </w:r>
      <w:r w:rsidRPr="004747D4">
        <w:rPr>
          <w:rFonts w:ascii="Tahoma" w:hAnsi="Tahoma" w:cs="Tahoma"/>
          <w:color w:val="004990"/>
          <w:sz w:val="22"/>
          <w:szCs w:val="22"/>
        </w:rPr>
        <w:t>, equivalente a 90 (noventa). días calendario, a partir de la fecha de presentación de la propuesta.</w:t>
      </w:r>
    </w:p>
    <w:p w:rsidR="00891FDA" w:rsidRPr="004747D4" w:rsidRDefault="00891FDA" w:rsidP="00891FDA">
      <w:pPr>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t xml:space="preserve">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w:t>
      </w:r>
      <w:r w:rsidRPr="004747D4">
        <w:rPr>
          <w:rFonts w:ascii="Tahoma" w:hAnsi="Tahoma" w:cs="Tahoma"/>
          <w:color w:val="004990"/>
          <w:sz w:val="22"/>
          <w:szCs w:val="22"/>
          <w:lang w:val="es-BO"/>
        </w:rPr>
        <w:t>emitidas por entidades financieras legalmente establecidas en el país y reconocidas por la entidad reguladora.</w:t>
      </w:r>
    </w:p>
    <w:p w:rsidR="00891FDA" w:rsidRPr="004747D4" w:rsidRDefault="00891FDA" w:rsidP="0060695B">
      <w:pPr>
        <w:numPr>
          <w:ilvl w:val="1"/>
          <w:numId w:val="26"/>
        </w:numPr>
        <w:tabs>
          <w:tab w:val="left" w:pos="567"/>
        </w:tabs>
        <w:spacing w:before="120"/>
        <w:ind w:left="0" w:firstLine="15"/>
        <w:jc w:val="both"/>
        <w:outlineLvl w:val="2"/>
        <w:rPr>
          <w:rFonts w:ascii="Tahoma" w:hAnsi="Tahoma" w:cs="Tahoma"/>
          <w:color w:val="004990"/>
          <w:sz w:val="22"/>
          <w:szCs w:val="22"/>
        </w:rPr>
      </w:pPr>
      <w:r w:rsidRPr="004747D4">
        <w:rPr>
          <w:rFonts w:ascii="Tahoma" w:hAnsi="Tahoma" w:cs="Tahoma"/>
          <w:b/>
          <w:color w:val="004990"/>
          <w:sz w:val="22"/>
          <w:szCs w:val="22"/>
          <w:u w:val="single"/>
          <w:lang w:bidi="en-US"/>
        </w:rPr>
        <w:t>Sobre B</w:t>
      </w:r>
      <w:r w:rsidRPr="004747D4">
        <w:rPr>
          <w:rFonts w:ascii="Tahoma" w:hAnsi="Tahoma" w:cs="Tahoma"/>
          <w:b/>
          <w:color w:val="004990"/>
          <w:sz w:val="22"/>
          <w:szCs w:val="22"/>
          <w:lang w:bidi="en-US"/>
        </w:rPr>
        <w:t>:</w:t>
      </w:r>
      <w:r w:rsidRPr="004747D4">
        <w:rPr>
          <w:rFonts w:ascii="Tahoma" w:hAnsi="Tahoma" w:cs="Tahoma"/>
          <w:color w:val="004990"/>
          <w:sz w:val="22"/>
          <w:szCs w:val="22"/>
        </w:rPr>
        <w:t xml:space="preserve"> Debe tener la inscripción </w:t>
      </w:r>
      <w:r w:rsidRPr="004747D4">
        <w:rPr>
          <w:rFonts w:ascii="Tahoma" w:hAnsi="Tahoma" w:cs="Tahoma"/>
          <w:b/>
          <w:color w:val="004990"/>
          <w:sz w:val="22"/>
          <w:szCs w:val="22"/>
        </w:rPr>
        <w:t>“PROPUESTA TÉCNICA Y CONDICIONES DE ENTREGA”</w:t>
      </w:r>
      <w:r w:rsidRPr="004747D4">
        <w:rPr>
          <w:rFonts w:ascii="Tahoma" w:hAnsi="Tahoma" w:cs="Tahoma"/>
          <w:color w:val="004990"/>
          <w:sz w:val="22"/>
          <w:szCs w:val="22"/>
        </w:rPr>
        <w:t>. debe incluir todos los requisitos y disposiciones solicitadas en las Especificaciones Técnicas (parte II) y no debe contener precios totales, parciales</w:t>
      </w:r>
      <w:r w:rsidR="001B0229">
        <w:rPr>
          <w:rFonts w:ascii="Tahoma" w:hAnsi="Tahoma" w:cs="Tahoma"/>
          <w:color w:val="004990"/>
          <w:sz w:val="22"/>
          <w:szCs w:val="22"/>
        </w:rPr>
        <w:t xml:space="preserve"> o referenciales de ningún tipo, asimismo no debe incluir otra oferta o solución distinta a la requerida por ENTEL S.A.</w:t>
      </w:r>
    </w:p>
    <w:p w:rsidR="00891FDA" w:rsidRDefault="00891FDA" w:rsidP="00820D5D">
      <w:pPr>
        <w:numPr>
          <w:ilvl w:val="1"/>
          <w:numId w:val="26"/>
        </w:numPr>
        <w:tabs>
          <w:tab w:val="left" w:pos="567"/>
        </w:tabs>
        <w:spacing w:before="120"/>
        <w:ind w:left="0" w:firstLine="15"/>
        <w:jc w:val="both"/>
        <w:outlineLvl w:val="2"/>
        <w:rPr>
          <w:rFonts w:ascii="Tahoma" w:hAnsi="Tahoma" w:cs="Tahoma"/>
          <w:color w:val="004990"/>
          <w:sz w:val="22"/>
          <w:szCs w:val="22"/>
        </w:rPr>
      </w:pPr>
      <w:r w:rsidRPr="004747D4">
        <w:rPr>
          <w:rFonts w:ascii="Tahoma" w:hAnsi="Tahoma" w:cs="Tahoma"/>
          <w:b/>
          <w:color w:val="004990"/>
          <w:sz w:val="22"/>
          <w:szCs w:val="22"/>
          <w:u w:val="single"/>
        </w:rPr>
        <w:lastRenderedPageBreak/>
        <w:t>Sobre C:</w:t>
      </w:r>
      <w:bookmarkEnd w:id="6"/>
      <w:bookmarkEnd w:id="7"/>
      <w:r w:rsidRPr="004747D4">
        <w:rPr>
          <w:rFonts w:ascii="Tahoma" w:hAnsi="Tahoma" w:cs="Tahoma"/>
          <w:color w:val="004990"/>
          <w:sz w:val="22"/>
          <w:szCs w:val="22"/>
        </w:rPr>
        <w:t xml:space="preserve"> Debe tener la inscripción </w:t>
      </w:r>
      <w:r w:rsidRPr="004747D4">
        <w:rPr>
          <w:rFonts w:ascii="Tahoma" w:hAnsi="Tahoma" w:cs="Tahoma"/>
          <w:b/>
          <w:color w:val="004990"/>
          <w:sz w:val="22"/>
          <w:szCs w:val="22"/>
        </w:rPr>
        <w:t>“PROPUESTA ECONÓMICA</w:t>
      </w:r>
      <w:r w:rsidRPr="004747D4">
        <w:rPr>
          <w:rFonts w:ascii="Tahoma" w:hAnsi="Tahoma" w:cs="Tahoma"/>
          <w:color w:val="004990"/>
          <w:sz w:val="22"/>
          <w:szCs w:val="22"/>
        </w:rPr>
        <w:t xml:space="preserve">” y debe presentar un resumen global y el desglose de los ítems, en concordancia con la propuesta técnica, además de indicar los montos en numeral y literal. </w:t>
      </w:r>
    </w:p>
    <w:p w:rsidR="00F35636" w:rsidRPr="004747D4" w:rsidRDefault="00F35636" w:rsidP="00F35636">
      <w:pPr>
        <w:tabs>
          <w:tab w:val="left" w:pos="567"/>
        </w:tabs>
        <w:spacing w:before="120"/>
        <w:ind w:left="15"/>
        <w:jc w:val="both"/>
        <w:outlineLvl w:val="2"/>
        <w:rPr>
          <w:rFonts w:ascii="Tahoma" w:hAnsi="Tahoma" w:cs="Tahoma"/>
          <w:color w:val="004990"/>
          <w:sz w:val="22"/>
          <w:szCs w:val="22"/>
        </w:rPr>
      </w:pPr>
      <w:r>
        <w:rPr>
          <w:rFonts w:ascii="Tahoma" w:hAnsi="Tahoma" w:cs="Tahoma"/>
          <w:b/>
          <w:color w:val="004990"/>
          <w:sz w:val="22"/>
          <w:szCs w:val="22"/>
          <w:u w:val="single"/>
        </w:rPr>
        <w:t>Dicha propuesta debe contemplar los precios ofertados de los equipos y servicios, siendo estos claramente distinguidos, sin que esto resulte limitante para mayor detalle.</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4747D4">
        <w:rPr>
          <w:rFonts w:ascii="Tahoma" w:hAnsi="Tahoma" w:cs="Tahoma"/>
          <w:b/>
          <w:color w:val="004990"/>
          <w:sz w:val="22"/>
          <w:szCs w:val="22"/>
          <w:lang w:val="es-ES"/>
        </w:rPr>
        <w:t>INCLUIR LOS IMPUESTOS DE LEY</w:t>
      </w:r>
      <w:r w:rsidRPr="004747D4">
        <w:rPr>
          <w:rFonts w:ascii="Tahoma" w:hAnsi="Tahoma" w:cs="Tahoma"/>
          <w:color w:val="004990"/>
          <w:sz w:val="22"/>
          <w:szCs w:val="22"/>
          <w:lang w:val="es-ES"/>
        </w:rPr>
        <w:t>.</w:t>
      </w:r>
      <w:r w:rsidR="003758CC">
        <w:rPr>
          <w:rFonts w:ascii="Tahoma" w:hAnsi="Tahoma" w:cs="Tahoma"/>
          <w:color w:val="004990"/>
          <w:sz w:val="22"/>
          <w:szCs w:val="22"/>
          <w:lang w:val="es-ES"/>
        </w:rPr>
        <w:t xml:space="preserve"> Asimismo, no se aceptara más de u</w:t>
      </w:r>
      <w:r w:rsidR="001B0229">
        <w:rPr>
          <w:rFonts w:ascii="Tahoma" w:hAnsi="Tahoma" w:cs="Tahoma"/>
          <w:color w:val="004990"/>
          <w:sz w:val="22"/>
          <w:szCs w:val="22"/>
          <w:lang w:val="es-ES"/>
        </w:rPr>
        <w:t xml:space="preserve">na propuesta u opción económica, lo cual </w:t>
      </w:r>
      <w:r w:rsidR="00815BAD">
        <w:rPr>
          <w:rFonts w:ascii="Tahoma" w:hAnsi="Tahoma" w:cs="Tahoma"/>
          <w:color w:val="004990"/>
          <w:sz w:val="22"/>
          <w:szCs w:val="22"/>
          <w:lang w:val="es-ES"/>
        </w:rPr>
        <w:t>dará</w:t>
      </w:r>
      <w:r w:rsidR="001B0229">
        <w:rPr>
          <w:rFonts w:ascii="Tahoma" w:hAnsi="Tahoma" w:cs="Tahoma"/>
          <w:color w:val="004990"/>
          <w:sz w:val="22"/>
          <w:szCs w:val="22"/>
          <w:lang w:val="es-ES"/>
        </w:rPr>
        <w:t xml:space="preserve"> lugar a desestimar la propuesta.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En caso de discrepancia entre un precio unitario y el total se considera el</w:t>
      </w:r>
      <w:r w:rsidR="00162678">
        <w:rPr>
          <w:rFonts w:ascii="Tahoma" w:hAnsi="Tahoma" w:cs="Tahoma"/>
          <w:color w:val="004990"/>
          <w:sz w:val="22"/>
          <w:szCs w:val="22"/>
          <w:lang w:val="es-ES"/>
        </w:rPr>
        <w:t xml:space="preserve"> precio menor como el correcto.</w:t>
      </w:r>
    </w:p>
    <w:p w:rsidR="00891FDA" w:rsidRPr="004747D4" w:rsidRDefault="00891FDA" w:rsidP="00DF7D36">
      <w:pPr>
        <w:pStyle w:val="ww-textoindependiente2"/>
        <w:spacing w:before="120" w:line="240" w:lineRule="auto"/>
        <w:ind w:left="15"/>
        <w:rPr>
          <w:rFonts w:ascii="Tahoma" w:hAnsi="Tahoma" w:cs="Tahoma"/>
          <w:b/>
          <w:color w:val="004990"/>
          <w:sz w:val="22"/>
          <w:szCs w:val="22"/>
          <w:lang w:val="es-ES"/>
        </w:rPr>
      </w:pPr>
      <w:r w:rsidRPr="004747D4">
        <w:rPr>
          <w:rFonts w:ascii="Tahoma" w:hAnsi="Tahoma" w:cs="Tahoma"/>
          <w:b/>
          <w:color w:val="004990"/>
          <w:sz w:val="22"/>
          <w:szCs w:val="22"/>
          <w:lang w:val="es-ES"/>
        </w:rPr>
        <w:t>La omisión de la cotización de cualquier ítem que corresponda a la Oferta Económica, da lugar a la desestimación de la propuesta.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891FDA" w:rsidRPr="004747D4" w:rsidRDefault="00891FDA" w:rsidP="00820D5D">
      <w:pPr>
        <w:numPr>
          <w:ilvl w:val="0"/>
          <w:numId w:val="17"/>
        </w:numPr>
        <w:spacing w:before="120"/>
        <w:ind w:left="915"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 xml:space="preserve">Garantías Requeridas </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 xml:space="preserve">La(s) empresa(s) adjudicada(s) </w:t>
      </w:r>
      <w:r w:rsidR="00815BAD" w:rsidRPr="004747D4">
        <w:rPr>
          <w:rFonts w:ascii="Tahoma" w:hAnsi="Tahoma" w:cs="Tahoma"/>
          <w:color w:val="004990"/>
          <w:sz w:val="22"/>
          <w:szCs w:val="22"/>
          <w:lang w:val="es-ES"/>
        </w:rPr>
        <w:t>debe</w:t>
      </w:r>
      <w:r w:rsidR="00815BAD">
        <w:rPr>
          <w:rFonts w:ascii="Tahoma" w:hAnsi="Tahoma" w:cs="Tahoma"/>
          <w:color w:val="004990"/>
          <w:sz w:val="22"/>
          <w:szCs w:val="22"/>
          <w:lang w:val="es-ES"/>
        </w:rPr>
        <w:t>rán</w:t>
      </w:r>
      <w:r w:rsidRPr="004747D4">
        <w:rPr>
          <w:rFonts w:ascii="Tahoma" w:hAnsi="Tahoma" w:cs="Tahoma"/>
          <w:color w:val="004990"/>
          <w:sz w:val="22"/>
          <w:szCs w:val="22"/>
          <w:lang w:val="es-ES"/>
        </w:rPr>
        <w:t xml:space="preserve"> presentar la(s) siguiente(s) garantía(s) </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 xml:space="preserve">Garantía (Boleta Bancaria) por Cumplimiento de Contrato por el 10% del monto adjudicado con las características de </w:t>
      </w:r>
      <w:r w:rsidRPr="004747D4">
        <w:rPr>
          <w:rFonts w:ascii="Tahoma" w:hAnsi="Tahoma" w:cs="Tahoma"/>
          <w:b/>
          <w:color w:val="004990"/>
          <w:sz w:val="22"/>
          <w:szCs w:val="22"/>
          <w:lang w:val="es-ES"/>
        </w:rPr>
        <w:t>renovable, irrevocable, de ejecución inmediata y a primer requerimiento</w:t>
      </w:r>
      <w:r w:rsidRPr="004747D4">
        <w:rPr>
          <w:rFonts w:ascii="Tahoma" w:hAnsi="Tahoma" w:cs="Tahoma"/>
          <w:color w:val="004990"/>
          <w:sz w:val="22"/>
          <w:szCs w:val="22"/>
          <w:lang w:val="es-ES"/>
        </w:rPr>
        <w:t xml:space="preserve"> a favor de Entel S.A.</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Fotocopia de la Póliza de seguro de responsabilidad civil anual vigente.</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Fotocopia de la Póliza de seguro contra accidentes anual vigente, cabe aclarar que cualquier evento que exista de Accidentes al personal bajo responsabilidad del proveedor adjudicado es netamente su responsabilidad.</w:t>
      </w:r>
    </w:p>
    <w:p w:rsidR="00891FDA" w:rsidRPr="004747D4"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4747D4">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891FDA"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4747D4">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28490D" w:rsidRDefault="0028490D" w:rsidP="0028490D">
      <w:pPr>
        <w:pStyle w:val="ww-textoindependiente2"/>
        <w:spacing w:before="120" w:line="240" w:lineRule="auto"/>
        <w:rPr>
          <w:rFonts w:ascii="Tahoma" w:hAnsi="Tahoma" w:cs="Tahoma"/>
          <w:color w:val="004990"/>
          <w:sz w:val="22"/>
          <w:szCs w:val="22"/>
          <w:lang w:val="es-ES"/>
        </w:rPr>
      </w:pPr>
    </w:p>
    <w:p w:rsidR="00891FDA" w:rsidRPr="004747D4" w:rsidRDefault="00891FDA" w:rsidP="00820D5D">
      <w:pPr>
        <w:pStyle w:val="Prrafodelista"/>
        <w:numPr>
          <w:ilvl w:val="0"/>
          <w:numId w:val="17"/>
        </w:numPr>
        <w:spacing w:before="120"/>
        <w:ind w:left="709" w:hanging="357"/>
        <w:jc w:val="both"/>
        <w:rPr>
          <w:rFonts w:ascii="Tahoma" w:hAnsi="Tahoma" w:cs="Tahoma"/>
          <w:b/>
          <w:color w:val="004990"/>
          <w:sz w:val="28"/>
          <w:szCs w:val="28"/>
          <w:lang w:bidi="en-US"/>
        </w:rPr>
      </w:pPr>
      <w:r w:rsidRPr="004747D4">
        <w:rPr>
          <w:rFonts w:ascii="Tahoma" w:hAnsi="Tahoma" w:cs="Tahoma"/>
          <w:b/>
          <w:color w:val="004990"/>
          <w:sz w:val="28"/>
          <w:szCs w:val="28"/>
          <w:lang w:bidi="en-US"/>
        </w:rPr>
        <w:t>Apertura de sobres</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Se realizará simultáneame</w:t>
      </w:r>
      <w:r w:rsidR="00F0022F" w:rsidRPr="004747D4">
        <w:rPr>
          <w:rFonts w:ascii="Tahoma" w:hAnsi="Tahoma" w:cs="Tahoma"/>
          <w:color w:val="004990"/>
          <w:sz w:val="22"/>
          <w:szCs w:val="22"/>
          <w:lang w:val="es-ES"/>
        </w:rPr>
        <w:t>nte la apertura de los sobres A y</w:t>
      </w:r>
      <w:r w:rsidRPr="004747D4">
        <w:rPr>
          <w:rFonts w:ascii="Tahoma" w:hAnsi="Tahoma" w:cs="Tahoma"/>
          <w:color w:val="004990"/>
          <w:sz w:val="22"/>
          <w:szCs w:val="22"/>
          <w:lang w:val="es-ES"/>
        </w:rPr>
        <w:t xml:space="preserve"> B, bajo las condiciones establecidas en los numerales 7.1, 7.2 y 7.3.</w:t>
      </w:r>
      <w:r w:rsidR="00F0022F" w:rsidRPr="004747D4">
        <w:rPr>
          <w:rFonts w:ascii="Tahoma" w:hAnsi="Tahoma" w:cs="Tahoma"/>
          <w:color w:val="004990"/>
          <w:sz w:val="22"/>
          <w:szCs w:val="22"/>
          <w:lang w:val="es-ES"/>
        </w:rPr>
        <w:t>, la apertura del sobre C, se realizara en sesión reservada.</w:t>
      </w:r>
    </w:p>
    <w:bookmarkEnd w:id="1"/>
    <w:bookmarkEnd w:id="2"/>
    <w:bookmarkEnd w:id="3"/>
    <w:bookmarkEnd w:id="4"/>
    <w:bookmarkEnd w:id="5"/>
    <w:p w:rsidR="00891FDA" w:rsidRPr="004747D4" w:rsidRDefault="00891FDA" w:rsidP="00820D5D">
      <w:pPr>
        <w:pStyle w:val="Prrafodelista"/>
        <w:numPr>
          <w:ilvl w:val="0"/>
          <w:numId w:val="17"/>
        </w:numPr>
        <w:tabs>
          <w:tab w:val="left" w:pos="1134"/>
        </w:tabs>
        <w:spacing w:before="120"/>
        <w:ind w:left="709"/>
        <w:jc w:val="both"/>
        <w:rPr>
          <w:rFonts w:ascii="Tahoma" w:hAnsi="Tahoma" w:cs="Tahoma"/>
          <w:b/>
          <w:color w:val="004990"/>
          <w:sz w:val="28"/>
          <w:szCs w:val="28"/>
          <w:lang w:bidi="en-US"/>
        </w:rPr>
      </w:pPr>
      <w:r w:rsidRPr="004747D4">
        <w:rPr>
          <w:rFonts w:ascii="Tahoma" w:hAnsi="Tahoma" w:cs="Tahoma"/>
          <w:b/>
          <w:color w:val="004990"/>
          <w:sz w:val="28"/>
          <w:szCs w:val="28"/>
          <w:lang w:bidi="en-US"/>
        </w:rPr>
        <w:t>Evaluación y Calificación de las Ofertas (sesión reservada)</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p>
    <w:p w:rsidR="00891FDA" w:rsidRPr="004747D4" w:rsidRDefault="00891FDA" w:rsidP="00891FDA">
      <w:pPr>
        <w:pStyle w:val="ww-textoindependiente2"/>
        <w:spacing w:before="120" w:line="240" w:lineRule="auto"/>
        <w:ind w:left="1134" w:hanging="567"/>
        <w:rPr>
          <w:rFonts w:ascii="Tahoma" w:hAnsi="Tahoma" w:cs="Tahoma"/>
          <w:color w:val="004990"/>
          <w:sz w:val="22"/>
          <w:szCs w:val="22"/>
          <w:lang w:val="es-BO"/>
        </w:rPr>
      </w:pPr>
      <w:r w:rsidRPr="004747D4">
        <w:rPr>
          <w:rFonts w:ascii="Tahoma" w:hAnsi="Tahoma" w:cs="Tahoma"/>
          <w:b/>
          <w:color w:val="004990"/>
          <w:sz w:val="22"/>
          <w:szCs w:val="22"/>
          <w:lang w:val="es-ES"/>
        </w:rPr>
        <w:t xml:space="preserve">10.1 </w:t>
      </w:r>
      <w:r w:rsidRPr="004747D4">
        <w:rPr>
          <w:rFonts w:ascii="Tahoma" w:hAnsi="Tahoma" w:cs="Tahoma"/>
          <w:b/>
          <w:color w:val="004990"/>
          <w:sz w:val="22"/>
          <w:szCs w:val="22"/>
          <w:u w:val="single"/>
          <w:lang w:val="es-ES"/>
        </w:rPr>
        <w:t>Sobre A - Documentos Administrativos</w:t>
      </w:r>
      <w:r w:rsidRPr="004747D4">
        <w:rPr>
          <w:rFonts w:ascii="Tahoma" w:hAnsi="Tahoma" w:cs="Tahoma"/>
          <w:b/>
          <w:color w:val="004990"/>
          <w:sz w:val="22"/>
          <w:szCs w:val="22"/>
          <w:lang w:val="es-ES"/>
        </w:rPr>
        <w:t>:</w:t>
      </w:r>
      <w:bookmarkStart w:id="8" w:name="_Toc130955333"/>
      <w:bookmarkStart w:id="9" w:name="_Toc130955274"/>
      <w:bookmarkStart w:id="10" w:name="_Toc304275207"/>
      <w:r w:rsidRPr="004747D4">
        <w:rPr>
          <w:rFonts w:ascii="Tahoma" w:hAnsi="Tahoma" w:cs="Tahoma"/>
          <w:color w:val="004990"/>
          <w:sz w:val="22"/>
          <w:szCs w:val="22"/>
          <w:lang w:val="es-BO"/>
        </w:rPr>
        <w:t xml:space="preserve"> En el mismo acto el asesor legal procede a la revisión</w:t>
      </w:r>
      <w:r w:rsidR="00815BAD">
        <w:rPr>
          <w:rFonts w:ascii="Tahoma" w:hAnsi="Tahoma" w:cs="Tahoma"/>
          <w:color w:val="004990"/>
          <w:sz w:val="22"/>
          <w:szCs w:val="22"/>
          <w:lang w:val="es-BO"/>
        </w:rPr>
        <w:t xml:space="preserve"> provisional</w:t>
      </w:r>
      <w:r w:rsidRPr="004747D4">
        <w:rPr>
          <w:rFonts w:ascii="Tahoma" w:hAnsi="Tahoma" w:cs="Tahoma"/>
          <w:color w:val="004990"/>
          <w:sz w:val="22"/>
          <w:szCs w:val="22"/>
          <w:lang w:val="es-BO"/>
        </w:rPr>
        <w:t xml:space="preserve"> de los documentos administrativos de todos los oferentes y realiza la habilitación (considerando errores subsanables) o inhabilitación de los oferentes que tengan errores no subsanables (ver Anexo 1 – Condiciones Generales del Proceso).</w:t>
      </w:r>
    </w:p>
    <w:p w:rsidR="00891FDA" w:rsidRPr="004747D4"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t>10.1.1 Verificación de documentos solicitados, de acuerdo al sistema “Cumple” o “No Cumple”.</w:t>
      </w:r>
    </w:p>
    <w:p w:rsidR="00891FDA" w:rsidRPr="004747D4"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t xml:space="preserve">10.1.2 Habilitación de propuestas en función a aspectos legales, bajo criterios de errores subsanables y no subsanables, detallados en el Anexo No. 1 – Condiciones Generales del Proceso de Contratación. </w:t>
      </w:r>
    </w:p>
    <w:p w:rsidR="00891FDA" w:rsidRPr="004747D4" w:rsidRDefault="00891FDA" w:rsidP="00891FDA">
      <w:pPr>
        <w:pStyle w:val="ww-textoindependiente2"/>
        <w:spacing w:before="120" w:line="240" w:lineRule="auto"/>
        <w:ind w:left="1134"/>
        <w:rPr>
          <w:rFonts w:ascii="Tahoma" w:hAnsi="Tahoma" w:cs="Tahoma"/>
          <w:color w:val="004990"/>
          <w:sz w:val="22"/>
          <w:szCs w:val="22"/>
          <w:lang w:val="es-ES" w:eastAsia="es-ES"/>
        </w:rPr>
      </w:pPr>
      <w:r w:rsidRPr="004747D4">
        <w:rPr>
          <w:rFonts w:ascii="Tahoma" w:hAnsi="Tahoma" w:cs="Tahoma"/>
          <w:color w:val="004990"/>
          <w:sz w:val="22"/>
          <w:szCs w:val="22"/>
          <w:lang w:val="es-ES" w:eastAsia="es-ES"/>
        </w:rPr>
        <w:t>El cumplimiento del 100% de los aspectos (considera la presencia de errores subsanables), habilitará al proponente para la apertura del sobre B.</w:t>
      </w:r>
    </w:p>
    <w:p w:rsidR="00891FDA" w:rsidRPr="004747D4" w:rsidRDefault="00891FDA" w:rsidP="00891FDA">
      <w:pPr>
        <w:spacing w:before="120"/>
        <w:ind w:left="1134" w:hanging="567"/>
        <w:jc w:val="both"/>
        <w:outlineLvl w:val="2"/>
        <w:rPr>
          <w:rFonts w:ascii="Tahoma" w:hAnsi="Tahoma" w:cs="Tahoma"/>
          <w:color w:val="004990"/>
          <w:sz w:val="22"/>
          <w:szCs w:val="22"/>
        </w:rPr>
      </w:pPr>
      <w:r w:rsidRPr="004747D4">
        <w:rPr>
          <w:rFonts w:ascii="Tahoma" w:hAnsi="Tahoma" w:cs="Tahoma"/>
          <w:b/>
          <w:color w:val="004990"/>
          <w:sz w:val="22"/>
          <w:szCs w:val="22"/>
          <w:lang w:eastAsia="en-US"/>
        </w:rPr>
        <w:t xml:space="preserve">10.2 </w:t>
      </w:r>
      <w:r w:rsidRPr="004747D4">
        <w:rPr>
          <w:rFonts w:ascii="Tahoma" w:hAnsi="Tahoma" w:cs="Tahoma"/>
          <w:b/>
          <w:color w:val="004990"/>
          <w:sz w:val="22"/>
          <w:szCs w:val="22"/>
          <w:lang w:eastAsia="en-US"/>
        </w:rPr>
        <w:tab/>
      </w:r>
      <w:r w:rsidRPr="004747D4">
        <w:rPr>
          <w:rFonts w:ascii="Tahoma" w:hAnsi="Tahoma" w:cs="Tahoma"/>
          <w:b/>
          <w:color w:val="004990"/>
          <w:sz w:val="22"/>
          <w:szCs w:val="22"/>
          <w:u w:val="single"/>
          <w:lang w:eastAsia="en-US"/>
        </w:rPr>
        <w:t>Sobre B - Propuesta Técnica</w:t>
      </w:r>
      <w:bookmarkEnd w:id="8"/>
      <w:bookmarkEnd w:id="9"/>
      <w:bookmarkEnd w:id="10"/>
      <w:r w:rsidRPr="004747D4">
        <w:rPr>
          <w:rFonts w:ascii="Tahoma" w:hAnsi="Tahoma" w:cs="Tahoma"/>
          <w:b/>
          <w:color w:val="004990"/>
          <w:sz w:val="22"/>
          <w:szCs w:val="22"/>
          <w:lang w:eastAsia="en-US"/>
        </w:rPr>
        <w:t>:</w:t>
      </w:r>
      <w:r w:rsidRPr="004747D4">
        <w:rPr>
          <w:rFonts w:ascii="Tahoma" w:hAnsi="Tahoma" w:cs="Tahoma"/>
          <w:color w:val="004990"/>
          <w:sz w:val="22"/>
          <w:szCs w:val="22"/>
        </w:rPr>
        <w:t xml:space="preserve"> A esta evaluación ingresan las ofertas habilitadas en la apertura del sobre A. El proceso comprende:</w:t>
      </w:r>
    </w:p>
    <w:p w:rsidR="00891FDA" w:rsidRPr="004747D4" w:rsidRDefault="00891FDA" w:rsidP="00820D5D">
      <w:pPr>
        <w:pStyle w:val="Prrafodelista"/>
        <w:numPr>
          <w:ilvl w:val="2"/>
          <w:numId w:val="31"/>
        </w:numPr>
        <w:spacing w:before="120"/>
        <w:jc w:val="both"/>
        <w:outlineLvl w:val="2"/>
        <w:rPr>
          <w:rFonts w:ascii="Tahoma" w:hAnsi="Tahoma" w:cs="Tahoma"/>
          <w:color w:val="004990"/>
          <w:sz w:val="22"/>
          <w:szCs w:val="22"/>
        </w:rPr>
      </w:pPr>
      <w:r w:rsidRPr="004747D4">
        <w:rPr>
          <w:rFonts w:ascii="Tahoma" w:hAnsi="Tahoma" w:cs="Tahoma"/>
          <w:color w:val="004990"/>
          <w:sz w:val="22"/>
          <w:szCs w:val="22"/>
        </w:rPr>
        <w:t xml:space="preserve">Entrega del Sobre B a la Comisión técnica por tres (3) días hábiles para la evaluación correspondiente. </w:t>
      </w:r>
    </w:p>
    <w:p w:rsidR="00891FDA" w:rsidRPr="004747D4" w:rsidRDefault="00891FDA" w:rsidP="00820D5D">
      <w:pPr>
        <w:pStyle w:val="Prrafodelista"/>
        <w:numPr>
          <w:ilvl w:val="2"/>
          <w:numId w:val="31"/>
        </w:numPr>
        <w:spacing w:before="120"/>
        <w:jc w:val="both"/>
        <w:outlineLvl w:val="2"/>
        <w:rPr>
          <w:rFonts w:ascii="Tahoma" w:hAnsi="Tahoma" w:cs="Tahoma"/>
          <w:color w:val="004990"/>
          <w:sz w:val="22"/>
          <w:szCs w:val="22"/>
        </w:rPr>
      </w:pPr>
      <w:r w:rsidRPr="004747D4">
        <w:rPr>
          <w:rFonts w:ascii="Tahoma" w:hAnsi="Tahoma" w:cs="Tahoma"/>
          <w:color w:val="004990"/>
          <w:sz w:val="22"/>
          <w:szCs w:val="22"/>
        </w:rPr>
        <w:t xml:space="preserve">Análisis racional de los requerimientos técnicos, calificados bajo el sistema “Cumple” o “No Cumple” según éstos sean mandatorios y/o calificables. (Parte II). </w:t>
      </w:r>
    </w:p>
    <w:p w:rsidR="00891FDA" w:rsidRPr="004747D4" w:rsidRDefault="00891FDA" w:rsidP="00820D5D">
      <w:pPr>
        <w:numPr>
          <w:ilvl w:val="0"/>
          <w:numId w:val="19"/>
        </w:numPr>
        <w:tabs>
          <w:tab w:val="left" w:pos="2268"/>
        </w:tabs>
        <w:spacing w:before="120"/>
        <w:ind w:left="2268" w:hanging="425"/>
        <w:jc w:val="both"/>
        <w:rPr>
          <w:rFonts w:ascii="Tahoma" w:hAnsi="Tahoma" w:cs="Tahoma"/>
          <w:color w:val="004990"/>
          <w:sz w:val="22"/>
          <w:szCs w:val="22"/>
        </w:rPr>
      </w:pPr>
      <w:r w:rsidRPr="004747D4">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891FDA" w:rsidRPr="004747D4" w:rsidRDefault="00891FDA" w:rsidP="00891FDA">
      <w:pPr>
        <w:pStyle w:val="ww-textoindependiente2"/>
        <w:spacing w:before="120" w:line="240" w:lineRule="auto"/>
        <w:ind w:left="1134"/>
        <w:rPr>
          <w:rFonts w:ascii="Tahoma" w:hAnsi="Tahoma" w:cs="Tahoma"/>
          <w:color w:val="004990"/>
          <w:sz w:val="22"/>
          <w:szCs w:val="22"/>
          <w:lang w:val="es-ES" w:bidi="en-US"/>
        </w:rPr>
      </w:pPr>
      <w:r w:rsidRPr="004747D4">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891FDA" w:rsidRPr="004747D4" w:rsidRDefault="00891FDA" w:rsidP="00820D5D">
      <w:pPr>
        <w:pStyle w:val="Prrafodelista"/>
        <w:numPr>
          <w:ilvl w:val="1"/>
          <w:numId w:val="31"/>
        </w:numPr>
        <w:spacing w:before="120"/>
        <w:ind w:left="1134" w:hanging="567"/>
        <w:jc w:val="both"/>
        <w:outlineLvl w:val="2"/>
        <w:rPr>
          <w:rFonts w:ascii="Tahoma" w:hAnsi="Tahoma" w:cs="Tahoma"/>
          <w:b/>
          <w:color w:val="004990"/>
          <w:sz w:val="22"/>
          <w:szCs w:val="22"/>
        </w:rPr>
      </w:pPr>
      <w:r w:rsidRPr="004747D4">
        <w:rPr>
          <w:rFonts w:ascii="Tahoma" w:hAnsi="Tahoma" w:cs="Tahoma"/>
          <w:b/>
          <w:color w:val="004990"/>
          <w:sz w:val="22"/>
          <w:szCs w:val="22"/>
          <w:u w:val="single"/>
        </w:rPr>
        <w:t>Sobre C - Propuesta Económica:</w:t>
      </w:r>
      <w:r w:rsidRPr="004747D4">
        <w:rPr>
          <w:rFonts w:ascii="Tahoma" w:hAnsi="Tahoma" w:cs="Tahoma"/>
          <w:color w:val="004990"/>
          <w:sz w:val="22"/>
          <w:szCs w:val="22"/>
        </w:rPr>
        <w:t xml:space="preserve"> Paralela a la Evaluación Técnica, el criterio de calificación económico es el de Menor Costo. Para tal efecto los responsables de la Evaluación Económica tienen 2 días hábiles para presentar sus resultados.</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lastRenderedPageBreak/>
        <w:t>Calificación Final:</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Es el resultado del promedio ponderado de las calificaciones obtenidas en la propuesta técnica y la propuesta económica.</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Adjudicación:</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o los proponentes adjudicados Nacionales contarán con un plazo no mayor a cinco </w:t>
      </w:r>
      <w:r w:rsidRPr="004747D4">
        <w:rPr>
          <w:rFonts w:ascii="Tahoma" w:hAnsi="Tahoma" w:cs="Tahoma"/>
          <w:b/>
          <w:color w:val="004990"/>
          <w:sz w:val="22"/>
          <w:szCs w:val="22"/>
        </w:rPr>
        <w:t>(5) días hábiles</w:t>
      </w:r>
      <w:r w:rsidRPr="004747D4">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o los proponentes adjudicados Extranjeras contarán con un plazo no mayor a cinco </w:t>
      </w:r>
      <w:r w:rsidRPr="004747D4">
        <w:rPr>
          <w:rFonts w:ascii="Tahoma" w:hAnsi="Tahoma" w:cs="Tahoma"/>
          <w:b/>
          <w:color w:val="004990"/>
          <w:sz w:val="22"/>
          <w:szCs w:val="22"/>
        </w:rPr>
        <w:t>(5) días hábiles</w:t>
      </w:r>
      <w:r w:rsidRPr="004747D4">
        <w:rPr>
          <w:rFonts w:ascii="Tahoma" w:hAnsi="Tahoma" w:cs="Tahoma"/>
          <w:color w:val="004990"/>
          <w:sz w:val="22"/>
          <w:szCs w:val="22"/>
        </w:rPr>
        <w:t xml:space="preserve"> para dar respuesta de Aceptación/Rechazo a la nota de adjudicación. En caso de aceptación, en los siguientes diez </w:t>
      </w:r>
      <w:r w:rsidRPr="004747D4">
        <w:rPr>
          <w:rFonts w:ascii="Tahoma" w:hAnsi="Tahoma" w:cs="Tahoma"/>
          <w:b/>
          <w:color w:val="004990"/>
          <w:sz w:val="22"/>
          <w:szCs w:val="22"/>
        </w:rPr>
        <w:t>(10) días hábiles</w:t>
      </w:r>
      <w:r w:rsidRPr="004747D4">
        <w:rPr>
          <w:rFonts w:ascii="Tahoma" w:hAnsi="Tahoma" w:cs="Tahoma"/>
          <w:color w:val="004990"/>
          <w:sz w:val="22"/>
          <w:szCs w:val="22"/>
        </w:rPr>
        <w:t xml:space="preserve"> adicionales deberán adjuntar toda la documentación solicitada en la carta de adjudicación.</w:t>
      </w:r>
    </w:p>
    <w:p w:rsidR="00891FDA" w:rsidRPr="004747D4" w:rsidRDefault="00891FDA" w:rsidP="00891FDA">
      <w:pPr>
        <w:spacing w:before="120"/>
        <w:ind w:left="1134"/>
        <w:jc w:val="both"/>
        <w:rPr>
          <w:rFonts w:ascii="Tahoma" w:hAnsi="Tahoma" w:cs="Tahoma"/>
          <w:b/>
          <w:color w:val="004990"/>
          <w:sz w:val="22"/>
          <w:szCs w:val="22"/>
          <w:lang w:val="es-BO"/>
        </w:rPr>
      </w:pPr>
      <w:r w:rsidRPr="004747D4">
        <w:rPr>
          <w:rFonts w:ascii="Tahoma" w:hAnsi="Tahoma" w:cs="Tahoma"/>
          <w:b/>
          <w:color w:val="004990"/>
          <w:sz w:val="22"/>
          <w:szCs w:val="22"/>
        </w:rPr>
        <w:t>El incumplimiento a estos plazos y la falta de documentación con las características solicitadas será causal de desistimiento de la adjudicación y ejecución de la Boleta de Garantía de Seriedad de Propuesta.</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Formalización (Documento de Compra):</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Aceptada la adjudicación, se iniciarán las gestiones de formalización de la relación comercial a través del </w:t>
      </w:r>
      <w:r w:rsidR="003F6242" w:rsidRPr="004747D4">
        <w:rPr>
          <w:rFonts w:ascii="Tahoma" w:hAnsi="Tahoma" w:cs="Tahoma"/>
          <w:color w:val="004990"/>
          <w:sz w:val="22"/>
          <w:szCs w:val="22"/>
        </w:rPr>
        <w:t>correspondiente</w:t>
      </w:r>
      <w:r w:rsidR="00BB0914" w:rsidRPr="004747D4">
        <w:rPr>
          <w:rFonts w:ascii="Tahoma" w:hAnsi="Tahoma" w:cs="Tahoma"/>
          <w:color w:val="004990"/>
          <w:sz w:val="22"/>
          <w:szCs w:val="22"/>
        </w:rPr>
        <w:t xml:space="preserve"> </w:t>
      </w:r>
      <w:r w:rsidRPr="004747D4">
        <w:rPr>
          <w:rFonts w:ascii="Tahoma" w:hAnsi="Tahoma" w:cs="Tahoma"/>
          <w:color w:val="004990"/>
          <w:sz w:val="22"/>
          <w:szCs w:val="22"/>
        </w:rPr>
        <w:t>e Contrato, para lo cual el Contratista debe remitir a Entel S.A. la documentación detallada en el siguiente punto.</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proponente debe adherirse a los términos y condiciones establecidos en el contrato elaborado por Entel S.A. dichos documentos son parte de los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Documentos que debe Presentar el Proponente</w:t>
      </w: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La(s) empresa(s) adjudicada(S) debe(n) presentar la siguiente documentación para la elaboración del Documento de Compra: </w:t>
      </w: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Los documentos que deben presentar las personas naturales son:</w:t>
      </w:r>
    </w:p>
    <w:p w:rsidR="00891FDA" w:rsidRPr="004747D4" w:rsidRDefault="00891FDA" w:rsidP="00820D5D">
      <w:pPr>
        <w:pStyle w:val="Prrafodelista"/>
        <w:numPr>
          <w:ilvl w:val="1"/>
          <w:numId w:val="20"/>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Cedula de Identidad (fotocopia simple).</w:t>
      </w:r>
    </w:p>
    <w:p w:rsidR="00891FDA" w:rsidRPr="004747D4" w:rsidRDefault="00891FDA" w:rsidP="00820D5D">
      <w:pPr>
        <w:pStyle w:val="Prrafodelista"/>
        <w:numPr>
          <w:ilvl w:val="1"/>
          <w:numId w:val="20"/>
        </w:numPr>
        <w:tabs>
          <w:tab w:val="left" w:pos="2268"/>
        </w:tabs>
        <w:spacing w:before="120"/>
        <w:ind w:left="2268"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Garantía requerida (según corresponda).</w:t>
      </w:r>
    </w:p>
    <w:p w:rsidR="00891FDA" w:rsidRPr="004747D4"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Los documentos que deben presentar las personas jurídicas son:</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Copia legalizada de la escritura de Constitución de la Sociedad o firma comercial y con el resellado de inscripción ante Fundempresa (si corresponde).</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Copia legalizada del Testimonio de Poder del Representante Legal debidamente inscrito ante Fundempresa (si corresponde).</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Matricula de Comercio.</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lastRenderedPageBreak/>
        <w:t>Garantía de Cumplimiento de Contrato, la empresa adjudicada deberá presentar una boleta o póliza de Cumplimiento de Contrato equivalente al diez por ciento (10%) del monto total del contrato.</w:t>
      </w:r>
    </w:p>
    <w:p w:rsidR="00891FDA" w:rsidRPr="004747D4" w:rsidRDefault="00891FDA" w:rsidP="00820D5D">
      <w:pPr>
        <w:pStyle w:val="Prrafodelista"/>
        <w:numPr>
          <w:ilvl w:val="1"/>
          <w:numId w:val="21"/>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891FDA" w:rsidRPr="004747D4"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Documentación conjunta: Debe ser firmada por el Representante Legal de la Asociación Accidental, y es la siguiente:</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 xml:space="preserve">Propuesta en base a los Términos de Referencia señalados en el presente documento de </w:t>
      </w:r>
      <w:r w:rsidR="00E6105B" w:rsidRPr="004747D4">
        <w:rPr>
          <w:rFonts w:ascii="Tahoma" w:hAnsi="Tahoma" w:cs="Tahoma"/>
          <w:color w:val="004990"/>
          <w:sz w:val="22"/>
          <w:szCs w:val="22"/>
          <w:lang w:val="es-BO"/>
        </w:rPr>
        <w:t>Términos</w:t>
      </w:r>
      <w:r w:rsidRPr="004747D4">
        <w:rPr>
          <w:rFonts w:ascii="Tahoma" w:hAnsi="Tahoma" w:cs="Tahoma"/>
          <w:color w:val="004990"/>
          <w:sz w:val="22"/>
          <w:szCs w:val="22"/>
          <w:lang w:val="es-BO"/>
        </w:rPr>
        <w:t xml:space="preserve"> </w:t>
      </w:r>
      <w:r w:rsidR="00E6105B" w:rsidRPr="004747D4">
        <w:rPr>
          <w:rFonts w:ascii="Tahoma" w:hAnsi="Tahoma" w:cs="Tahoma"/>
          <w:color w:val="004990"/>
          <w:sz w:val="22"/>
          <w:szCs w:val="22"/>
          <w:lang w:val="es-BO"/>
        </w:rPr>
        <w:t>Básicos</w:t>
      </w:r>
      <w:r w:rsidRPr="004747D4">
        <w:rPr>
          <w:rFonts w:ascii="Tahoma" w:hAnsi="Tahoma" w:cs="Tahoma"/>
          <w:color w:val="004990"/>
          <w:sz w:val="22"/>
          <w:szCs w:val="22"/>
          <w:lang w:val="es-BO"/>
        </w:rPr>
        <w:t xml:space="preserve"> de Contratación.</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Garantía requerida (según corresponda).</w:t>
      </w:r>
    </w:p>
    <w:p w:rsidR="00891FDA" w:rsidRPr="004747D4"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891FDA" w:rsidRPr="004747D4" w:rsidRDefault="00891FDA" w:rsidP="00820D5D">
      <w:pPr>
        <w:pStyle w:val="Prrafodelista"/>
        <w:numPr>
          <w:ilvl w:val="0"/>
          <w:numId w:val="24"/>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 xml:space="preserve">Poder del Representante Legal, en fotocopia simple. </w:t>
      </w:r>
    </w:p>
    <w:p w:rsidR="00891FDA" w:rsidRPr="004747D4" w:rsidRDefault="00891FDA" w:rsidP="00891FDA">
      <w:pPr>
        <w:spacing w:before="120"/>
        <w:ind w:left="1416"/>
        <w:jc w:val="both"/>
        <w:rPr>
          <w:rFonts w:ascii="Tahoma" w:hAnsi="Tahoma" w:cs="Tahoma"/>
          <w:color w:val="004990"/>
          <w:sz w:val="22"/>
          <w:szCs w:val="22"/>
        </w:rPr>
      </w:pPr>
      <w:r w:rsidRPr="004747D4">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891FDA" w:rsidRPr="004747D4" w:rsidRDefault="00891FDA" w:rsidP="00820D5D">
      <w:pPr>
        <w:pStyle w:val="Prrafodelista"/>
        <w:numPr>
          <w:ilvl w:val="1"/>
          <w:numId w:val="31"/>
        </w:numPr>
        <w:spacing w:before="120"/>
        <w:jc w:val="both"/>
        <w:rPr>
          <w:rFonts w:ascii="Tahoma" w:hAnsi="Tahoma" w:cs="Tahoma"/>
          <w:b/>
          <w:color w:val="004990"/>
          <w:sz w:val="22"/>
          <w:szCs w:val="22"/>
          <w:u w:val="single"/>
        </w:rPr>
      </w:pPr>
      <w:bookmarkStart w:id="11" w:name="_Toc316503611"/>
      <w:r w:rsidRPr="004747D4">
        <w:rPr>
          <w:rFonts w:ascii="Tahoma" w:hAnsi="Tahoma" w:cs="Tahoma"/>
          <w:b/>
          <w:color w:val="004990"/>
          <w:sz w:val="22"/>
          <w:szCs w:val="22"/>
          <w:u w:val="single"/>
        </w:rPr>
        <w:t>Forma de Pago</w:t>
      </w:r>
      <w:bookmarkEnd w:id="11"/>
    </w:p>
    <w:p w:rsidR="00FC1F6D" w:rsidRPr="000933CF" w:rsidRDefault="00FC1F6D" w:rsidP="00FC1F6D">
      <w:pPr>
        <w:spacing w:before="120"/>
        <w:ind w:left="1418"/>
        <w:jc w:val="both"/>
        <w:rPr>
          <w:rFonts w:ascii="Tahoma" w:hAnsi="Tahoma" w:cs="Tahoma"/>
          <w:color w:val="004990"/>
          <w:sz w:val="22"/>
          <w:szCs w:val="22"/>
          <w:lang w:bidi="en-US"/>
        </w:rPr>
      </w:pPr>
      <w:r w:rsidRPr="000933CF">
        <w:rPr>
          <w:rFonts w:ascii="Tahoma" w:hAnsi="Tahoma" w:cs="Tahoma"/>
          <w:color w:val="004990"/>
          <w:sz w:val="22"/>
          <w:szCs w:val="22"/>
          <w:lang w:bidi="en-US"/>
        </w:rPr>
        <w:t>La forma de pago será realizada de la siguiente forma:</w:t>
      </w:r>
    </w:p>
    <w:p w:rsidR="00FC1F6D" w:rsidRPr="000933CF" w:rsidRDefault="00FC1F6D" w:rsidP="00BB217E">
      <w:pPr>
        <w:numPr>
          <w:ilvl w:val="0"/>
          <w:numId w:val="42"/>
        </w:numPr>
        <w:spacing w:before="120"/>
        <w:ind w:left="1783"/>
        <w:jc w:val="both"/>
        <w:rPr>
          <w:rFonts w:ascii="Tahoma" w:hAnsi="Tahoma" w:cs="Tahoma"/>
          <w:color w:val="004990"/>
          <w:sz w:val="22"/>
          <w:szCs w:val="22"/>
          <w:lang w:bidi="en-US"/>
        </w:rPr>
      </w:pPr>
      <w:r w:rsidRPr="000933CF">
        <w:rPr>
          <w:rFonts w:ascii="Tahoma" w:hAnsi="Tahoma" w:cs="Tahoma"/>
          <w:color w:val="004990"/>
          <w:sz w:val="22"/>
          <w:szCs w:val="22"/>
          <w:lang w:bidi="en-US"/>
        </w:rPr>
        <w:t>Equipos: 80% del monto por concepto de equipos a la entrega de los mismos, previa emisión por parte de ENTEL S.A. del Acta de Recepción de Equipos firmada por ambas partes y el certificado de control de calidad, contra la entrega de la factura fiscal., el 20% restante correspondiente al pago por concepto de equipos, previa emisión del Certificado de Aceptación Provisional (PAC) firmada por ambas partes contra la entrega de la factura fiscal.</w:t>
      </w:r>
    </w:p>
    <w:p w:rsidR="00C80D7E" w:rsidRPr="00FC1F6D" w:rsidRDefault="00FC1F6D" w:rsidP="00BB217E">
      <w:pPr>
        <w:numPr>
          <w:ilvl w:val="0"/>
          <w:numId w:val="42"/>
        </w:numPr>
        <w:spacing w:before="120"/>
        <w:ind w:left="1783"/>
        <w:jc w:val="both"/>
        <w:rPr>
          <w:rFonts w:ascii="Tahoma" w:hAnsi="Tahoma" w:cs="Tahoma"/>
          <w:color w:val="004990"/>
          <w:sz w:val="22"/>
          <w:szCs w:val="22"/>
          <w:lang w:bidi="en-US"/>
        </w:rPr>
      </w:pPr>
      <w:r w:rsidRPr="000933CF">
        <w:rPr>
          <w:rFonts w:ascii="Tahoma" w:hAnsi="Tahoma" w:cs="Tahoma"/>
          <w:color w:val="004990"/>
          <w:sz w:val="22"/>
          <w:szCs w:val="22"/>
          <w:lang w:bidi="en-US"/>
        </w:rPr>
        <w:t>Servicios: 100% a contra entrega del servicio de ingeniería, previa emisión por parte de ENTEL S.A. del Certificado de Aceptación Provisional (PAC) firmado por ambas partes y el certificado de control de calidad, contra entrega de la factura fiscal.</w:t>
      </w:r>
    </w:p>
    <w:p w:rsidR="00FC1F6D" w:rsidRDefault="00FC1F6D">
      <w:pPr>
        <w:rPr>
          <w:rFonts w:ascii="Tahoma" w:hAnsi="Tahoma"/>
          <w:b/>
          <w:caps/>
          <w:color w:val="1F497D" w:themeColor="text2"/>
          <w:sz w:val="28"/>
          <w:szCs w:val="28"/>
        </w:rPr>
      </w:pPr>
      <w:bookmarkStart w:id="12" w:name="_Toc418616525"/>
      <w:r>
        <w:br w:type="page"/>
      </w:r>
    </w:p>
    <w:p w:rsidR="000B48A9" w:rsidRPr="00F0022F" w:rsidRDefault="00607F4F" w:rsidP="00276214">
      <w:pPr>
        <w:pStyle w:val="T1"/>
      </w:pPr>
      <w:r w:rsidRPr="00F0022F">
        <w:lastRenderedPageBreak/>
        <w:t>P</w:t>
      </w:r>
      <w:r w:rsidR="00C61025" w:rsidRPr="00F0022F">
        <w:t>ARTE II</w:t>
      </w:r>
      <w:bookmarkEnd w:id="12"/>
    </w:p>
    <w:p w:rsidR="002C3600" w:rsidRPr="00F0022F" w:rsidRDefault="002C3600" w:rsidP="002C3600">
      <w:pPr>
        <w:rPr>
          <w:rFonts w:ascii="Tahoma" w:hAnsi="Tahoma" w:cs="Tahoma"/>
          <w:sz w:val="14"/>
          <w:szCs w:val="28"/>
          <w:lang w:val="es-MX"/>
        </w:rPr>
      </w:pPr>
    </w:p>
    <w:p w:rsidR="00C61025" w:rsidRPr="00F0022F" w:rsidRDefault="00C61025" w:rsidP="00C61025">
      <w:pPr>
        <w:jc w:val="center"/>
        <w:rPr>
          <w:rFonts w:ascii="Tahoma" w:hAnsi="Tahoma" w:cs="Tahoma"/>
          <w:b/>
          <w:color w:val="004990"/>
          <w:sz w:val="28"/>
          <w:szCs w:val="28"/>
        </w:rPr>
      </w:pPr>
      <w:r w:rsidRPr="00F0022F">
        <w:rPr>
          <w:rFonts w:ascii="Tahoma" w:hAnsi="Tahoma" w:cs="Tahoma"/>
          <w:b/>
          <w:color w:val="004990"/>
          <w:sz w:val="28"/>
          <w:szCs w:val="28"/>
        </w:rPr>
        <w:t>INFORMACIÓN TÉCNICA DE LA CONTRATACIÓN</w:t>
      </w:r>
    </w:p>
    <w:p w:rsidR="00F0022F" w:rsidRPr="00F0022F" w:rsidRDefault="00F0022F" w:rsidP="00F0022F">
      <w:pPr>
        <w:rPr>
          <w:rFonts w:ascii="Tahoma" w:hAnsi="Tahoma" w:cs="Tahoma"/>
          <w:b/>
          <w:color w:val="004990"/>
          <w:sz w:val="20"/>
          <w:szCs w:val="28"/>
        </w:rPr>
      </w:pPr>
    </w:p>
    <w:p w:rsidR="00F0022F" w:rsidRPr="00F0022F" w:rsidRDefault="00F0022F" w:rsidP="00820D5D">
      <w:pPr>
        <w:pStyle w:val="TITULOS"/>
        <w:numPr>
          <w:ilvl w:val="1"/>
          <w:numId w:val="17"/>
        </w:numPr>
        <w:spacing w:after="0"/>
        <w:ind w:left="426" w:hanging="426"/>
        <w:rPr>
          <w:rFonts w:ascii="Tahoma" w:hAnsi="Tahoma" w:cs="Tahoma"/>
          <w:color w:val="004990"/>
          <w:sz w:val="22"/>
          <w:szCs w:val="22"/>
        </w:rPr>
      </w:pPr>
      <w:bookmarkStart w:id="13" w:name="_Toc309124151"/>
      <w:r w:rsidRPr="00F0022F">
        <w:rPr>
          <w:rFonts w:ascii="Tahoma" w:hAnsi="Tahoma" w:cs="Tahoma"/>
          <w:color w:val="004990"/>
          <w:sz w:val="22"/>
          <w:szCs w:val="22"/>
        </w:rPr>
        <w:t>CONDICIONES PARA LA PRESENTACIÓN DE PROPUESTAS TÉCNICAS</w:t>
      </w:r>
      <w:bookmarkEnd w:id="13"/>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 xml:space="preserve">Para todos los incisos marcados como MANDATORIO, la calificación será CUMPLE o NO CUMPLE. Mientras que los incisos marcados como CALIFICABLE, se basarán en la tabla de calificación de Criterios Mandatorios Calificables y las fórmulas de calificación adjuntas a este documento. </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A continuación se definen las palabras CUMPLE, NO CUMPLE:</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b/>
          <w:color w:val="004990"/>
          <w:sz w:val="22"/>
          <w:szCs w:val="22"/>
          <w:lang w:val="es-ES_tradnl" w:bidi="en-US"/>
        </w:rPr>
        <w:t>CUMPLE.</w:t>
      </w:r>
      <w:r w:rsidRPr="00323778">
        <w:rPr>
          <w:rFonts w:ascii="Tahoma" w:hAnsi="Tahoma" w:cs="Tahoma"/>
          <w:color w:val="004990"/>
          <w:sz w:val="22"/>
          <w:szCs w:val="22"/>
          <w:lang w:val="es-ES_tradnl" w:bidi="en-US"/>
        </w:rPr>
        <w:t xml:space="preserve"> Define que satisface completamente el requisito técnico solicitado, a simple requerimiento de activación sin necesidad de hardware, software, licencias y/o desarrollos adicionales y se entiende que está incluido en la propuesta técnica-económica del oferente.</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b/>
          <w:color w:val="004990"/>
          <w:sz w:val="22"/>
          <w:szCs w:val="22"/>
          <w:lang w:val="es-ES_tradnl" w:bidi="en-US"/>
        </w:rPr>
        <w:t>NO CUMPLE</w:t>
      </w:r>
      <w:r w:rsidRPr="00323778">
        <w:rPr>
          <w:rFonts w:ascii="Tahoma" w:hAnsi="Tahoma" w:cs="Tahoma"/>
          <w:color w:val="004990"/>
          <w:sz w:val="22"/>
          <w:szCs w:val="22"/>
          <w:lang w:val="es-ES_tradnl" w:bidi="en-US"/>
        </w:rPr>
        <w:t>. Define que no satisface completamente el requisito técnico solicitado.</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 xml:space="preserve">En los requerimientos de ENTEL S.A. el oferente debe tomar en cuenta las siguientes referencias para la interpretación de las tablas. </w:t>
      </w:r>
    </w:p>
    <w:p w:rsidR="00F0022F" w:rsidRPr="00F0022F"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Referencias:</w:t>
      </w:r>
      <w:r w:rsidR="00F0022F" w:rsidRPr="00F0022F">
        <w:rPr>
          <w:rFonts w:ascii="Tahoma" w:hAnsi="Tahoma" w:cs="Tahoma"/>
          <w:color w:val="004990"/>
          <w:sz w:val="22"/>
          <w:szCs w:val="22"/>
          <w:lang w:val="es-ES_tradnl" w:bidi="en-US"/>
        </w:rPr>
        <w:t xml:space="preserve"> </w:t>
      </w:r>
    </w:p>
    <w:p w:rsidR="00F0022F" w:rsidRPr="00F0022F" w:rsidRDefault="00F0022F" w:rsidP="00F0022F">
      <w:pPr>
        <w:ind w:left="295" w:firstLine="708"/>
        <w:rPr>
          <w:rFonts w:ascii="Tahoma" w:hAnsi="Tahoma" w:cs="Tahoma"/>
          <w:color w:val="004990"/>
          <w:sz w:val="22"/>
          <w:lang w:val="es-ES_tradnl"/>
        </w:rPr>
      </w:pPr>
      <w:r w:rsidRPr="00F0022F">
        <w:rPr>
          <w:rFonts w:ascii="Tahoma" w:hAnsi="Tahoma" w:cs="Tahoma"/>
          <w:color w:val="004990"/>
          <w:sz w:val="22"/>
          <w:lang w:val="es-ES_tradnl"/>
        </w:rPr>
        <w:t>Condición:</w:t>
      </w:r>
    </w:p>
    <w:p w:rsidR="00F0022F" w:rsidRPr="00F0022F" w:rsidRDefault="00F0022F" w:rsidP="00F0022F">
      <w:pPr>
        <w:rPr>
          <w:rFonts w:ascii="Tahoma" w:hAnsi="Tahoma" w:cs="Tahoma"/>
          <w:color w:val="004990"/>
          <w:sz w:val="10"/>
          <w:lang w:val="es-ES_tradnl"/>
        </w:rPr>
      </w:pPr>
    </w:p>
    <w:p w:rsidR="00F0022F" w:rsidRPr="00F0022F" w:rsidRDefault="001D4F36" w:rsidP="00F0022F">
      <w:pPr>
        <w:ind w:left="295" w:firstLine="708"/>
        <w:rPr>
          <w:rFonts w:ascii="Tahoma" w:hAnsi="Tahoma" w:cs="Tahoma"/>
          <w:color w:val="004990"/>
          <w:sz w:val="22"/>
          <w:lang w:val="es-ES_tradnl"/>
        </w:rPr>
      </w:pPr>
      <w:r w:rsidRPr="00F0022F">
        <w:rPr>
          <w:rFonts w:ascii="Tahoma" w:hAnsi="Tahoma" w:cs="Tahoma"/>
          <w:color w:val="004990"/>
          <w:sz w:val="22"/>
          <w:lang w:val="es-ES_tradnl"/>
        </w:rPr>
        <w:fldChar w:fldCharType="begin">
          <w:ffData>
            <w:name w:val="Casilla1"/>
            <w:enabled/>
            <w:calcOnExit w:val="0"/>
            <w:checkBox>
              <w:sizeAuto/>
              <w:default w:val="1"/>
            </w:checkBox>
          </w:ffData>
        </w:fldChar>
      </w:r>
      <w:r w:rsidR="00F0022F" w:rsidRPr="00F0022F">
        <w:rPr>
          <w:rFonts w:ascii="Tahoma" w:hAnsi="Tahoma" w:cs="Tahoma"/>
          <w:color w:val="004990"/>
          <w:sz w:val="22"/>
          <w:lang w:val="es-ES_tradnl"/>
        </w:rPr>
        <w:instrText xml:space="preserve"> FORMCHECKBOX </w:instrText>
      </w:r>
      <w:r w:rsidR="00122161">
        <w:rPr>
          <w:rFonts w:ascii="Tahoma" w:hAnsi="Tahoma" w:cs="Tahoma"/>
          <w:color w:val="004990"/>
          <w:sz w:val="22"/>
          <w:lang w:val="es-ES_tradnl"/>
        </w:rPr>
      </w:r>
      <w:r w:rsidR="00122161">
        <w:rPr>
          <w:rFonts w:ascii="Tahoma" w:hAnsi="Tahoma" w:cs="Tahoma"/>
          <w:color w:val="004990"/>
          <w:sz w:val="22"/>
          <w:lang w:val="es-ES_tradnl"/>
        </w:rPr>
        <w:fldChar w:fldCharType="separate"/>
      </w:r>
      <w:r w:rsidRPr="00F0022F">
        <w:rPr>
          <w:rFonts w:ascii="Tahoma" w:hAnsi="Tahoma" w:cs="Tahoma"/>
          <w:color w:val="004990"/>
          <w:sz w:val="22"/>
          <w:lang w:val="es-ES_tradnl"/>
        </w:rPr>
        <w:fldChar w:fldCharType="end"/>
      </w:r>
      <w:r w:rsidR="00F0022F" w:rsidRPr="00F0022F">
        <w:rPr>
          <w:rFonts w:ascii="Tahoma" w:hAnsi="Tahoma" w:cs="Tahoma"/>
          <w:color w:val="004990"/>
          <w:sz w:val="22"/>
          <w:lang w:val="es-ES_tradnl"/>
        </w:rPr>
        <w:tab/>
        <w:t xml:space="preserve">: </w:t>
      </w:r>
      <w:r w:rsidR="00F0022F" w:rsidRPr="00F0022F">
        <w:rPr>
          <w:rFonts w:ascii="Tahoma" w:hAnsi="Tahoma" w:cs="Tahoma"/>
          <w:color w:val="004990"/>
          <w:sz w:val="22"/>
          <w:lang w:val="es-ES_tradnl"/>
        </w:rPr>
        <w:tab/>
        <w:t xml:space="preserve">Requerido por ENTEL S.A. </w:t>
      </w:r>
      <w:r w:rsidR="00F0022F" w:rsidRPr="00F0022F">
        <w:rPr>
          <w:rFonts w:ascii="Tahoma" w:hAnsi="Tahoma" w:cs="Tahoma"/>
          <w:color w:val="004990"/>
          <w:sz w:val="22"/>
          <w:lang w:val="es-ES_tradnl"/>
        </w:rPr>
        <w:tab/>
        <w:t>(Requiere respuesta y referencia)</w:t>
      </w:r>
    </w:p>
    <w:p w:rsidR="00F0022F" w:rsidRPr="00F0022F" w:rsidRDefault="00F0022F" w:rsidP="00F0022F">
      <w:pPr>
        <w:ind w:left="295" w:firstLine="708"/>
        <w:jc w:val="both"/>
        <w:rPr>
          <w:rFonts w:ascii="Tahoma" w:hAnsi="Tahoma" w:cs="Tahoma"/>
          <w:color w:val="004990"/>
          <w:sz w:val="20"/>
          <w:lang w:val="es-ES_tradnl"/>
        </w:rPr>
      </w:pPr>
      <w:r w:rsidRPr="00F0022F">
        <w:rPr>
          <w:rFonts w:ascii="Tahoma" w:hAnsi="Tahoma" w:cs="Tahoma"/>
          <w:color w:val="004990"/>
          <w:sz w:val="22"/>
          <w:lang w:val="es-ES_tradnl"/>
        </w:rPr>
        <w:t>---</w:t>
      </w:r>
      <w:r w:rsidRPr="00F0022F">
        <w:rPr>
          <w:rFonts w:ascii="Tahoma" w:hAnsi="Tahoma" w:cs="Tahoma"/>
          <w:color w:val="004990"/>
          <w:sz w:val="22"/>
          <w:lang w:val="es-ES_tradnl"/>
        </w:rPr>
        <w:tab/>
        <w:t xml:space="preserve">: </w:t>
      </w:r>
      <w:r w:rsidRPr="00F0022F">
        <w:rPr>
          <w:rFonts w:ascii="Tahoma" w:hAnsi="Tahoma" w:cs="Tahoma"/>
          <w:color w:val="004990"/>
          <w:sz w:val="22"/>
          <w:lang w:val="es-ES_tradnl"/>
        </w:rPr>
        <w:tab/>
        <w:t>Informativo</w:t>
      </w:r>
      <w:r w:rsidRPr="00F0022F">
        <w:rPr>
          <w:rFonts w:ascii="Tahoma" w:hAnsi="Tahoma" w:cs="Tahoma"/>
          <w:color w:val="004990"/>
          <w:sz w:val="22"/>
          <w:lang w:val="es-ES_tradnl"/>
        </w:rPr>
        <w:tab/>
      </w:r>
      <w:r w:rsidRPr="00F0022F">
        <w:rPr>
          <w:rFonts w:ascii="Tahoma" w:hAnsi="Tahoma" w:cs="Tahoma"/>
          <w:color w:val="004990"/>
          <w:sz w:val="22"/>
          <w:lang w:val="es-ES_tradnl"/>
        </w:rPr>
        <w:tab/>
      </w:r>
      <w:r w:rsidRPr="00F0022F">
        <w:rPr>
          <w:rFonts w:ascii="Tahoma" w:hAnsi="Tahoma" w:cs="Tahoma"/>
          <w:color w:val="004990"/>
          <w:sz w:val="22"/>
          <w:lang w:val="es-ES_tradnl"/>
        </w:rPr>
        <w:tab/>
        <w:t>(No requiere respuesta)</w:t>
      </w:r>
    </w:p>
    <w:p w:rsidR="00F0022F" w:rsidRDefault="00F0022F" w:rsidP="00F0022F">
      <w:pPr>
        <w:jc w:val="both"/>
        <w:rPr>
          <w:rFonts w:ascii="Tahoma" w:hAnsi="Tahoma" w:cs="Tahoma"/>
          <w:color w:val="004990"/>
          <w:sz w:val="10"/>
          <w:lang w:val="es-ES_tradnl"/>
        </w:rPr>
      </w:pPr>
    </w:p>
    <w:p w:rsidR="0060695B" w:rsidRDefault="0060695B" w:rsidP="0060695B">
      <w:pPr>
        <w:jc w:val="both"/>
        <w:rPr>
          <w:rFonts w:ascii="Tahoma" w:hAnsi="Tahoma" w:cs="Tahoma"/>
          <w:color w:val="004990"/>
          <w:sz w:val="10"/>
          <w:lang w:val="es-ES_tradnl"/>
        </w:rPr>
      </w:pPr>
    </w:p>
    <w:p w:rsidR="0060695B" w:rsidRDefault="0060695B" w:rsidP="0060695B">
      <w:pPr>
        <w:jc w:val="both"/>
        <w:rPr>
          <w:rFonts w:ascii="Tahoma" w:hAnsi="Tahoma" w:cs="Tahoma"/>
          <w:color w:val="004990"/>
          <w:sz w:val="10"/>
          <w:lang w:val="es-ES_tradnl"/>
        </w:rPr>
      </w:pPr>
    </w:p>
    <w:p w:rsidR="0060695B" w:rsidRDefault="0060695B" w:rsidP="0060695B">
      <w:pPr>
        <w:pStyle w:val="TITULOS"/>
        <w:spacing w:after="0"/>
        <w:ind w:left="0" w:firstLine="0"/>
        <w:jc w:val="center"/>
        <w:rPr>
          <w:rFonts w:ascii="Tahoma" w:hAnsi="Tahoma" w:cs="Tahoma"/>
          <w:i/>
          <w:color w:val="004990"/>
          <w:sz w:val="22"/>
          <w:szCs w:val="22"/>
        </w:rPr>
      </w:pPr>
      <w:r w:rsidRPr="00F0022F">
        <w:rPr>
          <w:rFonts w:ascii="Tahoma" w:hAnsi="Tahoma" w:cs="Tahoma"/>
          <w:i/>
          <w:color w:val="004990"/>
          <w:sz w:val="22"/>
          <w:szCs w:val="22"/>
        </w:rPr>
        <w:t>Aplíquese las siguientes condiciones que son de carácter obligatorio (mandatorio)</w:t>
      </w:r>
    </w:p>
    <w:p w:rsidR="0060695B" w:rsidRPr="00F23089" w:rsidRDefault="0060695B" w:rsidP="0060695B">
      <w:pPr>
        <w:rPr>
          <w:lang w:val="es-BO" w:eastAsia="en-US"/>
        </w:rPr>
      </w:pPr>
    </w:p>
    <w:tbl>
      <w:tblPr>
        <w:tblW w:w="9545"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8073"/>
      </w:tblGrid>
      <w:tr w:rsidR="0060695B" w:rsidRPr="00F0022F" w:rsidTr="0060695B">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0695B" w:rsidRPr="00F0022F" w:rsidRDefault="0060695B" w:rsidP="0060695B">
            <w:pPr>
              <w:jc w:val="center"/>
              <w:rPr>
                <w:rFonts w:ascii="Tahoma" w:hAnsi="Tahoma" w:cs="Tahoma"/>
                <w:b/>
                <w:bCs/>
                <w:sz w:val="22"/>
                <w:szCs w:val="22"/>
                <w:lang w:val="es-BO"/>
              </w:rPr>
            </w:pP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60695B" w:rsidRPr="00F0022F" w:rsidRDefault="0060695B" w:rsidP="0060695B">
            <w:pPr>
              <w:jc w:val="center"/>
              <w:rPr>
                <w:rFonts w:ascii="Tahoma" w:hAnsi="Tahoma" w:cs="Tahoma"/>
                <w:b/>
                <w:bCs/>
                <w:sz w:val="22"/>
                <w:szCs w:val="22"/>
              </w:rPr>
            </w:pPr>
            <w:r w:rsidRPr="00F0022F">
              <w:rPr>
                <w:rFonts w:ascii="Tahoma" w:hAnsi="Tahoma" w:cs="Tahoma"/>
                <w:b/>
                <w:bCs/>
                <w:sz w:val="22"/>
                <w:szCs w:val="22"/>
              </w:rPr>
              <w:t>REQUERIMIENTO DE ENTEL S.A.</w:t>
            </w:r>
          </w:p>
        </w:tc>
      </w:tr>
      <w:tr w:rsidR="0060695B" w:rsidRPr="00F0022F" w:rsidTr="0060695B">
        <w:trPr>
          <w:trHeight w:val="266"/>
          <w:tblHeader/>
          <w:jc w:val="center"/>
        </w:trPr>
        <w:tc>
          <w:tcPr>
            <w:tcW w:w="9545"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60695B" w:rsidRPr="00F0022F" w:rsidRDefault="0060695B" w:rsidP="0060695B">
            <w:pPr>
              <w:jc w:val="center"/>
              <w:rPr>
                <w:rFonts w:ascii="Tahoma" w:hAnsi="Tahoma" w:cs="Tahoma"/>
                <w:sz w:val="22"/>
                <w:szCs w:val="22"/>
              </w:rPr>
            </w:pPr>
            <w:r w:rsidRPr="00F0022F">
              <w:rPr>
                <w:rFonts w:ascii="Tahoma" w:hAnsi="Tahoma" w:cs="Tahoma"/>
                <w:b/>
                <w:bCs/>
                <w:sz w:val="22"/>
                <w:szCs w:val="22"/>
              </w:rPr>
              <w:t>CONDICIONES PARA LA PRESENTACIÓN DE PROPUESTAS TÉCNICAS</w:t>
            </w:r>
          </w:p>
        </w:tc>
      </w:tr>
      <w:tr w:rsidR="0060695B" w:rsidRPr="00F0022F" w:rsidTr="0060695B">
        <w:trPr>
          <w:trHeight w:val="266"/>
          <w:tblHeader/>
          <w:jc w:val="center"/>
        </w:trPr>
        <w:tc>
          <w:tcPr>
            <w:tcW w:w="9545"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60695B" w:rsidRPr="00F0022F" w:rsidRDefault="0060695B" w:rsidP="0060695B">
            <w:pPr>
              <w:jc w:val="center"/>
              <w:rPr>
                <w:rFonts w:ascii="Tahoma" w:hAnsi="Tahoma" w:cs="Tahoma"/>
                <w:sz w:val="22"/>
                <w:szCs w:val="22"/>
              </w:rPr>
            </w:pPr>
          </w:p>
        </w:tc>
      </w:tr>
      <w:tr w:rsidR="0060695B" w:rsidRPr="00F0022F" w:rsidTr="0060695B">
        <w:trPr>
          <w:trHeight w:val="315"/>
          <w:jc w:val="center"/>
        </w:trPr>
        <w:tc>
          <w:tcPr>
            <w:tcW w:w="9545" w:type="dxa"/>
            <w:gridSpan w:val="2"/>
            <w:tcBorders>
              <w:top w:val="single" w:sz="4" w:space="0" w:color="FFFFFF"/>
            </w:tcBorders>
            <w:shd w:val="clear" w:color="auto" w:fill="auto"/>
            <w:vAlign w:val="center"/>
          </w:tcPr>
          <w:p w:rsidR="0060695B" w:rsidRPr="00F0022F" w:rsidRDefault="0060695B" w:rsidP="0060695B">
            <w:pPr>
              <w:pStyle w:val="Prrafodelista"/>
              <w:numPr>
                <w:ilvl w:val="1"/>
                <w:numId w:val="32"/>
              </w:numPr>
              <w:ind w:left="427" w:hanging="426"/>
              <w:jc w:val="both"/>
              <w:rPr>
                <w:rFonts w:ascii="Tahoma" w:hAnsi="Tahoma" w:cs="Tahoma"/>
                <w:color w:val="1F497D"/>
                <w:szCs w:val="22"/>
              </w:rPr>
            </w:pPr>
            <w:r w:rsidRPr="00F0022F">
              <w:rPr>
                <w:rFonts w:ascii="Tahoma" w:hAnsi="Tahoma" w:cs="Tahoma"/>
                <w:color w:val="1F497D"/>
                <w:szCs w:val="22"/>
              </w:rPr>
              <w:t xml:space="preserve">Las respuestas presentadas para el presente </w:t>
            </w:r>
            <w:r>
              <w:rPr>
                <w:rFonts w:ascii="Tahoma" w:hAnsi="Tahoma" w:cs="Tahoma"/>
                <w:color w:val="1F497D"/>
                <w:szCs w:val="22"/>
              </w:rPr>
              <w:t>documento</w:t>
            </w:r>
            <w:r w:rsidRPr="00F0022F">
              <w:rPr>
                <w:rFonts w:ascii="Tahoma" w:hAnsi="Tahoma" w:cs="Tahoma"/>
                <w:color w:val="1F497D"/>
                <w:szCs w:val="22"/>
              </w:rPr>
              <w:t xml:space="preserve"> de especificaciones deben realizarse </w:t>
            </w:r>
            <w:r w:rsidRPr="00F0022F">
              <w:rPr>
                <w:rFonts w:ascii="Tahoma" w:hAnsi="Tahoma" w:cs="Tahoma"/>
                <w:b/>
                <w:color w:val="1F497D"/>
                <w:szCs w:val="22"/>
                <w:u w:val="single"/>
              </w:rPr>
              <w:t>ITEM por ITEM</w:t>
            </w:r>
            <w:r w:rsidRPr="00F0022F">
              <w:rPr>
                <w:rFonts w:ascii="Tahoma" w:hAnsi="Tahoma" w:cs="Tahoma"/>
                <w:color w:val="1F497D"/>
                <w:szCs w:val="22"/>
              </w:rPr>
              <w:t xml:space="preserve"> respetando el orden del presente documento. Se debe iniciar con las palabras </w:t>
            </w:r>
            <w:r w:rsidRPr="00F0022F">
              <w:rPr>
                <w:rFonts w:ascii="Tahoma" w:hAnsi="Tahoma" w:cs="Tahoma"/>
                <w:b/>
                <w:color w:val="1F497D"/>
                <w:szCs w:val="22"/>
              </w:rPr>
              <w:t>CUMPLE o NO CUMPLE,</w:t>
            </w:r>
            <w:r w:rsidRPr="00F0022F">
              <w:rPr>
                <w:rFonts w:ascii="Tahoma" w:hAnsi="Tahoma" w:cs="Tahoma"/>
                <w:color w:val="1F497D"/>
                <w:szCs w:val="22"/>
              </w:rPr>
              <w:t xml:space="preserve"> seguidas de un </w:t>
            </w:r>
            <w:r w:rsidRPr="00F0022F">
              <w:rPr>
                <w:rFonts w:ascii="Tahoma" w:hAnsi="Tahoma" w:cs="Tahoma"/>
                <w:b/>
                <w:color w:val="1F497D"/>
                <w:szCs w:val="22"/>
              </w:rPr>
              <w:t>breve y claro comentario que responda al requerimiento</w:t>
            </w:r>
            <w:r w:rsidRPr="00F0022F">
              <w:rPr>
                <w:rFonts w:ascii="Tahoma" w:hAnsi="Tahoma" w:cs="Tahoma"/>
                <w:b/>
                <w:color w:val="FF0000"/>
                <w:szCs w:val="22"/>
              </w:rPr>
              <w:t>.</w:t>
            </w:r>
            <w:r w:rsidRPr="00F0022F">
              <w:rPr>
                <w:rFonts w:ascii="Tahoma" w:hAnsi="Tahoma" w:cs="Tahoma"/>
                <w:b/>
                <w:color w:val="1F497D"/>
                <w:szCs w:val="22"/>
              </w:rPr>
              <w:t xml:space="preserve"> </w:t>
            </w:r>
            <w:r w:rsidRPr="00F0022F">
              <w:rPr>
                <w:rFonts w:ascii="Tahoma" w:hAnsi="Tahoma" w:cs="Tahoma"/>
                <w:color w:val="1F497D"/>
                <w:szCs w:val="22"/>
              </w:rPr>
              <w:t xml:space="preserve">Debe tener referencia puntual hacia algún DOCUMENTO TÉCNICO acerca del tópico de la pregunta, identificando el nombre del </w:t>
            </w:r>
            <w:r w:rsidRPr="00F0022F">
              <w:rPr>
                <w:rFonts w:ascii="Tahoma" w:hAnsi="Tahoma" w:cs="Tahoma"/>
                <w:b/>
                <w:color w:val="1F497D"/>
                <w:szCs w:val="22"/>
              </w:rPr>
              <w:t xml:space="preserve">Documento, número de Página y Referencia </w:t>
            </w:r>
            <w:r w:rsidRPr="00F0022F">
              <w:rPr>
                <w:rFonts w:ascii="Tahoma" w:hAnsi="Tahoma" w:cs="Tahoma"/>
                <w:color w:val="1F497D"/>
                <w:szCs w:val="22"/>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60695B" w:rsidRPr="00F0022F" w:rsidTr="0060695B">
        <w:trPr>
          <w:trHeight w:val="315"/>
          <w:jc w:val="center"/>
        </w:trPr>
        <w:tc>
          <w:tcPr>
            <w:tcW w:w="9545" w:type="dxa"/>
            <w:gridSpan w:val="2"/>
            <w:shd w:val="clear" w:color="auto" w:fill="auto"/>
            <w:vAlign w:val="center"/>
          </w:tcPr>
          <w:p w:rsidR="0060695B" w:rsidRPr="00F0022F" w:rsidRDefault="0060695B" w:rsidP="0060695B">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t>ENTEL S.A. se reserva el derecho de realizar la adjudicación total o parcial del objeto del presente documento de acuerdo a la mejor solución técnico – económica y a los intereses de ENTEL S.A.</w:t>
            </w:r>
          </w:p>
        </w:tc>
      </w:tr>
      <w:tr w:rsidR="0060695B" w:rsidRPr="00F0022F" w:rsidTr="0060695B">
        <w:trPr>
          <w:trHeight w:val="315"/>
          <w:jc w:val="center"/>
        </w:trPr>
        <w:tc>
          <w:tcPr>
            <w:tcW w:w="9545" w:type="dxa"/>
            <w:gridSpan w:val="2"/>
            <w:shd w:val="clear" w:color="auto" w:fill="auto"/>
            <w:vAlign w:val="center"/>
          </w:tcPr>
          <w:p w:rsidR="0060695B" w:rsidRPr="00F0022F" w:rsidRDefault="0060695B" w:rsidP="0060695B">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t xml:space="preserve">El idioma oficial para la presentación de propuestas es el español. Toda la documentación técnica y de respaldo debe presentarse en idioma español o inglés. </w:t>
            </w:r>
          </w:p>
        </w:tc>
      </w:tr>
      <w:tr w:rsidR="0060695B" w:rsidRPr="00F0022F" w:rsidTr="0060695B">
        <w:trPr>
          <w:trHeight w:val="315"/>
          <w:jc w:val="center"/>
        </w:trPr>
        <w:tc>
          <w:tcPr>
            <w:tcW w:w="9545" w:type="dxa"/>
            <w:gridSpan w:val="2"/>
            <w:shd w:val="clear" w:color="auto" w:fill="auto"/>
            <w:vAlign w:val="center"/>
          </w:tcPr>
          <w:p w:rsidR="0060695B" w:rsidRPr="00F0022F" w:rsidRDefault="0060695B" w:rsidP="0060695B">
            <w:pPr>
              <w:pStyle w:val="Prrafodelista"/>
              <w:numPr>
                <w:ilvl w:val="1"/>
                <w:numId w:val="32"/>
              </w:numPr>
              <w:ind w:left="403"/>
              <w:jc w:val="both"/>
              <w:rPr>
                <w:rFonts w:ascii="Tahoma" w:hAnsi="Tahoma" w:cs="Tahoma"/>
                <w:b/>
                <w:i/>
                <w:color w:val="1F497D"/>
                <w:szCs w:val="22"/>
              </w:rPr>
            </w:pPr>
            <w:r w:rsidRPr="00F0022F">
              <w:rPr>
                <w:rFonts w:ascii="Tahoma" w:hAnsi="Tahoma" w:cs="Tahoma"/>
                <w:color w:val="1F497D"/>
                <w:szCs w:val="22"/>
              </w:rPr>
              <w:t xml:space="preserve">La propuesta debe garantizar que todos los bienes ofertados cumplan con todas las </w:t>
            </w:r>
            <w:r w:rsidRPr="00F0022F">
              <w:rPr>
                <w:rFonts w:ascii="Tahoma" w:hAnsi="Tahoma" w:cs="Tahoma"/>
                <w:color w:val="1F497D"/>
                <w:szCs w:val="22"/>
              </w:rPr>
              <w:lastRenderedPageBreak/>
              <w:t>recomendaciones, estándares y normas de organismos nacionales e internacionales reconocidos en el área de telecomunicaciones</w:t>
            </w:r>
            <w:r w:rsidRPr="00F0022F">
              <w:rPr>
                <w:rFonts w:ascii="Tahoma" w:hAnsi="Tahoma" w:cs="Tahoma"/>
                <w:b/>
                <w:i/>
                <w:color w:val="1F497D"/>
                <w:szCs w:val="22"/>
              </w:rPr>
              <w:t>.</w:t>
            </w:r>
          </w:p>
        </w:tc>
      </w:tr>
      <w:tr w:rsidR="0060695B" w:rsidRPr="00F0022F" w:rsidTr="0060695B">
        <w:trPr>
          <w:trHeight w:val="315"/>
          <w:jc w:val="center"/>
        </w:trPr>
        <w:tc>
          <w:tcPr>
            <w:tcW w:w="9545" w:type="dxa"/>
            <w:gridSpan w:val="2"/>
            <w:shd w:val="clear" w:color="auto" w:fill="auto"/>
            <w:vAlign w:val="center"/>
          </w:tcPr>
          <w:p w:rsidR="0060695B" w:rsidRPr="00F0022F" w:rsidRDefault="0060695B" w:rsidP="0060695B">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lastRenderedPageBreak/>
              <w:t xml:space="preserve">Para la evaluación, ENTEL S.A. solicita al oferente, que la </w:t>
            </w:r>
            <w:r w:rsidRPr="00F0022F">
              <w:rPr>
                <w:rFonts w:ascii="Tahoma" w:hAnsi="Tahoma" w:cs="Tahoma"/>
                <w:b/>
                <w:color w:val="1F497D"/>
                <w:szCs w:val="22"/>
              </w:rPr>
              <w:t>documentación técnica</w:t>
            </w:r>
            <w:r w:rsidRPr="00F0022F">
              <w:rPr>
                <w:rFonts w:ascii="Tahoma" w:hAnsi="Tahoma" w:cs="Tahoma"/>
                <w:color w:val="1F497D"/>
                <w:szCs w:val="22"/>
              </w:rPr>
              <w:t xml:space="preserve"> </w:t>
            </w:r>
            <w:r w:rsidRPr="00F0022F">
              <w:rPr>
                <w:rFonts w:ascii="Tahoma" w:hAnsi="Tahoma" w:cs="Tahoma"/>
                <w:b/>
                <w:color w:val="1F497D"/>
                <w:szCs w:val="22"/>
              </w:rPr>
              <w:t>y su propuesta</w:t>
            </w:r>
            <w:r w:rsidRPr="00F0022F">
              <w:rPr>
                <w:rFonts w:ascii="Tahoma" w:hAnsi="Tahoma" w:cs="Tahoma"/>
                <w:color w:val="1F497D"/>
                <w:szCs w:val="22"/>
              </w:rPr>
              <w:t xml:space="preserve"> se entregue en un (1) ejemplar (original) y una copia en formato electrónico (Memoria flash) con archivos no protegidos contra lectura o impresión, este último si fuera el caso.</w:t>
            </w:r>
          </w:p>
        </w:tc>
      </w:tr>
    </w:tbl>
    <w:p w:rsidR="0060695B" w:rsidRPr="00247F8A" w:rsidRDefault="0060695B" w:rsidP="0060695B">
      <w:pPr>
        <w:pStyle w:val="TITULOS"/>
        <w:numPr>
          <w:ilvl w:val="1"/>
          <w:numId w:val="17"/>
        </w:numPr>
        <w:spacing w:before="120" w:after="0" w:line="240" w:lineRule="auto"/>
        <w:ind w:left="426" w:hanging="426"/>
        <w:rPr>
          <w:rFonts w:ascii="Tahoma" w:hAnsi="Tahoma" w:cs="Tahoma"/>
          <w:color w:val="004990"/>
          <w:sz w:val="22"/>
          <w:szCs w:val="22"/>
        </w:rPr>
      </w:pPr>
      <w:r w:rsidRPr="00247F8A">
        <w:rPr>
          <w:rFonts w:ascii="Tahoma" w:hAnsi="Tahoma" w:cs="Tahoma"/>
          <w:color w:val="004990"/>
          <w:sz w:val="22"/>
          <w:szCs w:val="22"/>
          <w:lang w:val="es-ES_tradnl"/>
        </w:rPr>
        <w:t>FORMA DE CALIFICACIÓN</w:t>
      </w:r>
    </w:p>
    <w:p w:rsidR="0060695B" w:rsidRPr="00247F8A" w:rsidRDefault="0060695B" w:rsidP="0060695B">
      <w:pPr>
        <w:pStyle w:val="Continuarlista"/>
        <w:spacing w:before="120" w:after="0"/>
        <w:ind w:left="426"/>
        <w:rPr>
          <w:rFonts w:ascii="Tahoma" w:hAnsi="Tahoma" w:cs="Tahoma"/>
          <w:color w:val="004990"/>
          <w:sz w:val="22"/>
          <w:szCs w:val="22"/>
        </w:rPr>
      </w:pPr>
      <w:r w:rsidRPr="00247F8A">
        <w:rPr>
          <w:rFonts w:ascii="Tahoma" w:hAnsi="Tahoma" w:cs="Tahoma"/>
          <w:color w:val="004990"/>
          <w:sz w:val="22"/>
          <w:szCs w:val="22"/>
        </w:rPr>
        <w:t>Los incisos marcados como MANDATORIO, la calificación será CUMPLE o NO CUMPLE. Mientras que los incisos marcados como CALIFICABLE adicionalmente a la condición anterior de MANDATORIO, se basarán en la tabla de calificación de Criterios Mandatorios Calificables y las fórmulas de calificación adjuntas a este documento.</w:t>
      </w:r>
    </w:p>
    <w:p w:rsidR="0060695B" w:rsidRPr="00247F8A" w:rsidRDefault="0060695B" w:rsidP="0060695B">
      <w:pPr>
        <w:pStyle w:val="Continuarlista"/>
        <w:numPr>
          <w:ilvl w:val="0"/>
          <w:numId w:val="33"/>
        </w:numPr>
        <w:spacing w:before="120" w:after="0"/>
        <w:ind w:hanging="654"/>
        <w:rPr>
          <w:rFonts w:ascii="Tahoma" w:hAnsi="Tahoma" w:cs="Tahoma"/>
          <w:color w:val="004990"/>
          <w:sz w:val="22"/>
          <w:szCs w:val="22"/>
        </w:rPr>
      </w:pPr>
      <w:r w:rsidRPr="00247F8A">
        <w:rPr>
          <w:rFonts w:ascii="Tahoma" w:hAnsi="Tahoma" w:cs="Tahoma"/>
          <w:color w:val="004990"/>
          <w:sz w:val="22"/>
          <w:szCs w:val="22"/>
        </w:rPr>
        <w:t>La fórmula para los puntos CALIFICABLES, en los que ENTEL S.A. requiere menor tiempo/sensibilidad y otros es:</w:t>
      </w:r>
    </w:p>
    <w:p w:rsidR="0060695B" w:rsidRPr="00247F8A" w:rsidRDefault="0060695B" w:rsidP="0060695B">
      <w:pPr>
        <w:pStyle w:val="Continuarlista"/>
        <w:spacing w:before="120" w:after="0"/>
        <w:ind w:left="1080"/>
        <w:jc w:val="center"/>
        <w:rPr>
          <w:rFonts w:ascii="Tahoma" w:hAnsi="Tahoma" w:cs="Tahoma"/>
          <w:color w:val="004990"/>
          <w:sz w:val="22"/>
          <w:szCs w:val="22"/>
        </w:rPr>
      </w:pPr>
      <w:r w:rsidRPr="00247F8A">
        <w:rPr>
          <w:rFonts w:ascii="Tahoma" w:hAnsi="Tahoma" w:cs="Tahoma"/>
          <w:color w:val="004990"/>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30pt" o:ole="" o:allowoverlap="f">
            <v:imagedata r:id="rId15" o:title=""/>
          </v:shape>
          <o:OLEObject Type="Embed" ProgID="Equation.3" ShapeID="_x0000_i1025" DrawAspect="Content" ObjectID="_1494253921" r:id="rId16"/>
        </w:object>
      </w:r>
    </w:p>
    <w:p w:rsidR="0060695B" w:rsidRPr="00247F8A" w:rsidRDefault="0060695B" w:rsidP="0060695B">
      <w:pPr>
        <w:pStyle w:val="Continuarlista"/>
        <w:spacing w:before="120" w:after="0"/>
        <w:ind w:left="1351" w:firstLine="65"/>
        <w:jc w:val="left"/>
        <w:rPr>
          <w:rFonts w:ascii="Tahoma" w:hAnsi="Tahoma" w:cs="Tahoma"/>
          <w:color w:val="004990"/>
          <w:sz w:val="22"/>
          <w:szCs w:val="22"/>
        </w:rPr>
      </w:pPr>
      <w:r w:rsidRPr="00247F8A">
        <w:rPr>
          <w:rFonts w:ascii="Tahoma" w:hAnsi="Tahoma" w:cs="Tahoma"/>
          <w:color w:val="004990"/>
          <w:sz w:val="22"/>
          <w:szCs w:val="22"/>
        </w:rPr>
        <w:t>Dónde:</w:t>
      </w:r>
    </w:p>
    <w:p w:rsidR="0060695B" w:rsidRPr="00247F8A" w:rsidRDefault="0060695B" w:rsidP="001972A6">
      <w:pPr>
        <w:pStyle w:val="Continuarlista"/>
        <w:spacing w:before="120" w:after="0"/>
        <w:ind w:left="2058"/>
        <w:contextualSpacing/>
        <w:jc w:val="left"/>
        <w:rPr>
          <w:rFonts w:ascii="Tahoma" w:hAnsi="Tahoma" w:cs="Tahoma"/>
          <w:color w:val="004990"/>
          <w:sz w:val="22"/>
          <w:szCs w:val="22"/>
        </w:rPr>
      </w:pPr>
      <w:r w:rsidRPr="00247F8A">
        <w:rPr>
          <w:rFonts w:ascii="Tahoma" w:hAnsi="Tahoma" w:cs="Tahoma"/>
          <w:color w:val="004990"/>
          <w:sz w:val="22"/>
          <w:szCs w:val="22"/>
        </w:rPr>
        <w:t>C_Mínima = Cantidad mínima ofrecida de todas las propuestas.</w:t>
      </w:r>
    </w:p>
    <w:p w:rsidR="0060695B" w:rsidRPr="00247F8A" w:rsidRDefault="0060695B" w:rsidP="001972A6">
      <w:pPr>
        <w:pStyle w:val="Continuarlista"/>
        <w:spacing w:before="120" w:after="0"/>
        <w:ind w:left="2058"/>
        <w:contextualSpacing/>
        <w:jc w:val="left"/>
        <w:rPr>
          <w:rFonts w:ascii="Tahoma" w:hAnsi="Tahoma" w:cs="Tahoma"/>
          <w:color w:val="004990"/>
          <w:sz w:val="22"/>
          <w:szCs w:val="22"/>
        </w:rPr>
      </w:pPr>
      <w:r w:rsidRPr="00247F8A">
        <w:rPr>
          <w:rFonts w:ascii="Tahoma" w:hAnsi="Tahoma" w:cs="Tahoma"/>
          <w:color w:val="004990"/>
          <w:sz w:val="22"/>
          <w:szCs w:val="22"/>
        </w:rPr>
        <w:t>C_Ofrecida = Cantidad ofrecida en la propuesta.</w:t>
      </w:r>
    </w:p>
    <w:p w:rsidR="0060695B" w:rsidRPr="00247F8A" w:rsidRDefault="0060695B" w:rsidP="001972A6">
      <w:pPr>
        <w:pStyle w:val="Continuarlista"/>
        <w:spacing w:before="120" w:after="0"/>
        <w:ind w:left="2058"/>
        <w:contextualSpacing/>
        <w:jc w:val="left"/>
        <w:rPr>
          <w:rFonts w:ascii="Tahoma" w:hAnsi="Tahoma" w:cs="Tahoma"/>
          <w:color w:val="004990"/>
          <w:sz w:val="22"/>
          <w:szCs w:val="22"/>
        </w:rPr>
      </w:pPr>
      <w:r w:rsidRPr="00247F8A">
        <w:rPr>
          <w:rFonts w:ascii="Tahoma" w:hAnsi="Tahoma" w:cs="Tahoma"/>
          <w:color w:val="004990"/>
          <w:sz w:val="22"/>
          <w:szCs w:val="22"/>
        </w:rPr>
        <w:t xml:space="preserve">Ponderación = De acuerdo a tabla de Calificación Técnica </w:t>
      </w:r>
    </w:p>
    <w:p w:rsidR="0060695B" w:rsidRPr="00247F8A" w:rsidRDefault="0060695B" w:rsidP="0060695B">
      <w:pPr>
        <w:pStyle w:val="Continuarlista"/>
        <w:numPr>
          <w:ilvl w:val="0"/>
          <w:numId w:val="33"/>
        </w:numPr>
        <w:spacing w:before="120" w:after="0"/>
        <w:ind w:hanging="654"/>
        <w:rPr>
          <w:rFonts w:ascii="Tahoma" w:hAnsi="Tahoma" w:cs="Tahoma"/>
          <w:color w:val="004990"/>
          <w:sz w:val="22"/>
          <w:szCs w:val="22"/>
        </w:rPr>
      </w:pPr>
      <w:r w:rsidRPr="00247F8A">
        <w:rPr>
          <w:rFonts w:ascii="Tahoma" w:hAnsi="Tahoma" w:cs="Tahoma"/>
          <w:color w:val="004990"/>
          <w:sz w:val="22"/>
          <w:szCs w:val="22"/>
        </w:rPr>
        <w:t>La fórmula para la calificación de ítems en los que ENTEL S.A. requiere la mayor cantidad/capacidad y otros es:</w:t>
      </w:r>
    </w:p>
    <w:p w:rsidR="0060695B" w:rsidRPr="00247F8A" w:rsidRDefault="0060695B" w:rsidP="0060695B">
      <w:pPr>
        <w:pStyle w:val="Continuarlista"/>
        <w:spacing w:before="120" w:after="0"/>
        <w:ind w:left="1134"/>
        <w:jc w:val="center"/>
        <w:rPr>
          <w:rFonts w:ascii="Tahoma" w:hAnsi="Tahoma" w:cs="Tahoma"/>
          <w:color w:val="004990"/>
          <w:sz w:val="22"/>
          <w:szCs w:val="22"/>
        </w:rPr>
      </w:pPr>
      <w:r w:rsidRPr="00247F8A">
        <w:rPr>
          <w:rFonts w:ascii="Tahoma" w:hAnsi="Tahoma" w:cs="Tahoma"/>
          <w:color w:val="004990"/>
          <w:position w:val="-28"/>
          <w:sz w:val="22"/>
          <w:szCs w:val="22"/>
        </w:rPr>
        <w:object w:dxaOrig="2850" w:dyaOrig="705">
          <v:shape id="_x0000_i1026" type="#_x0000_t75" style="width:117pt;height:29.25pt;mso-position-horizontal:left" o:ole="" o:allowoverlap="f">
            <v:imagedata r:id="rId17" o:title=""/>
          </v:shape>
          <o:OLEObject Type="Embed" ProgID="Equation.3" ShapeID="_x0000_i1026" DrawAspect="Content" ObjectID="_1494253922" r:id="rId18"/>
        </w:object>
      </w:r>
    </w:p>
    <w:p w:rsidR="0060695B" w:rsidRPr="00247F8A" w:rsidRDefault="0060695B" w:rsidP="0060695B">
      <w:pPr>
        <w:pStyle w:val="Continuarlista"/>
        <w:spacing w:before="120" w:after="0"/>
        <w:ind w:left="1351" w:firstLine="65"/>
        <w:jc w:val="left"/>
        <w:rPr>
          <w:rFonts w:ascii="Tahoma" w:hAnsi="Tahoma" w:cs="Tahoma"/>
          <w:color w:val="004990"/>
          <w:sz w:val="22"/>
          <w:szCs w:val="22"/>
        </w:rPr>
      </w:pPr>
      <w:r w:rsidRPr="00247F8A">
        <w:rPr>
          <w:rFonts w:ascii="Tahoma" w:hAnsi="Tahoma" w:cs="Tahoma"/>
          <w:color w:val="004990"/>
          <w:sz w:val="22"/>
          <w:szCs w:val="22"/>
        </w:rPr>
        <w:t>Dónde:</w:t>
      </w:r>
    </w:p>
    <w:p w:rsidR="0060695B" w:rsidRPr="00247F8A" w:rsidRDefault="0060695B" w:rsidP="0060695B">
      <w:pPr>
        <w:pStyle w:val="Continuarlista"/>
        <w:spacing w:before="120" w:after="0"/>
        <w:ind w:left="2059"/>
        <w:jc w:val="left"/>
        <w:rPr>
          <w:rFonts w:ascii="Tahoma" w:hAnsi="Tahoma" w:cs="Tahoma"/>
          <w:color w:val="004990"/>
          <w:sz w:val="22"/>
          <w:szCs w:val="22"/>
        </w:rPr>
      </w:pPr>
      <w:r w:rsidRPr="00247F8A">
        <w:rPr>
          <w:rFonts w:ascii="Tahoma" w:hAnsi="Tahoma" w:cs="Tahoma"/>
          <w:color w:val="004990"/>
          <w:sz w:val="22"/>
          <w:szCs w:val="22"/>
        </w:rPr>
        <w:t>C_Ofrecida = Cantidad ofrecida en la propuesta.</w:t>
      </w:r>
    </w:p>
    <w:p w:rsidR="0060695B" w:rsidRPr="00247F8A" w:rsidRDefault="0060695B" w:rsidP="001972A6">
      <w:pPr>
        <w:pStyle w:val="Continuarlista"/>
        <w:spacing w:after="0"/>
        <w:ind w:left="2058"/>
        <w:jc w:val="left"/>
        <w:rPr>
          <w:rFonts w:ascii="Tahoma" w:hAnsi="Tahoma" w:cs="Tahoma"/>
          <w:color w:val="004990"/>
          <w:sz w:val="22"/>
          <w:szCs w:val="22"/>
        </w:rPr>
      </w:pPr>
      <w:r w:rsidRPr="00247F8A">
        <w:rPr>
          <w:rFonts w:ascii="Tahoma" w:hAnsi="Tahoma" w:cs="Tahoma"/>
          <w:color w:val="004990"/>
          <w:sz w:val="22"/>
          <w:szCs w:val="22"/>
        </w:rPr>
        <w:t>C_Máxima = Cantidad máxima ofrecida de todas las propuestas.</w:t>
      </w:r>
    </w:p>
    <w:p w:rsidR="0060695B" w:rsidRDefault="0060695B" w:rsidP="001972A6">
      <w:pPr>
        <w:pStyle w:val="Continuarlista"/>
        <w:spacing w:after="0"/>
        <w:ind w:left="2058"/>
        <w:jc w:val="left"/>
        <w:rPr>
          <w:rFonts w:ascii="Tahoma" w:hAnsi="Tahoma" w:cs="Tahoma"/>
          <w:color w:val="004990"/>
          <w:sz w:val="22"/>
          <w:szCs w:val="22"/>
        </w:rPr>
      </w:pPr>
      <w:r w:rsidRPr="00247F8A">
        <w:rPr>
          <w:rFonts w:ascii="Tahoma" w:hAnsi="Tahoma" w:cs="Tahoma"/>
          <w:color w:val="004990"/>
          <w:sz w:val="22"/>
          <w:szCs w:val="22"/>
        </w:rPr>
        <w:t>Ponderación = De acuerdo a tabla de Calificación Técnica</w:t>
      </w:r>
    </w:p>
    <w:p w:rsidR="003F1DA3" w:rsidRDefault="003F1DA3" w:rsidP="00F0022F">
      <w:pPr>
        <w:jc w:val="both"/>
        <w:rPr>
          <w:rFonts w:ascii="Tahoma" w:hAnsi="Tahoma" w:cs="Tahoma"/>
          <w:color w:val="004990"/>
          <w:sz w:val="10"/>
          <w:lang w:val="es-ES_tradnl"/>
        </w:rPr>
      </w:pPr>
    </w:p>
    <w:p w:rsidR="0060695B" w:rsidRDefault="0060695B" w:rsidP="00F0022F">
      <w:pPr>
        <w:jc w:val="both"/>
        <w:rPr>
          <w:rFonts w:ascii="Tahoma" w:hAnsi="Tahoma" w:cs="Tahoma"/>
          <w:color w:val="004990"/>
          <w:sz w:val="10"/>
          <w:lang w:val="es-ES_tradnl"/>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REGIONES DEL PROYECTO</w:t>
      </w:r>
    </w:p>
    <w:p w:rsidR="0060695B" w:rsidRPr="0060695B" w:rsidRDefault="0060695B" w:rsidP="0060695B">
      <w:pPr>
        <w:rPr>
          <w:color w:val="004990"/>
          <w:sz w:val="10"/>
          <w:lang w:val="es-BO" w:eastAsia="en-US"/>
        </w:rPr>
      </w:pPr>
    </w:p>
    <w:tbl>
      <w:tblPr>
        <w:tblW w:w="7100" w:type="dxa"/>
        <w:jc w:val="center"/>
        <w:tblInd w:w="55" w:type="dxa"/>
        <w:tblCellMar>
          <w:left w:w="70" w:type="dxa"/>
          <w:right w:w="70" w:type="dxa"/>
        </w:tblCellMar>
        <w:tblLook w:val="04A0" w:firstRow="1" w:lastRow="0" w:firstColumn="1" w:lastColumn="0" w:noHBand="0" w:noVBand="1"/>
      </w:tblPr>
      <w:tblGrid>
        <w:gridCol w:w="1200"/>
        <w:gridCol w:w="1705"/>
        <w:gridCol w:w="2540"/>
        <w:gridCol w:w="1655"/>
      </w:tblGrid>
      <w:tr w:rsidR="0060695B" w:rsidRPr="0060695B" w:rsidTr="001972A6">
        <w:trPr>
          <w:trHeight w:val="900"/>
          <w:jc w:val="center"/>
        </w:trPr>
        <w:tc>
          <w:tcPr>
            <w:tcW w:w="12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noWrap/>
            <w:vAlign w:val="center"/>
            <w:hideMark/>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REGION</w:t>
            </w:r>
          </w:p>
        </w:tc>
        <w:tc>
          <w:tcPr>
            <w:tcW w:w="17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noWrap/>
            <w:vAlign w:val="center"/>
            <w:hideMark/>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DEPARTAMENTO</w:t>
            </w:r>
          </w:p>
        </w:tc>
        <w:tc>
          <w:tcPr>
            <w:tcW w:w="25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CANTIDAD DE RADIOENLACES (UNIDADES EDUCATIVAS)</w:t>
            </w:r>
          </w:p>
        </w:tc>
        <w:tc>
          <w:tcPr>
            <w:tcW w:w="16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TOTAL POR REGION</w:t>
            </w:r>
          </w:p>
        </w:tc>
      </w:tr>
      <w:tr w:rsidR="0060695B" w:rsidRPr="0060695B" w:rsidTr="001972A6">
        <w:trPr>
          <w:trHeight w:val="78"/>
          <w:jc w:val="center"/>
        </w:trPr>
        <w:tc>
          <w:tcPr>
            <w:tcW w:w="1200" w:type="dxa"/>
            <w:tcBorders>
              <w:top w:val="single" w:sz="4" w:space="0" w:color="FFFFFF" w:themeColor="background1"/>
              <w:left w:val="single" w:sz="4" w:space="0" w:color="auto"/>
              <w:bottom w:val="single" w:sz="4" w:space="0" w:color="auto"/>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1</w:t>
            </w:r>
          </w:p>
        </w:tc>
        <w:tc>
          <w:tcPr>
            <w:tcW w:w="1705"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La Paz</w:t>
            </w:r>
          </w:p>
        </w:tc>
        <w:tc>
          <w:tcPr>
            <w:tcW w:w="2540"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368</w:t>
            </w:r>
          </w:p>
        </w:tc>
        <w:tc>
          <w:tcPr>
            <w:tcW w:w="1655"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368</w:t>
            </w:r>
          </w:p>
        </w:tc>
      </w:tr>
      <w:tr w:rsidR="0060695B" w:rsidRPr="0060695B" w:rsidTr="001972A6">
        <w:trPr>
          <w:trHeight w:val="81"/>
          <w:jc w:val="center"/>
        </w:trPr>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2</w:t>
            </w: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Cochabamba</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171</w:t>
            </w:r>
          </w:p>
        </w:tc>
        <w:tc>
          <w:tcPr>
            <w:tcW w:w="165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335</w:t>
            </w:r>
          </w:p>
        </w:tc>
      </w:tr>
      <w:tr w:rsidR="0060695B" w:rsidRPr="0060695B" w:rsidTr="001972A6">
        <w:trPr>
          <w:trHeight w:val="86"/>
          <w:jc w:val="center"/>
        </w:trPr>
        <w:tc>
          <w:tcPr>
            <w:tcW w:w="1200"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rPr>
                <w:rFonts w:ascii="Calibri" w:hAnsi="Calibri" w:cs="Calibri"/>
                <w:b/>
                <w:color w:val="004990"/>
                <w:sz w:val="22"/>
                <w:szCs w:val="22"/>
                <w:lang w:val="es-BO" w:eastAsia="es-BO"/>
              </w:rPr>
            </w:pP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Oruro</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60</w:t>
            </w:r>
          </w:p>
        </w:tc>
        <w:tc>
          <w:tcPr>
            <w:tcW w:w="1655"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jc w:val="center"/>
              <w:rPr>
                <w:rFonts w:ascii="Calibri" w:hAnsi="Calibri" w:cs="Calibri"/>
                <w:b/>
                <w:color w:val="004990"/>
                <w:sz w:val="22"/>
                <w:szCs w:val="22"/>
                <w:lang w:val="es-BO" w:eastAsia="es-BO"/>
              </w:rPr>
            </w:pPr>
          </w:p>
        </w:tc>
      </w:tr>
      <w:tr w:rsidR="0060695B" w:rsidRPr="0060695B" w:rsidTr="001972A6">
        <w:trPr>
          <w:trHeight w:val="60"/>
          <w:jc w:val="center"/>
        </w:trPr>
        <w:tc>
          <w:tcPr>
            <w:tcW w:w="1200"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rPr>
                <w:rFonts w:ascii="Calibri" w:hAnsi="Calibri" w:cs="Calibri"/>
                <w:b/>
                <w:color w:val="004990"/>
                <w:sz w:val="22"/>
                <w:szCs w:val="22"/>
                <w:lang w:val="es-BO" w:eastAsia="es-BO"/>
              </w:rPr>
            </w:pP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Potosí</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104</w:t>
            </w:r>
          </w:p>
        </w:tc>
        <w:tc>
          <w:tcPr>
            <w:tcW w:w="1655"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jc w:val="center"/>
              <w:rPr>
                <w:rFonts w:ascii="Calibri" w:hAnsi="Calibri" w:cs="Calibri"/>
                <w:b/>
                <w:color w:val="004990"/>
                <w:sz w:val="22"/>
                <w:szCs w:val="22"/>
                <w:lang w:val="es-BO" w:eastAsia="es-BO"/>
              </w:rPr>
            </w:pPr>
          </w:p>
        </w:tc>
      </w:tr>
      <w:tr w:rsidR="0060695B" w:rsidRPr="0060695B" w:rsidTr="001972A6">
        <w:trPr>
          <w:trHeight w:val="60"/>
          <w:jc w:val="center"/>
        </w:trPr>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3</w:t>
            </w: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Beni</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27</w:t>
            </w:r>
          </w:p>
        </w:tc>
        <w:tc>
          <w:tcPr>
            <w:tcW w:w="165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color w:val="004990"/>
                <w:sz w:val="22"/>
                <w:szCs w:val="22"/>
                <w:lang w:val="es-BO" w:eastAsia="es-BO"/>
              </w:rPr>
            </w:pPr>
            <w:r w:rsidRPr="0060695B">
              <w:rPr>
                <w:rFonts w:ascii="Calibri" w:hAnsi="Calibri" w:cs="Calibri"/>
                <w:b/>
                <w:color w:val="004990"/>
                <w:sz w:val="22"/>
                <w:szCs w:val="22"/>
                <w:lang w:val="es-BO" w:eastAsia="es-BO"/>
              </w:rPr>
              <w:t>297</w:t>
            </w:r>
          </w:p>
        </w:tc>
      </w:tr>
      <w:tr w:rsidR="0060695B" w:rsidRPr="0060695B" w:rsidTr="001972A6">
        <w:trPr>
          <w:trHeight w:val="60"/>
          <w:jc w:val="center"/>
        </w:trPr>
        <w:tc>
          <w:tcPr>
            <w:tcW w:w="1200"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rPr>
                <w:rFonts w:ascii="Calibri" w:hAnsi="Calibri" w:cs="Calibri"/>
                <w:color w:val="004990"/>
                <w:sz w:val="22"/>
                <w:szCs w:val="22"/>
                <w:lang w:val="es-BO" w:eastAsia="es-BO"/>
              </w:rPr>
            </w:pP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Chuquisaca</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54</w:t>
            </w:r>
          </w:p>
        </w:tc>
        <w:tc>
          <w:tcPr>
            <w:tcW w:w="1655"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jc w:val="center"/>
              <w:rPr>
                <w:rFonts w:ascii="Calibri" w:hAnsi="Calibri" w:cs="Calibri"/>
                <w:color w:val="004990"/>
                <w:sz w:val="22"/>
                <w:szCs w:val="22"/>
                <w:lang w:val="es-BO" w:eastAsia="es-BO"/>
              </w:rPr>
            </w:pPr>
          </w:p>
        </w:tc>
      </w:tr>
      <w:tr w:rsidR="0060695B" w:rsidRPr="0060695B" w:rsidTr="001972A6">
        <w:trPr>
          <w:trHeight w:val="60"/>
          <w:jc w:val="center"/>
        </w:trPr>
        <w:tc>
          <w:tcPr>
            <w:tcW w:w="1200"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rPr>
                <w:rFonts w:ascii="Calibri" w:hAnsi="Calibri" w:cs="Calibri"/>
                <w:color w:val="004990"/>
                <w:sz w:val="22"/>
                <w:szCs w:val="22"/>
                <w:lang w:val="es-BO" w:eastAsia="es-BO"/>
              </w:rPr>
            </w:pP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Santa Cruz</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171</w:t>
            </w:r>
          </w:p>
        </w:tc>
        <w:tc>
          <w:tcPr>
            <w:tcW w:w="1655"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jc w:val="center"/>
              <w:rPr>
                <w:rFonts w:ascii="Calibri" w:hAnsi="Calibri" w:cs="Calibri"/>
                <w:color w:val="004990"/>
                <w:sz w:val="22"/>
                <w:szCs w:val="22"/>
                <w:lang w:val="es-BO" w:eastAsia="es-BO"/>
              </w:rPr>
            </w:pPr>
          </w:p>
        </w:tc>
      </w:tr>
      <w:tr w:rsidR="0060695B" w:rsidRPr="0060695B" w:rsidTr="001972A6">
        <w:trPr>
          <w:trHeight w:val="60"/>
          <w:jc w:val="center"/>
        </w:trPr>
        <w:tc>
          <w:tcPr>
            <w:tcW w:w="1200"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rPr>
                <w:rFonts w:ascii="Calibri" w:hAnsi="Calibri" w:cs="Calibri"/>
                <w:color w:val="004990"/>
                <w:sz w:val="22"/>
                <w:szCs w:val="22"/>
                <w:lang w:val="es-BO" w:eastAsia="es-BO"/>
              </w:rPr>
            </w:pPr>
          </w:p>
        </w:tc>
        <w:tc>
          <w:tcPr>
            <w:tcW w:w="1705"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Tarija</w:t>
            </w:r>
          </w:p>
        </w:tc>
        <w:tc>
          <w:tcPr>
            <w:tcW w:w="2540" w:type="dxa"/>
            <w:tcBorders>
              <w:top w:val="nil"/>
              <w:left w:val="nil"/>
              <w:bottom w:val="single" w:sz="4" w:space="0" w:color="auto"/>
              <w:right w:val="single" w:sz="4" w:space="0" w:color="auto"/>
            </w:tcBorders>
            <w:shd w:val="clear" w:color="auto" w:fill="auto"/>
            <w:noWrap/>
            <w:vAlign w:val="bottom"/>
            <w:hideMark/>
          </w:tcPr>
          <w:p w:rsidR="0060695B" w:rsidRPr="0060695B" w:rsidRDefault="0060695B" w:rsidP="0060695B">
            <w:pPr>
              <w:jc w:val="center"/>
              <w:rPr>
                <w:rFonts w:ascii="Calibri" w:hAnsi="Calibri" w:cs="Calibri"/>
                <w:color w:val="004990"/>
                <w:sz w:val="22"/>
                <w:szCs w:val="22"/>
                <w:lang w:val="es-BO" w:eastAsia="es-BO"/>
              </w:rPr>
            </w:pPr>
            <w:r w:rsidRPr="0060695B">
              <w:rPr>
                <w:rFonts w:ascii="Calibri" w:hAnsi="Calibri" w:cs="Calibri"/>
                <w:color w:val="004990"/>
                <w:sz w:val="22"/>
                <w:szCs w:val="22"/>
                <w:lang w:val="es-BO" w:eastAsia="es-BO"/>
              </w:rPr>
              <w:t>45</w:t>
            </w:r>
          </w:p>
        </w:tc>
        <w:tc>
          <w:tcPr>
            <w:tcW w:w="1655" w:type="dxa"/>
            <w:vMerge/>
            <w:tcBorders>
              <w:top w:val="nil"/>
              <w:left w:val="single" w:sz="4" w:space="0" w:color="auto"/>
              <w:bottom w:val="single" w:sz="4" w:space="0" w:color="000000"/>
              <w:right w:val="single" w:sz="4" w:space="0" w:color="auto"/>
            </w:tcBorders>
            <w:vAlign w:val="center"/>
            <w:hideMark/>
          </w:tcPr>
          <w:p w:rsidR="0060695B" w:rsidRPr="0060695B" w:rsidRDefault="0060695B" w:rsidP="0060695B">
            <w:pPr>
              <w:jc w:val="center"/>
              <w:rPr>
                <w:rFonts w:ascii="Calibri" w:hAnsi="Calibri" w:cs="Calibri"/>
                <w:color w:val="004990"/>
                <w:sz w:val="22"/>
                <w:szCs w:val="22"/>
                <w:lang w:val="es-BO" w:eastAsia="es-BO"/>
              </w:rPr>
            </w:pPr>
          </w:p>
        </w:tc>
      </w:tr>
      <w:tr w:rsidR="0060695B" w:rsidRPr="0060695B" w:rsidTr="001972A6">
        <w:trPr>
          <w:trHeight w:val="300"/>
          <w:jc w:val="center"/>
        </w:trPr>
        <w:tc>
          <w:tcPr>
            <w:tcW w:w="544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bCs/>
                <w:color w:val="004990"/>
                <w:sz w:val="22"/>
                <w:szCs w:val="22"/>
                <w:lang w:val="es-BO" w:eastAsia="es-BO"/>
              </w:rPr>
            </w:pPr>
            <w:r w:rsidRPr="0060695B">
              <w:rPr>
                <w:rFonts w:ascii="Calibri" w:hAnsi="Calibri" w:cs="Calibri"/>
                <w:b/>
                <w:bCs/>
                <w:color w:val="004990"/>
                <w:sz w:val="22"/>
                <w:szCs w:val="22"/>
                <w:lang w:val="es-BO" w:eastAsia="es-BO"/>
              </w:rPr>
              <w:t>TOTAL</w:t>
            </w:r>
          </w:p>
        </w:tc>
        <w:tc>
          <w:tcPr>
            <w:tcW w:w="1655" w:type="dxa"/>
            <w:tcBorders>
              <w:top w:val="nil"/>
              <w:left w:val="nil"/>
              <w:bottom w:val="single" w:sz="4" w:space="0" w:color="auto"/>
              <w:right w:val="single" w:sz="4" w:space="0" w:color="auto"/>
            </w:tcBorders>
            <w:shd w:val="clear" w:color="auto" w:fill="auto"/>
            <w:noWrap/>
            <w:vAlign w:val="center"/>
            <w:hideMark/>
          </w:tcPr>
          <w:p w:rsidR="0060695B" w:rsidRPr="0060695B" w:rsidRDefault="0060695B" w:rsidP="0060695B">
            <w:pPr>
              <w:jc w:val="center"/>
              <w:rPr>
                <w:rFonts w:ascii="Calibri" w:hAnsi="Calibri" w:cs="Calibri"/>
                <w:b/>
                <w:bCs/>
                <w:color w:val="004990"/>
                <w:sz w:val="22"/>
                <w:szCs w:val="22"/>
                <w:lang w:val="es-BO" w:eastAsia="es-BO"/>
              </w:rPr>
            </w:pPr>
            <w:r w:rsidRPr="0060695B">
              <w:rPr>
                <w:rFonts w:ascii="Calibri" w:hAnsi="Calibri" w:cs="Calibri"/>
                <w:b/>
                <w:bCs/>
                <w:color w:val="004990"/>
                <w:sz w:val="22"/>
                <w:szCs w:val="22"/>
                <w:lang w:val="es-BO" w:eastAsia="es-BO"/>
              </w:rPr>
              <w:t>1000</w:t>
            </w:r>
          </w:p>
        </w:tc>
      </w:tr>
    </w:tbl>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lastRenderedPageBreak/>
        <w:t>CUADRO RESUMEN DE REQUERIMIENTOS ESPECÍFICOS REGIÓN 1</w:t>
      </w:r>
    </w:p>
    <w:p w:rsidR="0060695B" w:rsidRPr="0060695B" w:rsidRDefault="0060695B" w:rsidP="0060695B">
      <w:pPr>
        <w:pStyle w:val="Prrafodelista"/>
        <w:ind w:left="1418"/>
        <w:rPr>
          <w:rFonts w:ascii="Tahoma" w:hAnsi="Tahoma" w:cs="Tahoma"/>
          <w:b/>
          <w:bCs/>
          <w:color w:val="004990"/>
          <w:sz w:val="14"/>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RADIOENLACE PUNTO - MULTIPUNTO</w:t>
      </w:r>
    </w:p>
    <w:p w:rsidR="0060695B" w:rsidRPr="0060695B" w:rsidRDefault="0060695B" w:rsidP="0060695B">
      <w:pPr>
        <w:pStyle w:val="Continuarlista"/>
        <w:spacing w:after="0"/>
        <w:ind w:left="1418"/>
        <w:rPr>
          <w:rFonts w:ascii="Tahoma" w:hAnsi="Tahoma" w:cs="Tahoma"/>
          <w:color w:val="004990"/>
          <w:szCs w:val="22"/>
          <w:lang w:val="es-ES_tradnl" w:bidi="en-US"/>
        </w:rPr>
      </w:pPr>
    </w:p>
    <w:tbl>
      <w:tblPr>
        <w:tblW w:w="10787" w:type="dxa"/>
        <w:jc w:val="center"/>
        <w:tblInd w:w="-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8"/>
        <w:gridCol w:w="1115"/>
        <w:gridCol w:w="1148"/>
        <w:gridCol w:w="1250"/>
        <w:gridCol w:w="902"/>
        <w:gridCol w:w="1011"/>
        <w:gridCol w:w="940"/>
        <w:gridCol w:w="888"/>
        <w:gridCol w:w="859"/>
        <w:gridCol w:w="999"/>
        <w:gridCol w:w="937"/>
      </w:tblGrid>
      <w:tr w:rsidR="0060695B" w:rsidRPr="0060695B" w:rsidTr="001972A6">
        <w:trPr>
          <w:trHeight w:val="718"/>
          <w:jc w:val="center"/>
        </w:trPr>
        <w:tc>
          <w:tcPr>
            <w:tcW w:w="425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GENERAL</w:t>
            </w:r>
          </w:p>
        </w:tc>
        <w:tc>
          <w:tcPr>
            <w:tcW w:w="374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ORIGEN (ESTACIÓN ENTEL)</w:t>
            </w:r>
          </w:p>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NODO BASE – MTP</w:t>
            </w:r>
          </w:p>
        </w:tc>
        <w:tc>
          <w:tcPr>
            <w:tcW w:w="2795"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DESTINO (UNIDAD EDUCATIVA)</w:t>
            </w:r>
          </w:p>
          <w:p w:rsidR="0060695B" w:rsidRPr="001972A6" w:rsidRDefault="0060695B" w:rsidP="0060695B">
            <w:pPr>
              <w:jc w:val="center"/>
              <w:rPr>
                <w:rFonts w:ascii="Calibri" w:hAnsi="Calibri" w:cs="Calibri"/>
                <w:b/>
                <w:bCs/>
                <w:color w:val="FFFFFF" w:themeColor="background1"/>
                <w:sz w:val="22"/>
                <w:szCs w:val="22"/>
                <w:lang w:val="es-BO" w:eastAsia="es-BO"/>
              </w:rPr>
            </w:pPr>
            <w:r w:rsidRPr="001972A6">
              <w:rPr>
                <w:rFonts w:ascii="Calibri" w:hAnsi="Calibri" w:cs="Calibri"/>
                <w:b/>
                <w:bCs/>
                <w:color w:val="FFFFFF" w:themeColor="background1"/>
                <w:sz w:val="22"/>
                <w:szCs w:val="22"/>
                <w:lang w:val="es-BO" w:eastAsia="es-BO"/>
              </w:rPr>
              <w:t>CPE</w:t>
            </w:r>
          </w:p>
        </w:tc>
      </w:tr>
      <w:tr w:rsidR="0060695B" w:rsidRPr="0060695B" w:rsidTr="001972A6">
        <w:trPr>
          <w:trHeight w:val="1110"/>
          <w:jc w:val="center"/>
        </w:trPr>
        <w:tc>
          <w:tcPr>
            <w:tcW w:w="7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Ancho de Banda de Canal</w:t>
            </w:r>
          </w:p>
        </w:tc>
        <w:tc>
          <w:tcPr>
            <w:tcW w:w="11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Throughput inicial</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Estación Base</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[Mbps]</w:t>
            </w:r>
          </w:p>
        </w:tc>
        <w:tc>
          <w:tcPr>
            <w:tcW w:w="11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Potencia Máxima de Transmisión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[dBm]</w:t>
            </w:r>
          </w:p>
        </w:tc>
        <w:tc>
          <w:tcPr>
            <w:tcW w:w="12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Bandas de Frecuencia de Operación [MHz]</w:t>
            </w:r>
          </w:p>
        </w:tc>
        <w:tc>
          <w:tcPr>
            <w:tcW w:w="9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Cantidad</w:t>
            </w:r>
          </w:p>
        </w:tc>
        <w:tc>
          <w:tcPr>
            <w:tcW w:w="10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de Puertos</w:t>
            </w:r>
          </w:p>
        </w:tc>
        <w:tc>
          <w:tcPr>
            <w:tcW w:w="9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 Sectorial</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CPEs por Estación Base (Mínimo)</w:t>
            </w:r>
          </w:p>
        </w:tc>
        <w:tc>
          <w:tcPr>
            <w:tcW w:w="8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Cantidad</w:t>
            </w:r>
          </w:p>
          <w:p w:rsidR="0060695B" w:rsidRPr="001972A6" w:rsidRDefault="0060695B" w:rsidP="0060695B">
            <w:pPr>
              <w:jc w:val="center"/>
              <w:rPr>
                <w:rFonts w:ascii="Tahoma" w:hAnsi="Tahoma" w:cs="Tahoma"/>
                <w:b/>
                <w:color w:val="FFFFFF" w:themeColor="background1"/>
                <w:lang w:val="es-ES_tradnl"/>
              </w:rPr>
            </w:pP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de Puertos</w:t>
            </w:r>
          </w:p>
        </w:tc>
        <w:tc>
          <w:tcPr>
            <w:tcW w:w="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w:t>
            </w:r>
          </w:p>
        </w:tc>
      </w:tr>
      <w:tr w:rsidR="0060695B" w:rsidRPr="0060695B" w:rsidTr="0060695B">
        <w:trPr>
          <w:trHeight w:val="770"/>
          <w:jc w:val="center"/>
        </w:trPr>
        <w:tc>
          <w:tcPr>
            <w:tcW w:w="73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s-ES_tradnl"/>
              </w:rPr>
              <w:t>20 MHz</w:t>
            </w:r>
          </w:p>
        </w:tc>
        <w:tc>
          <w:tcPr>
            <w:tcW w:w="1115" w:type="dxa"/>
            <w:vMerge w:val="restar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120 Mbps</w:t>
            </w:r>
          </w:p>
        </w:tc>
        <w:tc>
          <w:tcPr>
            <w:tcW w:w="114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20</w:t>
            </w:r>
          </w:p>
        </w:tc>
        <w:tc>
          <w:tcPr>
            <w:tcW w:w="1250"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902"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50</w:t>
            </w:r>
          </w:p>
        </w:tc>
        <w:tc>
          <w:tcPr>
            <w:tcW w:w="1011"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60° a 20dBi</w:t>
            </w:r>
          </w:p>
        </w:tc>
        <w:tc>
          <w:tcPr>
            <w:tcW w:w="888"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238</w:t>
            </w:r>
          </w:p>
        </w:tc>
        <w:tc>
          <w:tcPr>
            <w:tcW w:w="999"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1xFEth</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37"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17 dBi</w:t>
            </w:r>
          </w:p>
        </w:tc>
      </w:tr>
      <w:tr w:rsidR="0060695B" w:rsidRPr="0060695B" w:rsidTr="0060695B">
        <w:trPr>
          <w:trHeight w:val="770"/>
          <w:jc w:val="center"/>
        </w:trPr>
        <w:tc>
          <w:tcPr>
            <w:tcW w:w="738" w:type="dxa"/>
            <w:vMerge/>
            <w:vAlign w:val="center"/>
          </w:tcPr>
          <w:p w:rsidR="0060695B" w:rsidRPr="0060695B" w:rsidRDefault="0060695B" w:rsidP="0060695B">
            <w:pPr>
              <w:jc w:val="center"/>
              <w:rPr>
                <w:rFonts w:ascii="Tahoma" w:hAnsi="Tahoma" w:cs="Tahoma"/>
                <w:color w:val="004990"/>
                <w:sz w:val="18"/>
                <w:lang w:val="en-US"/>
              </w:rPr>
            </w:pPr>
          </w:p>
        </w:tc>
        <w:tc>
          <w:tcPr>
            <w:tcW w:w="1115" w:type="dxa"/>
            <w:vMerge/>
            <w:vAlign w:val="center"/>
            <w:hideMark/>
          </w:tcPr>
          <w:p w:rsidR="0060695B" w:rsidRPr="0060695B" w:rsidRDefault="0060695B" w:rsidP="0060695B">
            <w:pPr>
              <w:jc w:val="center"/>
              <w:rPr>
                <w:rFonts w:ascii="Tahoma" w:hAnsi="Tahoma" w:cs="Tahoma"/>
                <w:color w:val="004990"/>
                <w:sz w:val="18"/>
                <w:lang w:val="es-ES_tradnl"/>
              </w:rPr>
            </w:pPr>
          </w:p>
        </w:tc>
        <w:tc>
          <w:tcPr>
            <w:tcW w:w="1148" w:type="dxa"/>
            <w:vMerge/>
            <w:vAlign w:val="center"/>
          </w:tcPr>
          <w:p w:rsidR="0060695B" w:rsidRPr="0060695B" w:rsidRDefault="0060695B" w:rsidP="0060695B">
            <w:pPr>
              <w:jc w:val="center"/>
              <w:rPr>
                <w:rFonts w:ascii="Tahoma" w:hAnsi="Tahoma" w:cs="Tahoma"/>
                <w:color w:val="004990"/>
                <w:sz w:val="18"/>
                <w:lang w:val="es-ES_tradnl"/>
              </w:rPr>
            </w:pPr>
          </w:p>
        </w:tc>
        <w:tc>
          <w:tcPr>
            <w:tcW w:w="1250" w:type="dxa"/>
            <w:vMerge/>
            <w:vAlign w:val="center"/>
          </w:tcPr>
          <w:p w:rsidR="0060695B" w:rsidRPr="0060695B" w:rsidRDefault="0060695B" w:rsidP="0060695B">
            <w:pPr>
              <w:jc w:val="center"/>
              <w:rPr>
                <w:rFonts w:ascii="Tahoma" w:hAnsi="Tahoma" w:cs="Tahoma"/>
                <w:color w:val="004990"/>
                <w:sz w:val="18"/>
                <w:lang w:val="es-ES_tradnl"/>
              </w:rPr>
            </w:pPr>
          </w:p>
        </w:tc>
        <w:tc>
          <w:tcPr>
            <w:tcW w:w="902"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30</w:t>
            </w:r>
          </w:p>
        </w:tc>
        <w:tc>
          <w:tcPr>
            <w:tcW w:w="1011" w:type="dxa"/>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90° a 18dBi</w:t>
            </w:r>
          </w:p>
        </w:tc>
        <w:tc>
          <w:tcPr>
            <w:tcW w:w="888"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c>
          <w:tcPr>
            <w:tcW w:w="999" w:type="dxa"/>
            <w:vMerge/>
            <w:vAlign w:val="center"/>
          </w:tcPr>
          <w:p w:rsidR="0060695B" w:rsidRPr="0060695B" w:rsidRDefault="0060695B" w:rsidP="0060695B">
            <w:pPr>
              <w:jc w:val="center"/>
              <w:rPr>
                <w:rFonts w:ascii="Tahoma" w:hAnsi="Tahoma" w:cs="Tahoma"/>
                <w:color w:val="004990"/>
                <w:sz w:val="18"/>
                <w:lang w:val="es-BO"/>
              </w:rPr>
            </w:pPr>
          </w:p>
        </w:tc>
        <w:tc>
          <w:tcPr>
            <w:tcW w:w="937"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r>
    </w:tbl>
    <w:p w:rsidR="0060695B" w:rsidRPr="0060695B" w:rsidRDefault="0060695B" w:rsidP="0060695B">
      <w:pPr>
        <w:pStyle w:val="Prrafodelista"/>
        <w:rPr>
          <w:rFonts w:ascii="Tahoma" w:hAnsi="Tahoma" w:cs="Tahoma"/>
          <w:b/>
          <w:bCs/>
          <w:color w:val="004990"/>
          <w:sz w:val="22"/>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RADIOENLACE PUNTO A PUNTO</w:t>
      </w:r>
    </w:p>
    <w:p w:rsidR="0060695B" w:rsidRPr="0060695B" w:rsidRDefault="0060695B" w:rsidP="0060695B">
      <w:pPr>
        <w:pStyle w:val="Continuarlista"/>
        <w:spacing w:after="0"/>
        <w:jc w:val="left"/>
        <w:rPr>
          <w:rFonts w:ascii="Tahoma" w:hAnsi="Tahoma" w:cs="Tahoma"/>
          <w:color w:val="004990"/>
          <w:lang w:val="es-ES_tradnl" w:bidi="en-US"/>
        </w:rPr>
      </w:pPr>
    </w:p>
    <w:tbl>
      <w:tblPr>
        <w:tblW w:w="4554" w:type="pct"/>
        <w:jc w:val="center"/>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7"/>
        <w:gridCol w:w="1257"/>
        <w:gridCol w:w="1217"/>
        <w:gridCol w:w="1222"/>
        <w:gridCol w:w="1323"/>
        <w:gridCol w:w="1274"/>
        <w:gridCol w:w="1273"/>
      </w:tblGrid>
      <w:tr w:rsidR="0060695B" w:rsidRPr="0060695B" w:rsidTr="001972A6">
        <w:trPr>
          <w:trHeight w:val="1110"/>
          <w:jc w:val="center"/>
        </w:trPr>
        <w:tc>
          <w:tcPr>
            <w:tcW w:w="648" w:type="pct"/>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Terminales Unidades Educativas </w:t>
            </w:r>
          </w:p>
          <w:p w:rsidR="0060695B" w:rsidRPr="001972A6" w:rsidRDefault="0060695B" w:rsidP="0060695B">
            <w:pPr>
              <w:jc w:val="center"/>
              <w:rPr>
                <w:rFonts w:ascii="Tahoma" w:hAnsi="Tahoma" w:cs="Tahoma"/>
                <w:b/>
                <w:color w:val="FFFFFF" w:themeColor="background1"/>
                <w:lang w:val="es-ES_tradnl"/>
              </w:rPr>
            </w:pPr>
          </w:p>
        </w:tc>
        <w:tc>
          <w:tcPr>
            <w:tcW w:w="723" w:type="pct"/>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Terminal Origen Estaciones</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Entel </w:t>
            </w:r>
          </w:p>
        </w:tc>
        <w:tc>
          <w:tcPr>
            <w:tcW w:w="700" w:type="pct"/>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Bandas de Frecuencia de Operación [GHz]</w:t>
            </w:r>
          </w:p>
        </w:tc>
        <w:tc>
          <w:tcPr>
            <w:tcW w:w="703" w:type="pct"/>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Potencia Máxima de Transmisión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[dBm]</w:t>
            </w:r>
          </w:p>
        </w:tc>
        <w:tc>
          <w:tcPr>
            <w:tcW w:w="761" w:type="pct"/>
            <w:shd w:val="clear" w:color="auto" w:fill="004990"/>
            <w:vAlign w:val="center"/>
            <w:hideMark/>
          </w:tcPr>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Throughput inicial</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Full Duplex</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[Mbps]</w:t>
            </w:r>
          </w:p>
        </w:tc>
        <w:tc>
          <w:tcPr>
            <w:tcW w:w="733" w:type="pct"/>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Mínima de Puertos</w:t>
            </w:r>
          </w:p>
        </w:tc>
        <w:tc>
          <w:tcPr>
            <w:tcW w:w="732" w:type="pct"/>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Mínima</w:t>
            </w:r>
          </w:p>
          <w:p w:rsidR="0060695B" w:rsidRPr="001972A6" w:rsidRDefault="0060695B" w:rsidP="0060695B">
            <w:pPr>
              <w:jc w:val="center"/>
              <w:rPr>
                <w:rFonts w:ascii="Tahoma" w:hAnsi="Tahoma" w:cs="Tahoma"/>
                <w:b/>
                <w:color w:val="FFFFFF" w:themeColor="background1"/>
                <w:lang w:val="es-ES_tradnl"/>
              </w:rPr>
            </w:pPr>
          </w:p>
        </w:tc>
      </w:tr>
      <w:tr w:rsidR="0060695B" w:rsidRPr="0060695B" w:rsidTr="0060695B">
        <w:trPr>
          <w:trHeight w:val="770"/>
          <w:jc w:val="center"/>
        </w:trPr>
        <w:tc>
          <w:tcPr>
            <w:tcW w:w="648" w:type="pct"/>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130</w:t>
            </w:r>
          </w:p>
        </w:tc>
        <w:tc>
          <w:tcPr>
            <w:tcW w:w="723" w:type="pct"/>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130</w:t>
            </w:r>
          </w:p>
        </w:tc>
        <w:tc>
          <w:tcPr>
            <w:tcW w:w="700" w:type="pct"/>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703" w:type="pct"/>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22</w:t>
            </w:r>
          </w:p>
        </w:tc>
        <w:tc>
          <w:tcPr>
            <w:tcW w:w="761" w:type="pct"/>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50 Mbps</w:t>
            </w:r>
          </w:p>
        </w:tc>
        <w:tc>
          <w:tcPr>
            <w:tcW w:w="733" w:type="pct"/>
            <w:vAlign w:val="center"/>
            <w:hideMark/>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1x Giga ETH Elect.</w:t>
            </w:r>
          </w:p>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PoE</w:t>
            </w:r>
          </w:p>
        </w:tc>
        <w:tc>
          <w:tcPr>
            <w:tcW w:w="732" w:type="pct"/>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22dBi</w:t>
            </w:r>
          </w:p>
        </w:tc>
      </w:tr>
    </w:tbl>
    <w:p w:rsidR="0060695B" w:rsidRPr="0060695B" w:rsidRDefault="0060695B" w:rsidP="0060695B">
      <w:pPr>
        <w:pStyle w:val="Prrafodelista"/>
        <w:rPr>
          <w:rFonts w:ascii="Tahoma" w:hAnsi="Tahoma" w:cs="Tahoma"/>
          <w:b/>
          <w:bCs/>
          <w:color w:val="004990"/>
          <w:lang w:val="es-BO" w:bidi="en-US"/>
        </w:rPr>
      </w:pPr>
    </w:p>
    <w:p w:rsidR="0060695B" w:rsidRPr="0060695B" w:rsidRDefault="0060695B" w:rsidP="0060695B">
      <w:pPr>
        <w:pStyle w:val="Prrafodelista"/>
        <w:rPr>
          <w:rFonts w:ascii="Tahoma" w:hAnsi="Tahoma" w:cs="Tahoma"/>
          <w:b/>
          <w:bCs/>
          <w:color w:val="004990"/>
          <w:lang w:val="es-BO" w:bidi="en-US"/>
        </w:rPr>
      </w:pPr>
      <w:r w:rsidRPr="0060695B">
        <w:rPr>
          <w:rFonts w:ascii="Tahoma" w:hAnsi="Tahoma" w:cs="Tahoma"/>
          <w:b/>
          <w:bCs/>
          <w:color w:val="004990"/>
          <w:lang w:val="es-BO" w:bidi="en-US"/>
        </w:rPr>
        <w:t xml:space="preserve">GbE = </w:t>
      </w:r>
      <w:r w:rsidRPr="0060695B">
        <w:rPr>
          <w:rFonts w:ascii="Tahoma" w:hAnsi="Tahoma" w:cs="Tahoma"/>
          <w:bCs/>
          <w:color w:val="004990"/>
          <w:lang w:val="es-BO" w:bidi="en-US"/>
        </w:rPr>
        <w:t>Puerto Giga bit Ethernet Eléctrico (100/1000 BaseT)</w:t>
      </w:r>
    </w:p>
    <w:p w:rsidR="0060695B" w:rsidRPr="0060695B" w:rsidRDefault="0060695B" w:rsidP="0060695B">
      <w:pPr>
        <w:pStyle w:val="Prrafodelista"/>
        <w:ind w:left="426" w:firstLine="283"/>
        <w:rPr>
          <w:rFonts w:ascii="Tahoma" w:hAnsi="Tahoma" w:cs="Tahoma"/>
          <w:color w:val="004990"/>
          <w:lang w:val="es-BO"/>
        </w:rPr>
      </w:pPr>
      <w:r w:rsidRPr="0060695B">
        <w:rPr>
          <w:rFonts w:ascii="Tahoma" w:hAnsi="Tahoma" w:cs="Tahoma"/>
          <w:b/>
          <w:bCs/>
          <w:color w:val="004990"/>
          <w:lang w:val="es-BO" w:bidi="en-US"/>
        </w:rPr>
        <w:t xml:space="preserve">FEth = </w:t>
      </w:r>
      <w:r w:rsidRPr="0060695B">
        <w:rPr>
          <w:rFonts w:ascii="Tahoma" w:hAnsi="Tahoma" w:cs="Tahoma"/>
          <w:bCs/>
          <w:color w:val="004990"/>
          <w:lang w:val="es-BO" w:bidi="en-US"/>
        </w:rPr>
        <w:t>El Puerto eléctrico Fast Ethernet PoE (10/100 BaseT)</w:t>
      </w:r>
    </w:p>
    <w:p w:rsidR="0060695B" w:rsidRPr="0060695B" w:rsidRDefault="0060695B" w:rsidP="0060695B">
      <w:pPr>
        <w:pStyle w:val="Prrafodelista"/>
        <w:ind w:left="426"/>
        <w:rPr>
          <w:rFonts w:ascii="Tahoma" w:hAnsi="Tahoma" w:cs="Tahoma"/>
          <w:color w:val="004990"/>
          <w:sz w:val="22"/>
          <w:szCs w:val="22"/>
          <w:lang w:val="es-ES_tradnl"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CUADRO RESUMEN DE REQUERIMIENTOS ESPECÍFICOS REGIÓN 2</w:t>
      </w:r>
    </w:p>
    <w:p w:rsidR="0060695B" w:rsidRPr="0060695B" w:rsidRDefault="0060695B" w:rsidP="0060695B">
      <w:pPr>
        <w:pStyle w:val="Prrafodelista"/>
        <w:ind w:left="1418"/>
        <w:rPr>
          <w:rFonts w:ascii="Tahoma" w:hAnsi="Tahoma" w:cs="Tahoma"/>
          <w:b/>
          <w:bCs/>
          <w:color w:val="004990"/>
          <w:sz w:val="16"/>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RADIOENLACE PUNTO - MULTIPUNTO</w:t>
      </w:r>
    </w:p>
    <w:p w:rsidR="0060695B" w:rsidRPr="0060695B" w:rsidRDefault="0060695B" w:rsidP="0060695B">
      <w:pPr>
        <w:pStyle w:val="Prrafodelista"/>
        <w:rPr>
          <w:rFonts w:ascii="Tahoma" w:hAnsi="Tahoma" w:cs="Tahoma"/>
          <w:b/>
          <w:color w:val="004990"/>
          <w:lang w:val="es-BO"/>
        </w:rPr>
      </w:pPr>
    </w:p>
    <w:tbl>
      <w:tblPr>
        <w:tblW w:w="10787" w:type="dxa"/>
        <w:jc w:val="center"/>
        <w:tblInd w:w="-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8"/>
        <w:gridCol w:w="1115"/>
        <w:gridCol w:w="1148"/>
        <w:gridCol w:w="1250"/>
        <w:gridCol w:w="902"/>
        <w:gridCol w:w="1011"/>
        <w:gridCol w:w="940"/>
        <w:gridCol w:w="888"/>
        <w:gridCol w:w="859"/>
        <w:gridCol w:w="999"/>
        <w:gridCol w:w="937"/>
      </w:tblGrid>
      <w:tr w:rsidR="0060695B" w:rsidRPr="0060695B" w:rsidTr="001972A6">
        <w:trPr>
          <w:trHeight w:val="718"/>
          <w:jc w:val="center"/>
        </w:trPr>
        <w:tc>
          <w:tcPr>
            <w:tcW w:w="425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GENERAL</w:t>
            </w:r>
          </w:p>
        </w:tc>
        <w:tc>
          <w:tcPr>
            <w:tcW w:w="374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ORIGEN (ESTACIÓN ENTEL)</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NODO BASE – MTP</w:t>
            </w:r>
          </w:p>
        </w:tc>
        <w:tc>
          <w:tcPr>
            <w:tcW w:w="2795"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DESTINO (UNIDAD EDUCATIVA)</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CPE</w:t>
            </w:r>
          </w:p>
        </w:tc>
      </w:tr>
      <w:tr w:rsidR="0060695B" w:rsidRPr="0060695B" w:rsidTr="001972A6">
        <w:trPr>
          <w:trHeight w:val="1110"/>
          <w:jc w:val="center"/>
        </w:trPr>
        <w:tc>
          <w:tcPr>
            <w:tcW w:w="7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Ancho de Banda de Canal</w:t>
            </w:r>
          </w:p>
        </w:tc>
        <w:tc>
          <w:tcPr>
            <w:tcW w:w="11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Throughput inicial</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Estación Base</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[Mbps]</w:t>
            </w:r>
          </w:p>
        </w:tc>
        <w:tc>
          <w:tcPr>
            <w:tcW w:w="11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Potencia Máxima de Transmisión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[dBm]</w:t>
            </w:r>
          </w:p>
        </w:tc>
        <w:tc>
          <w:tcPr>
            <w:tcW w:w="12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Bandas de Frecuencia de Operación [MHz]</w:t>
            </w:r>
          </w:p>
        </w:tc>
        <w:tc>
          <w:tcPr>
            <w:tcW w:w="9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Cantidad</w:t>
            </w:r>
          </w:p>
        </w:tc>
        <w:tc>
          <w:tcPr>
            <w:tcW w:w="10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de Puertos</w:t>
            </w:r>
          </w:p>
        </w:tc>
        <w:tc>
          <w:tcPr>
            <w:tcW w:w="9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 Sectorial</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CPEs por Estación Base (Mínimo)</w:t>
            </w:r>
          </w:p>
        </w:tc>
        <w:tc>
          <w:tcPr>
            <w:tcW w:w="8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Cantidad</w:t>
            </w:r>
          </w:p>
          <w:p w:rsidR="0060695B" w:rsidRPr="001972A6" w:rsidRDefault="0060695B" w:rsidP="0060695B">
            <w:pPr>
              <w:jc w:val="center"/>
              <w:rPr>
                <w:rFonts w:ascii="Tahoma" w:hAnsi="Tahoma" w:cs="Tahoma"/>
                <w:b/>
                <w:color w:val="FFFFFF" w:themeColor="background1"/>
                <w:lang w:val="es-ES_tradnl"/>
              </w:rPr>
            </w:pP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de Puertos</w:t>
            </w:r>
          </w:p>
        </w:tc>
        <w:tc>
          <w:tcPr>
            <w:tcW w:w="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w:t>
            </w:r>
          </w:p>
        </w:tc>
      </w:tr>
      <w:tr w:rsidR="0060695B" w:rsidRPr="0060695B" w:rsidTr="0060695B">
        <w:trPr>
          <w:trHeight w:val="770"/>
          <w:jc w:val="center"/>
        </w:trPr>
        <w:tc>
          <w:tcPr>
            <w:tcW w:w="73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s-ES_tradnl"/>
              </w:rPr>
              <w:t>20 MHz</w:t>
            </w:r>
          </w:p>
        </w:tc>
        <w:tc>
          <w:tcPr>
            <w:tcW w:w="1115" w:type="dxa"/>
            <w:vMerge w:val="restar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120 Mbps</w:t>
            </w:r>
          </w:p>
        </w:tc>
        <w:tc>
          <w:tcPr>
            <w:tcW w:w="114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20</w:t>
            </w:r>
          </w:p>
        </w:tc>
        <w:tc>
          <w:tcPr>
            <w:tcW w:w="1250"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902"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50</w:t>
            </w:r>
          </w:p>
        </w:tc>
        <w:tc>
          <w:tcPr>
            <w:tcW w:w="1011"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60° a 20dBi</w:t>
            </w:r>
          </w:p>
        </w:tc>
        <w:tc>
          <w:tcPr>
            <w:tcW w:w="888"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215</w:t>
            </w:r>
          </w:p>
        </w:tc>
        <w:tc>
          <w:tcPr>
            <w:tcW w:w="999"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1xFEth</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37"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17 dBi</w:t>
            </w:r>
          </w:p>
        </w:tc>
      </w:tr>
      <w:tr w:rsidR="0060695B" w:rsidRPr="0060695B" w:rsidTr="0060695B">
        <w:trPr>
          <w:trHeight w:val="770"/>
          <w:jc w:val="center"/>
        </w:trPr>
        <w:tc>
          <w:tcPr>
            <w:tcW w:w="738" w:type="dxa"/>
            <w:vMerge/>
            <w:vAlign w:val="center"/>
          </w:tcPr>
          <w:p w:rsidR="0060695B" w:rsidRPr="0060695B" w:rsidRDefault="0060695B" w:rsidP="0060695B">
            <w:pPr>
              <w:jc w:val="center"/>
              <w:rPr>
                <w:rFonts w:ascii="Tahoma" w:hAnsi="Tahoma" w:cs="Tahoma"/>
                <w:color w:val="004990"/>
                <w:sz w:val="18"/>
                <w:lang w:val="en-US"/>
              </w:rPr>
            </w:pPr>
          </w:p>
        </w:tc>
        <w:tc>
          <w:tcPr>
            <w:tcW w:w="1115" w:type="dxa"/>
            <w:vMerge/>
            <w:vAlign w:val="center"/>
            <w:hideMark/>
          </w:tcPr>
          <w:p w:rsidR="0060695B" w:rsidRPr="0060695B" w:rsidRDefault="0060695B" w:rsidP="0060695B">
            <w:pPr>
              <w:jc w:val="center"/>
              <w:rPr>
                <w:rFonts w:ascii="Tahoma" w:hAnsi="Tahoma" w:cs="Tahoma"/>
                <w:color w:val="004990"/>
                <w:sz w:val="18"/>
                <w:lang w:val="es-ES_tradnl"/>
              </w:rPr>
            </w:pPr>
          </w:p>
        </w:tc>
        <w:tc>
          <w:tcPr>
            <w:tcW w:w="1148" w:type="dxa"/>
            <w:vMerge/>
            <w:vAlign w:val="center"/>
          </w:tcPr>
          <w:p w:rsidR="0060695B" w:rsidRPr="0060695B" w:rsidRDefault="0060695B" w:rsidP="0060695B">
            <w:pPr>
              <w:jc w:val="center"/>
              <w:rPr>
                <w:rFonts w:ascii="Tahoma" w:hAnsi="Tahoma" w:cs="Tahoma"/>
                <w:color w:val="004990"/>
                <w:sz w:val="18"/>
                <w:lang w:val="es-ES_tradnl"/>
              </w:rPr>
            </w:pPr>
          </w:p>
        </w:tc>
        <w:tc>
          <w:tcPr>
            <w:tcW w:w="1250" w:type="dxa"/>
            <w:vMerge/>
            <w:vAlign w:val="center"/>
          </w:tcPr>
          <w:p w:rsidR="0060695B" w:rsidRPr="0060695B" w:rsidRDefault="0060695B" w:rsidP="0060695B">
            <w:pPr>
              <w:jc w:val="center"/>
              <w:rPr>
                <w:rFonts w:ascii="Tahoma" w:hAnsi="Tahoma" w:cs="Tahoma"/>
                <w:color w:val="004990"/>
                <w:sz w:val="18"/>
                <w:lang w:val="es-ES_tradnl"/>
              </w:rPr>
            </w:pPr>
          </w:p>
        </w:tc>
        <w:tc>
          <w:tcPr>
            <w:tcW w:w="902"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22</w:t>
            </w:r>
          </w:p>
        </w:tc>
        <w:tc>
          <w:tcPr>
            <w:tcW w:w="1011" w:type="dxa"/>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90° a 18dBi</w:t>
            </w:r>
          </w:p>
        </w:tc>
        <w:tc>
          <w:tcPr>
            <w:tcW w:w="888"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c>
          <w:tcPr>
            <w:tcW w:w="999" w:type="dxa"/>
            <w:vMerge/>
            <w:vAlign w:val="center"/>
          </w:tcPr>
          <w:p w:rsidR="0060695B" w:rsidRPr="0060695B" w:rsidRDefault="0060695B" w:rsidP="0060695B">
            <w:pPr>
              <w:jc w:val="center"/>
              <w:rPr>
                <w:rFonts w:ascii="Tahoma" w:hAnsi="Tahoma" w:cs="Tahoma"/>
                <w:color w:val="004990"/>
                <w:sz w:val="18"/>
                <w:lang w:val="es-BO"/>
              </w:rPr>
            </w:pPr>
          </w:p>
        </w:tc>
        <w:tc>
          <w:tcPr>
            <w:tcW w:w="937"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r>
    </w:tbl>
    <w:p w:rsidR="0060695B" w:rsidRPr="0060695B" w:rsidRDefault="0060695B" w:rsidP="0060695B">
      <w:pPr>
        <w:pStyle w:val="Prrafodelista"/>
        <w:rPr>
          <w:rFonts w:ascii="Tahoma" w:hAnsi="Tahoma" w:cs="Tahoma"/>
          <w:b/>
          <w:bCs/>
          <w:color w:val="004990"/>
          <w:sz w:val="18"/>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lastRenderedPageBreak/>
        <w:t>RADIOENLACE PUNTO A PUNTO</w:t>
      </w:r>
    </w:p>
    <w:p w:rsidR="0060695B" w:rsidRPr="0060695B" w:rsidRDefault="0060695B" w:rsidP="0060695B">
      <w:pPr>
        <w:pStyle w:val="Continuarlista"/>
        <w:spacing w:after="0"/>
        <w:jc w:val="left"/>
        <w:rPr>
          <w:rFonts w:ascii="Tahoma" w:hAnsi="Tahoma" w:cs="Tahoma"/>
          <w:color w:val="004990"/>
          <w:lang w:val="es-ES_tradnl" w:bidi="en-US"/>
        </w:rPr>
      </w:pPr>
    </w:p>
    <w:tbl>
      <w:tblPr>
        <w:tblW w:w="4554" w:type="pct"/>
        <w:jc w:val="center"/>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7"/>
        <w:gridCol w:w="1257"/>
        <w:gridCol w:w="1217"/>
        <w:gridCol w:w="1222"/>
        <w:gridCol w:w="1323"/>
        <w:gridCol w:w="1274"/>
        <w:gridCol w:w="1273"/>
      </w:tblGrid>
      <w:tr w:rsidR="0060695B" w:rsidRPr="0060695B" w:rsidTr="001972A6">
        <w:trPr>
          <w:trHeight w:val="1110"/>
          <w:jc w:val="center"/>
        </w:trPr>
        <w:tc>
          <w:tcPr>
            <w:tcW w:w="6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Terminales Unidades Educativas </w:t>
            </w:r>
          </w:p>
          <w:p w:rsidR="0060695B" w:rsidRPr="001972A6" w:rsidRDefault="0060695B" w:rsidP="0060695B">
            <w:pPr>
              <w:jc w:val="center"/>
              <w:rPr>
                <w:rFonts w:ascii="Tahoma" w:hAnsi="Tahoma" w:cs="Tahoma"/>
                <w:b/>
                <w:color w:val="FFFFFF" w:themeColor="background1"/>
                <w:lang w:val="es-ES_tradnl"/>
              </w:rPr>
            </w:pPr>
          </w:p>
        </w:tc>
        <w:tc>
          <w:tcPr>
            <w:tcW w:w="72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Terminal Origen Estaciones</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Entel </w:t>
            </w:r>
          </w:p>
        </w:tc>
        <w:tc>
          <w:tcPr>
            <w:tcW w:w="7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Bandas de Frecuencia de Operación [GHz]</w:t>
            </w:r>
          </w:p>
        </w:tc>
        <w:tc>
          <w:tcPr>
            <w:tcW w:w="70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Potencia Máxima de Transmisión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[dBm]</w:t>
            </w:r>
          </w:p>
        </w:tc>
        <w:tc>
          <w:tcPr>
            <w:tcW w:w="76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Throughput inicial</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Full Duplex</w:t>
            </w:r>
          </w:p>
          <w:p w:rsidR="0060695B" w:rsidRPr="001972A6" w:rsidRDefault="0060695B" w:rsidP="0060695B">
            <w:pPr>
              <w:jc w:val="center"/>
              <w:rPr>
                <w:rFonts w:ascii="Tahoma" w:hAnsi="Tahoma" w:cs="Tahoma"/>
                <w:b/>
                <w:color w:val="FFFFFF" w:themeColor="background1"/>
                <w:lang w:val="en-US"/>
              </w:rPr>
            </w:pPr>
            <w:r w:rsidRPr="001972A6">
              <w:rPr>
                <w:rFonts w:ascii="Tahoma" w:hAnsi="Tahoma" w:cs="Tahoma"/>
                <w:b/>
                <w:color w:val="FFFFFF" w:themeColor="background1"/>
                <w:lang w:val="en-US"/>
              </w:rPr>
              <w:t>[Mbps]</w:t>
            </w:r>
          </w:p>
        </w:tc>
        <w:tc>
          <w:tcPr>
            <w:tcW w:w="7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Tipo y Densidad Mínima de Puertos</w:t>
            </w:r>
          </w:p>
        </w:tc>
        <w:tc>
          <w:tcPr>
            <w:tcW w:w="73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 xml:space="preserve">Ganancia </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Antena</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Mínima</w:t>
            </w:r>
          </w:p>
          <w:p w:rsidR="0060695B" w:rsidRPr="001972A6" w:rsidRDefault="0060695B" w:rsidP="0060695B">
            <w:pPr>
              <w:jc w:val="center"/>
              <w:rPr>
                <w:rFonts w:ascii="Tahoma" w:hAnsi="Tahoma" w:cs="Tahoma"/>
                <w:b/>
                <w:color w:val="FFFFFF" w:themeColor="background1"/>
                <w:lang w:val="es-ES_tradnl"/>
              </w:rPr>
            </w:pPr>
          </w:p>
        </w:tc>
      </w:tr>
      <w:tr w:rsidR="0060695B" w:rsidRPr="0060695B" w:rsidTr="0060695B">
        <w:trPr>
          <w:trHeight w:val="770"/>
          <w:jc w:val="center"/>
        </w:trPr>
        <w:tc>
          <w:tcPr>
            <w:tcW w:w="648"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120</w:t>
            </w:r>
          </w:p>
        </w:tc>
        <w:tc>
          <w:tcPr>
            <w:tcW w:w="723" w:type="pc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120</w:t>
            </w:r>
          </w:p>
        </w:tc>
        <w:tc>
          <w:tcPr>
            <w:tcW w:w="700"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703"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22</w:t>
            </w:r>
          </w:p>
        </w:tc>
        <w:tc>
          <w:tcPr>
            <w:tcW w:w="761"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50 Mbps</w:t>
            </w:r>
          </w:p>
        </w:tc>
        <w:tc>
          <w:tcPr>
            <w:tcW w:w="733"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1x Giga ETH Elect.</w:t>
            </w:r>
          </w:p>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PoE</w:t>
            </w:r>
          </w:p>
        </w:tc>
        <w:tc>
          <w:tcPr>
            <w:tcW w:w="732"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22dBi</w:t>
            </w:r>
          </w:p>
        </w:tc>
      </w:tr>
    </w:tbl>
    <w:p w:rsidR="0060695B" w:rsidRPr="0060695B" w:rsidRDefault="0060695B" w:rsidP="0060695B">
      <w:pPr>
        <w:pStyle w:val="Prrafodelista"/>
        <w:rPr>
          <w:rFonts w:ascii="Tahoma" w:hAnsi="Tahoma" w:cs="Tahoma"/>
          <w:b/>
          <w:bCs/>
          <w:color w:val="004990"/>
          <w:lang w:val="es-BO" w:bidi="en-US"/>
        </w:rPr>
      </w:pPr>
    </w:p>
    <w:p w:rsidR="0060695B" w:rsidRPr="0060695B" w:rsidRDefault="0060695B" w:rsidP="0060695B">
      <w:pPr>
        <w:pStyle w:val="Prrafodelista"/>
        <w:rPr>
          <w:rFonts w:ascii="Tahoma" w:hAnsi="Tahoma" w:cs="Tahoma"/>
          <w:b/>
          <w:bCs/>
          <w:color w:val="004990"/>
          <w:lang w:val="es-BO" w:bidi="en-US"/>
        </w:rPr>
      </w:pPr>
      <w:r w:rsidRPr="0060695B">
        <w:rPr>
          <w:rFonts w:ascii="Tahoma" w:hAnsi="Tahoma" w:cs="Tahoma"/>
          <w:b/>
          <w:bCs/>
          <w:color w:val="004990"/>
          <w:lang w:val="es-BO" w:bidi="en-US"/>
        </w:rPr>
        <w:t xml:space="preserve">GbE = </w:t>
      </w:r>
      <w:r w:rsidRPr="0060695B">
        <w:rPr>
          <w:rFonts w:ascii="Tahoma" w:hAnsi="Tahoma" w:cs="Tahoma"/>
          <w:bCs/>
          <w:color w:val="004990"/>
          <w:lang w:val="es-BO" w:bidi="en-US"/>
        </w:rPr>
        <w:t>Puerto Giga bit Ethernet Eléctrico (100/1000 BaseT)</w:t>
      </w:r>
    </w:p>
    <w:p w:rsidR="0060695B" w:rsidRPr="0060695B" w:rsidRDefault="0060695B" w:rsidP="0060695B">
      <w:pPr>
        <w:pStyle w:val="Prrafodelista"/>
        <w:ind w:left="426" w:firstLine="283"/>
        <w:rPr>
          <w:rFonts w:ascii="Tahoma" w:hAnsi="Tahoma" w:cs="Tahoma"/>
          <w:color w:val="004990"/>
          <w:lang w:val="es-BO"/>
        </w:rPr>
      </w:pPr>
      <w:r w:rsidRPr="0060695B">
        <w:rPr>
          <w:rFonts w:ascii="Tahoma" w:hAnsi="Tahoma" w:cs="Tahoma"/>
          <w:b/>
          <w:bCs/>
          <w:color w:val="004990"/>
          <w:lang w:val="es-BO" w:bidi="en-US"/>
        </w:rPr>
        <w:t xml:space="preserve">FEth = </w:t>
      </w:r>
      <w:r w:rsidRPr="0060695B">
        <w:rPr>
          <w:rFonts w:ascii="Tahoma" w:hAnsi="Tahoma" w:cs="Tahoma"/>
          <w:bCs/>
          <w:color w:val="004990"/>
          <w:lang w:val="es-BO" w:bidi="en-US"/>
        </w:rPr>
        <w:t>El Puerto eléctrico Fast Ethernet PoE (10/100 BaseT)</w:t>
      </w:r>
    </w:p>
    <w:p w:rsidR="0060695B" w:rsidRPr="0060695B" w:rsidRDefault="0060695B" w:rsidP="0060695B">
      <w:pPr>
        <w:pStyle w:val="Prrafodelista"/>
        <w:ind w:left="0"/>
        <w:jc w:val="center"/>
        <w:rPr>
          <w:rFonts w:ascii="Tahoma" w:hAnsi="Tahoma" w:cs="Tahoma"/>
          <w:b/>
          <w:color w:val="004990"/>
          <w:sz w:val="22"/>
          <w:lang w:val="es-ES_tradnl"/>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CUADRO RESUMEN DE REQUERIMIENTOS ESPECÍFICOS REGIÓN 3</w:t>
      </w:r>
    </w:p>
    <w:p w:rsidR="0060695B" w:rsidRPr="0060695B" w:rsidRDefault="0060695B" w:rsidP="0060695B">
      <w:pPr>
        <w:pStyle w:val="Prrafodelista"/>
        <w:ind w:left="1418"/>
        <w:rPr>
          <w:rFonts w:ascii="Tahoma" w:hAnsi="Tahoma" w:cs="Tahoma"/>
          <w:b/>
          <w:bCs/>
          <w:color w:val="004990"/>
          <w:sz w:val="16"/>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RADIOENLACE PUNTO - MULTIPUNTO</w:t>
      </w:r>
    </w:p>
    <w:p w:rsidR="0060695B" w:rsidRPr="0060695B" w:rsidRDefault="0060695B" w:rsidP="0060695B">
      <w:pPr>
        <w:pStyle w:val="Prrafodelista"/>
        <w:rPr>
          <w:rFonts w:ascii="Tahoma" w:hAnsi="Tahoma" w:cs="Tahoma"/>
          <w:b/>
          <w:color w:val="004990"/>
          <w:lang w:val="es-BO"/>
        </w:rPr>
      </w:pPr>
    </w:p>
    <w:tbl>
      <w:tblPr>
        <w:tblW w:w="10787" w:type="dxa"/>
        <w:jc w:val="center"/>
        <w:tblInd w:w="-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8"/>
        <w:gridCol w:w="1115"/>
        <w:gridCol w:w="1148"/>
        <w:gridCol w:w="1250"/>
        <w:gridCol w:w="902"/>
        <w:gridCol w:w="1011"/>
        <w:gridCol w:w="940"/>
        <w:gridCol w:w="888"/>
        <w:gridCol w:w="859"/>
        <w:gridCol w:w="999"/>
        <w:gridCol w:w="937"/>
      </w:tblGrid>
      <w:tr w:rsidR="0060695B" w:rsidRPr="0060695B" w:rsidTr="001972A6">
        <w:trPr>
          <w:trHeight w:val="718"/>
          <w:jc w:val="center"/>
        </w:trPr>
        <w:tc>
          <w:tcPr>
            <w:tcW w:w="425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GENERAL</w:t>
            </w:r>
          </w:p>
        </w:tc>
        <w:tc>
          <w:tcPr>
            <w:tcW w:w="3741"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ORIGEN (ESTACIÓN ENTEL)</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NODO BASE – MTP</w:t>
            </w:r>
          </w:p>
        </w:tc>
        <w:tc>
          <w:tcPr>
            <w:tcW w:w="2795"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DESTINO (UNIDAD EDUCATIVA)</w:t>
            </w:r>
          </w:p>
          <w:p w:rsidR="0060695B" w:rsidRPr="001972A6" w:rsidRDefault="0060695B" w:rsidP="0060695B">
            <w:pPr>
              <w:jc w:val="center"/>
              <w:rPr>
                <w:rFonts w:ascii="Tahoma" w:hAnsi="Tahoma" w:cs="Tahoma"/>
                <w:b/>
                <w:color w:val="FFFFFF" w:themeColor="background1"/>
                <w:lang w:val="es-ES_tradnl"/>
              </w:rPr>
            </w:pPr>
            <w:r w:rsidRPr="001972A6">
              <w:rPr>
                <w:rFonts w:ascii="Tahoma" w:hAnsi="Tahoma" w:cs="Tahoma"/>
                <w:b/>
                <w:color w:val="FFFFFF" w:themeColor="background1"/>
                <w:lang w:val="es-ES_tradnl"/>
              </w:rPr>
              <w:t>CPE</w:t>
            </w:r>
          </w:p>
        </w:tc>
      </w:tr>
      <w:tr w:rsidR="0060695B" w:rsidRPr="0060695B" w:rsidTr="0060695B">
        <w:trPr>
          <w:trHeight w:val="1110"/>
          <w:jc w:val="center"/>
        </w:trPr>
        <w:tc>
          <w:tcPr>
            <w:tcW w:w="7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Ancho de Banda de Canal</w:t>
            </w:r>
          </w:p>
        </w:tc>
        <w:tc>
          <w:tcPr>
            <w:tcW w:w="11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Throughput inicial</w:t>
            </w:r>
          </w:p>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Estación Base</w:t>
            </w:r>
          </w:p>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[Mbps]</w:t>
            </w:r>
          </w:p>
        </w:tc>
        <w:tc>
          <w:tcPr>
            <w:tcW w:w="11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Potencia Máxima de Transmisión </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[dBm]</w:t>
            </w:r>
          </w:p>
        </w:tc>
        <w:tc>
          <w:tcPr>
            <w:tcW w:w="12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Bandas de Frecuencia de Operación [MHz]</w:t>
            </w:r>
          </w:p>
        </w:tc>
        <w:tc>
          <w:tcPr>
            <w:tcW w:w="9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Cantidad</w:t>
            </w:r>
          </w:p>
        </w:tc>
        <w:tc>
          <w:tcPr>
            <w:tcW w:w="10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Tipo y Densidad de Puertos</w:t>
            </w:r>
          </w:p>
        </w:tc>
        <w:tc>
          <w:tcPr>
            <w:tcW w:w="9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Ganancia </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Antena Sectorial</w:t>
            </w:r>
          </w:p>
        </w:tc>
        <w:tc>
          <w:tcPr>
            <w:tcW w:w="88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CPEs por Estación Base (Mínimo)</w:t>
            </w:r>
          </w:p>
        </w:tc>
        <w:tc>
          <w:tcPr>
            <w:tcW w:w="8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Cantidad</w:t>
            </w:r>
          </w:p>
          <w:p w:rsidR="0060695B" w:rsidRPr="0060695B" w:rsidRDefault="0060695B" w:rsidP="0060695B">
            <w:pPr>
              <w:jc w:val="center"/>
              <w:rPr>
                <w:rFonts w:ascii="Tahoma" w:hAnsi="Tahoma" w:cs="Tahoma"/>
                <w:b/>
                <w:color w:val="FFFFFF" w:themeColor="background1"/>
                <w:lang w:val="es-ES_tradnl"/>
              </w:rPr>
            </w:pP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Tipo y Densidad de Puertos</w:t>
            </w:r>
          </w:p>
        </w:tc>
        <w:tc>
          <w:tcPr>
            <w:tcW w:w="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Ganancia </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Antena</w:t>
            </w:r>
          </w:p>
        </w:tc>
      </w:tr>
      <w:tr w:rsidR="0060695B" w:rsidRPr="0060695B" w:rsidTr="0060695B">
        <w:trPr>
          <w:trHeight w:val="770"/>
          <w:jc w:val="center"/>
        </w:trPr>
        <w:tc>
          <w:tcPr>
            <w:tcW w:w="73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s-ES_tradnl"/>
              </w:rPr>
              <w:t>20 MHz</w:t>
            </w:r>
          </w:p>
        </w:tc>
        <w:tc>
          <w:tcPr>
            <w:tcW w:w="1115" w:type="dxa"/>
            <w:vMerge w:val="restar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120 Mbps</w:t>
            </w:r>
          </w:p>
        </w:tc>
        <w:tc>
          <w:tcPr>
            <w:tcW w:w="1148"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20</w:t>
            </w:r>
          </w:p>
        </w:tc>
        <w:tc>
          <w:tcPr>
            <w:tcW w:w="1250"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902"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43</w:t>
            </w:r>
          </w:p>
        </w:tc>
        <w:tc>
          <w:tcPr>
            <w:tcW w:w="1011"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60° a 20dBi</w:t>
            </w:r>
          </w:p>
        </w:tc>
        <w:tc>
          <w:tcPr>
            <w:tcW w:w="888" w:type="dxa"/>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187</w:t>
            </w:r>
          </w:p>
        </w:tc>
        <w:tc>
          <w:tcPr>
            <w:tcW w:w="999" w:type="dxa"/>
            <w:vMerge w:val="restar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1xFEth</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37" w:type="dxa"/>
            <w:vMerge w:val="restart"/>
            <w:tcBorders>
              <w:top w:val="single" w:sz="4" w:space="0" w:color="FFFFFF" w:themeColor="background1"/>
            </w:tcBorders>
            <w:shd w:val="clear" w:color="auto" w:fill="auto"/>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17 dBi</w:t>
            </w:r>
          </w:p>
        </w:tc>
      </w:tr>
      <w:tr w:rsidR="0060695B" w:rsidRPr="0060695B" w:rsidTr="0060695B">
        <w:trPr>
          <w:trHeight w:val="770"/>
          <w:jc w:val="center"/>
        </w:trPr>
        <w:tc>
          <w:tcPr>
            <w:tcW w:w="738" w:type="dxa"/>
            <w:vMerge/>
            <w:vAlign w:val="center"/>
          </w:tcPr>
          <w:p w:rsidR="0060695B" w:rsidRPr="0060695B" w:rsidRDefault="0060695B" w:rsidP="0060695B">
            <w:pPr>
              <w:jc w:val="center"/>
              <w:rPr>
                <w:rFonts w:ascii="Tahoma" w:hAnsi="Tahoma" w:cs="Tahoma"/>
                <w:color w:val="004990"/>
                <w:sz w:val="18"/>
                <w:lang w:val="en-US"/>
              </w:rPr>
            </w:pPr>
          </w:p>
        </w:tc>
        <w:tc>
          <w:tcPr>
            <w:tcW w:w="1115" w:type="dxa"/>
            <w:vMerge/>
            <w:vAlign w:val="center"/>
            <w:hideMark/>
          </w:tcPr>
          <w:p w:rsidR="0060695B" w:rsidRPr="0060695B" w:rsidRDefault="0060695B" w:rsidP="0060695B">
            <w:pPr>
              <w:jc w:val="center"/>
              <w:rPr>
                <w:rFonts w:ascii="Tahoma" w:hAnsi="Tahoma" w:cs="Tahoma"/>
                <w:color w:val="004990"/>
                <w:sz w:val="18"/>
                <w:lang w:val="es-ES_tradnl"/>
              </w:rPr>
            </w:pPr>
          </w:p>
        </w:tc>
        <w:tc>
          <w:tcPr>
            <w:tcW w:w="1148" w:type="dxa"/>
            <w:vMerge/>
            <w:vAlign w:val="center"/>
          </w:tcPr>
          <w:p w:rsidR="0060695B" w:rsidRPr="0060695B" w:rsidRDefault="0060695B" w:rsidP="0060695B">
            <w:pPr>
              <w:jc w:val="center"/>
              <w:rPr>
                <w:rFonts w:ascii="Tahoma" w:hAnsi="Tahoma" w:cs="Tahoma"/>
                <w:color w:val="004990"/>
                <w:sz w:val="18"/>
                <w:lang w:val="es-ES_tradnl"/>
              </w:rPr>
            </w:pPr>
          </w:p>
        </w:tc>
        <w:tc>
          <w:tcPr>
            <w:tcW w:w="1250" w:type="dxa"/>
            <w:vMerge/>
            <w:vAlign w:val="center"/>
          </w:tcPr>
          <w:p w:rsidR="0060695B" w:rsidRPr="0060695B" w:rsidRDefault="0060695B" w:rsidP="0060695B">
            <w:pPr>
              <w:jc w:val="center"/>
              <w:rPr>
                <w:rFonts w:ascii="Tahoma" w:hAnsi="Tahoma" w:cs="Tahoma"/>
                <w:color w:val="004990"/>
                <w:sz w:val="18"/>
                <w:lang w:val="es-ES_tradnl"/>
              </w:rPr>
            </w:pPr>
          </w:p>
        </w:tc>
        <w:tc>
          <w:tcPr>
            <w:tcW w:w="902"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20</w:t>
            </w:r>
          </w:p>
        </w:tc>
        <w:tc>
          <w:tcPr>
            <w:tcW w:w="1011" w:type="dxa"/>
            <w:vAlign w:val="center"/>
          </w:tcPr>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1xGbE</w:t>
            </w:r>
          </w:p>
          <w:p w:rsidR="0060695B" w:rsidRPr="0060695B" w:rsidRDefault="0060695B" w:rsidP="0060695B">
            <w:pPr>
              <w:jc w:val="center"/>
              <w:rPr>
                <w:rFonts w:ascii="Tahoma" w:hAnsi="Tahoma" w:cs="Tahoma"/>
                <w:color w:val="004990"/>
                <w:sz w:val="18"/>
                <w:lang w:val="es-BO"/>
              </w:rPr>
            </w:pPr>
            <w:r w:rsidRPr="0060695B">
              <w:rPr>
                <w:rFonts w:ascii="Tahoma" w:hAnsi="Tahoma" w:cs="Tahoma"/>
                <w:color w:val="004990"/>
                <w:sz w:val="18"/>
                <w:lang w:val="es-BO"/>
              </w:rPr>
              <w:t>PoE</w:t>
            </w:r>
          </w:p>
        </w:tc>
        <w:tc>
          <w:tcPr>
            <w:tcW w:w="940" w:type="dxa"/>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Sectorial 90° a 18dBi</w:t>
            </w:r>
          </w:p>
        </w:tc>
        <w:tc>
          <w:tcPr>
            <w:tcW w:w="888" w:type="dxa"/>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10</w:t>
            </w:r>
          </w:p>
        </w:tc>
        <w:tc>
          <w:tcPr>
            <w:tcW w:w="859"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c>
          <w:tcPr>
            <w:tcW w:w="999" w:type="dxa"/>
            <w:vMerge/>
            <w:vAlign w:val="center"/>
          </w:tcPr>
          <w:p w:rsidR="0060695B" w:rsidRPr="0060695B" w:rsidRDefault="0060695B" w:rsidP="0060695B">
            <w:pPr>
              <w:jc w:val="center"/>
              <w:rPr>
                <w:rFonts w:ascii="Tahoma" w:hAnsi="Tahoma" w:cs="Tahoma"/>
                <w:color w:val="004990"/>
                <w:sz w:val="18"/>
                <w:lang w:val="es-BO"/>
              </w:rPr>
            </w:pPr>
          </w:p>
        </w:tc>
        <w:tc>
          <w:tcPr>
            <w:tcW w:w="937" w:type="dxa"/>
            <w:vMerge/>
            <w:shd w:val="clear" w:color="auto" w:fill="auto"/>
            <w:vAlign w:val="center"/>
          </w:tcPr>
          <w:p w:rsidR="0060695B" w:rsidRPr="0060695B" w:rsidRDefault="0060695B" w:rsidP="0060695B">
            <w:pPr>
              <w:jc w:val="center"/>
              <w:rPr>
                <w:rFonts w:ascii="Tahoma" w:hAnsi="Tahoma" w:cs="Tahoma"/>
                <w:color w:val="004990"/>
                <w:sz w:val="18"/>
                <w:lang w:val="es-ES_tradnl"/>
              </w:rPr>
            </w:pPr>
          </w:p>
        </w:tc>
      </w:tr>
    </w:tbl>
    <w:p w:rsidR="0060695B" w:rsidRPr="0060695B" w:rsidRDefault="0060695B" w:rsidP="0060695B">
      <w:pPr>
        <w:pStyle w:val="Prrafodelista"/>
        <w:rPr>
          <w:rFonts w:ascii="Tahoma" w:hAnsi="Tahoma" w:cs="Tahoma"/>
          <w:b/>
          <w:bCs/>
          <w:color w:val="004990"/>
          <w:sz w:val="18"/>
          <w:lang w:val="es-BO" w:bidi="en-US"/>
        </w:rPr>
      </w:pPr>
    </w:p>
    <w:p w:rsidR="0060695B" w:rsidRPr="0060695B" w:rsidRDefault="0060695B" w:rsidP="0060695B">
      <w:pPr>
        <w:pStyle w:val="Prrafodelista"/>
        <w:ind w:left="0"/>
        <w:jc w:val="center"/>
        <w:rPr>
          <w:rFonts w:ascii="Tahoma" w:hAnsi="Tahoma" w:cs="Tahoma"/>
          <w:b/>
          <w:color w:val="004990"/>
          <w:sz w:val="26"/>
          <w:lang w:val="es-ES_tradnl"/>
        </w:rPr>
      </w:pPr>
      <w:r w:rsidRPr="0060695B">
        <w:rPr>
          <w:rFonts w:ascii="Tahoma" w:hAnsi="Tahoma" w:cs="Tahoma"/>
          <w:b/>
          <w:color w:val="004990"/>
          <w:sz w:val="26"/>
          <w:lang w:val="es-ES_tradnl"/>
        </w:rPr>
        <w:t>RADIOENLACE PUNTO A PUNTO</w:t>
      </w:r>
    </w:p>
    <w:p w:rsidR="0060695B" w:rsidRPr="0060695B" w:rsidRDefault="0060695B" w:rsidP="0060695B">
      <w:pPr>
        <w:pStyle w:val="Continuarlista"/>
        <w:spacing w:after="0"/>
        <w:jc w:val="left"/>
        <w:rPr>
          <w:rFonts w:ascii="Tahoma" w:hAnsi="Tahoma" w:cs="Tahoma"/>
          <w:color w:val="004990"/>
          <w:lang w:val="es-ES_tradnl" w:bidi="en-US"/>
        </w:rPr>
      </w:pPr>
    </w:p>
    <w:tbl>
      <w:tblPr>
        <w:tblW w:w="4554" w:type="pct"/>
        <w:jc w:val="center"/>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7"/>
        <w:gridCol w:w="1257"/>
        <w:gridCol w:w="1217"/>
        <w:gridCol w:w="1222"/>
        <w:gridCol w:w="1323"/>
        <w:gridCol w:w="1274"/>
        <w:gridCol w:w="1273"/>
      </w:tblGrid>
      <w:tr w:rsidR="0060695B" w:rsidRPr="0060695B" w:rsidTr="0060695B">
        <w:trPr>
          <w:trHeight w:val="1110"/>
          <w:jc w:val="center"/>
        </w:trPr>
        <w:tc>
          <w:tcPr>
            <w:tcW w:w="6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Terminales Unidades Educativas </w:t>
            </w:r>
          </w:p>
          <w:p w:rsidR="0060695B" w:rsidRPr="0060695B" w:rsidRDefault="0060695B" w:rsidP="0060695B">
            <w:pPr>
              <w:jc w:val="center"/>
              <w:rPr>
                <w:rFonts w:ascii="Tahoma" w:hAnsi="Tahoma" w:cs="Tahoma"/>
                <w:b/>
                <w:color w:val="FFFFFF" w:themeColor="background1"/>
                <w:lang w:val="es-ES_tradnl"/>
              </w:rPr>
            </w:pPr>
          </w:p>
        </w:tc>
        <w:tc>
          <w:tcPr>
            <w:tcW w:w="72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Terminal Origen Estaciones</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Entel </w:t>
            </w:r>
          </w:p>
        </w:tc>
        <w:tc>
          <w:tcPr>
            <w:tcW w:w="7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Bandas de Frecuencia de Operación [GHz]</w:t>
            </w:r>
          </w:p>
        </w:tc>
        <w:tc>
          <w:tcPr>
            <w:tcW w:w="70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Potencia Máxima de Transmisión </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[dBm]</w:t>
            </w:r>
          </w:p>
        </w:tc>
        <w:tc>
          <w:tcPr>
            <w:tcW w:w="76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Throughput inicial</w:t>
            </w:r>
          </w:p>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Full Duplex</w:t>
            </w:r>
          </w:p>
          <w:p w:rsidR="0060695B" w:rsidRPr="0060695B" w:rsidRDefault="0060695B" w:rsidP="0060695B">
            <w:pPr>
              <w:jc w:val="center"/>
              <w:rPr>
                <w:rFonts w:ascii="Tahoma" w:hAnsi="Tahoma" w:cs="Tahoma"/>
                <w:b/>
                <w:color w:val="FFFFFF" w:themeColor="background1"/>
                <w:lang w:val="en-US"/>
              </w:rPr>
            </w:pPr>
            <w:r w:rsidRPr="0060695B">
              <w:rPr>
                <w:rFonts w:ascii="Tahoma" w:hAnsi="Tahoma" w:cs="Tahoma"/>
                <w:b/>
                <w:color w:val="FFFFFF" w:themeColor="background1"/>
                <w:lang w:val="en-US"/>
              </w:rPr>
              <w:t>[Mbps]</w:t>
            </w:r>
          </w:p>
        </w:tc>
        <w:tc>
          <w:tcPr>
            <w:tcW w:w="7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Tipo y Densidad Mínima de Puertos</w:t>
            </w:r>
          </w:p>
        </w:tc>
        <w:tc>
          <w:tcPr>
            <w:tcW w:w="73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 xml:space="preserve">Ganancia </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Antena</w:t>
            </w:r>
          </w:p>
          <w:p w:rsidR="0060695B" w:rsidRPr="0060695B" w:rsidRDefault="0060695B" w:rsidP="0060695B">
            <w:pPr>
              <w:jc w:val="center"/>
              <w:rPr>
                <w:rFonts w:ascii="Tahoma" w:hAnsi="Tahoma" w:cs="Tahoma"/>
                <w:b/>
                <w:color w:val="FFFFFF" w:themeColor="background1"/>
                <w:lang w:val="es-ES_tradnl"/>
              </w:rPr>
            </w:pPr>
            <w:r w:rsidRPr="0060695B">
              <w:rPr>
                <w:rFonts w:ascii="Tahoma" w:hAnsi="Tahoma" w:cs="Tahoma"/>
                <w:b/>
                <w:color w:val="FFFFFF" w:themeColor="background1"/>
                <w:lang w:val="es-ES_tradnl"/>
              </w:rPr>
              <w:t>Mínima</w:t>
            </w:r>
          </w:p>
          <w:p w:rsidR="0060695B" w:rsidRPr="0060695B" w:rsidRDefault="0060695B" w:rsidP="0060695B">
            <w:pPr>
              <w:jc w:val="center"/>
              <w:rPr>
                <w:rFonts w:ascii="Tahoma" w:hAnsi="Tahoma" w:cs="Tahoma"/>
                <w:b/>
                <w:color w:val="FFFFFF" w:themeColor="background1"/>
                <w:lang w:val="es-ES_tradnl"/>
              </w:rPr>
            </w:pPr>
          </w:p>
        </w:tc>
      </w:tr>
      <w:tr w:rsidR="0060695B" w:rsidRPr="0060695B" w:rsidTr="0060695B">
        <w:trPr>
          <w:trHeight w:val="770"/>
          <w:jc w:val="center"/>
        </w:trPr>
        <w:tc>
          <w:tcPr>
            <w:tcW w:w="648"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110</w:t>
            </w:r>
          </w:p>
        </w:tc>
        <w:tc>
          <w:tcPr>
            <w:tcW w:w="723" w:type="pct"/>
            <w:tcBorders>
              <w:top w:val="single" w:sz="4" w:space="0" w:color="FFFFFF" w:themeColor="background1"/>
            </w:tcBorders>
            <w:vAlign w:val="center"/>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110</w:t>
            </w:r>
          </w:p>
        </w:tc>
        <w:tc>
          <w:tcPr>
            <w:tcW w:w="700"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5150 - 5250</w:t>
            </w:r>
          </w:p>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5350 - 5460</w:t>
            </w:r>
          </w:p>
        </w:tc>
        <w:tc>
          <w:tcPr>
            <w:tcW w:w="703"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 22</w:t>
            </w:r>
          </w:p>
        </w:tc>
        <w:tc>
          <w:tcPr>
            <w:tcW w:w="761"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50 Mbps</w:t>
            </w:r>
          </w:p>
        </w:tc>
        <w:tc>
          <w:tcPr>
            <w:tcW w:w="733"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1x Giga ETH Elect.</w:t>
            </w:r>
          </w:p>
          <w:p w:rsidR="0060695B" w:rsidRPr="0060695B" w:rsidRDefault="0060695B" w:rsidP="0060695B">
            <w:pPr>
              <w:jc w:val="center"/>
              <w:rPr>
                <w:rFonts w:ascii="Tahoma" w:hAnsi="Tahoma" w:cs="Tahoma"/>
                <w:color w:val="004990"/>
                <w:sz w:val="18"/>
                <w:lang w:val="en-US"/>
              </w:rPr>
            </w:pPr>
            <w:r w:rsidRPr="0060695B">
              <w:rPr>
                <w:rFonts w:ascii="Tahoma" w:hAnsi="Tahoma" w:cs="Tahoma"/>
                <w:color w:val="004990"/>
                <w:sz w:val="18"/>
                <w:lang w:val="en-US"/>
              </w:rPr>
              <w:t>PoE</w:t>
            </w:r>
          </w:p>
        </w:tc>
        <w:tc>
          <w:tcPr>
            <w:tcW w:w="732" w:type="pct"/>
            <w:tcBorders>
              <w:top w:val="single" w:sz="4" w:space="0" w:color="FFFFFF" w:themeColor="background1"/>
            </w:tcBorders>
            <w:vAlign w:val="center"/>
            <w:hideMark/>
          </w:tcPr>
          <w:p w:rsidR="0060695B" w:rsidRPr="0060695B" w:rsidRDefault="0060695B" w:rsidP="0060695B">
            <w:pPr>
              <w:jc w:val="center"/>
              <w:rPr>
                <w:rFonts w:ascii="Tahoma" w:hAnsi="Tahoma" w:cs="Tahoma"/>
                <w:color w:val="004990"/>
                <w:sz w:val="18"/>
                <w:lang w:val="es-ES_tradnl"/>
              </w:rPr>
            </w:pPr>
            <w:r w:rsidRPr="0060695B">
              <w:rPr>
                <w:rFonts w:ascii="Tahoma" w:hAnsi="Tahoma" w:cs="Tahoma"/>
                <w:color w:val="004990"/>
                <w:sz w:val="18"/>
                <w:lang w:val="es-ES_tradnl"/>
              </w:rPr>
              <w:t>22dBi</w:t>
            </w:r>
          </w:p>
        </w:tc>
      </w:tr>
    </w:tbl>
    <w:p w:rsidR="0060695B" w:rsidRPr="0060695B" w:rsidRDefault="0060695B" w:rsidP="0060695B">
      <w:pPr>
        <w:pStyle w:val="Prrafodelista"/>
        <w:rPr>
          <w:rFonts w:ascii="Tahoma" w:hAnsi="Tahoma" w:cs="Tahoma"/>
          <w:b/>
          <w:bCs/>
          <w:color w:val="004990"/>
          <w:lang w:val="es-BO" w:bidi="en-US"/>
        </w:rPr>
      </w:pPr>
    </w:p>
    <w:p w:rsidR="0060695B" w:rsidRPr="0060695B" w:rsidRDefault="0060695B" w:rsidP="0060695B">
      <w:pPr>
        <w:pStyle w:val="Prrafodelista"/>
        <w:rPr>
          <w:rFonts w:ascii="Tahoma" w:hAnsi="Tahoma" w:cs="Tahoma"/>
          <w:b/>
          <w:bCs/>
          <w:color w:val="004990"/>
          <w:lang w:val="es-BO" w:bidi="en-US"/>
        </w:rPr>
      </w:pPr>
      <w:r w:rsidRPr="0060695B">
        <w:rPr>
          <w:rFonts w:ascii="Tahoma" w:hAnsi="Tahoma" w:cs="Tahoma"/>
          <w:b/>
          <w:bCs/>
          <w:color w:val="004990"/>
          <w:lang w:val="es-BO" w:bidi="en-US"/>
        </w:rPr>
        <w:t xml:space="preserve">GbE = </w:t>
      </w:r>
      <w:r w:rsidRPr="0060695B">
        <w:rPr>
          <w:rFonts w:ascii="Tahoma" w:hAnsi="Tahoma" w:cs="Tahoma"/>
          <w:bCs/>
          <w:color w:val="004990"/>
          <w:lang w:val="es-BO" w:bidi="en-US"/>
        </w:rPr>
        <w:t>Puerto Giga bit Ethernet Eléctrico (100/1000 BaseT)</w:t>
      </w:r>
    </w:p>
    <w:p w:rsidR="0060695B" w:rsidRPr="0060695B" w:rsidRDefault="0060695B" w:rsidP="0060695B">
      <w:pPr>
        <w:pStyle w:val="Prrafodelista"/>
        <w:ind w:left="426" w:firstLine="283"/>
        <w:rPr>
          <w:rFonts w:ascii="Tahoma" w:hAnsi="Tahoma" w:cs="Tahoma"/>
          <w:color w:val="004990"/>
          <w:lang w:val="es-BO"/>
        </w:rPr>
      </w:pPr>
      <w:r w:rsidRPr="0060695B">
        <w:rPr>
          <w:rFonts w:ascii="Tahoma" w:hAnsi="Tahoma" w:cs="Tahoma"/>
          <w:b/>
          <w:bCs/>
          <w:color w:val="004990"/>
          <w:lang w:val="es-BO" w:bidi="en-US"/>
        </w:rPr>
        <w:t xml:space="preserve">FEth = </w:t>
      </w:r>
      <w:r w:rsidRPr="0060695B">
        <w:rPr>
          <w:rFonts w:ascii="Tahoma" w:hAnsi="Tahoma" w:cs="Tahoma"/>
          <w:bCs/>
          <w:color w:val="004990"/>
          <w:lang w:val="es-BO" w:bidi="en-US"/>
        </w:rPr>
        <w:t>El Puerto eléctrico Fast Ethernet PoE (10/100 BaseT)</w:t>
      </w:r>
    </w:p>
    <w:p w:rsidR="0060695B" w:rsidRDefault="0060695B"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Default="001972A6" w:rsidP="00F0022F">
      <w:pPr>
        <w:jc w:val="both"/>
        <w:rPr>
          <w:rFonts w:ascii="Tahoma" w:hAnsi="Tahoma" w:cs="Tahoma"/>
          <w:color w:val="004990"/>
          <w:sz w:val="10"/>
          <w:lang w:val="es-ES_tradnl"/>
        </w:rPr>
      </w:pPr>
    </w:p>
    <w:p w:rsidR="001972A6" w:rsidRPr="0060695B" w:rsidRDefault="001972A6" w:rsidP="00F0022F">
      <w:pPr>
        <w:jc w:val="both"/>
        <w:rPr>
          <w:rFonts w:ascii="Tahoma" w:hAnsi="Tahoma" w:cs="Tahoma"/>
          <w:color w:val="004990"/>
          <w:sz w:val="10"/>
          <w:lang w:val="es-ES_tradnl"/>
        </w:rPr>
      </w:pPr>
    </w:p>
    <w:p w:rsidR="0060695B" w:rsidRPr="0060695B" w:rsidRDefault="0060695B" w:rsidP="00F0022F">
      <w:pPr>
        <w:jc w:val="both"/>
        <w:rPr>
          <w:rFonts w:ascii="Tahoma" w:hAnsi="Tahoma" w:cs="Tahoma"/>
          <w:color w:val="004990"/>
          <w:sz w:val="10"/>
          <w:lang w:val="es-ES_tradnl"/>
        </w:rPr>
      </w:pPr>
    </w:p>
    <w:p w:rsidR="00FC1F6D" w:rsidRPr="0060695B" w:rsidRDefault="00FC1F6D" w:rsidP="00FC1F6D">
      <w:pPr>
        <w:pStyle w:val="TITULOS"/>
        <w:numPr>
          <w:ilvl w:val="1"/>
          <w:numId w:val="17"/>
        </w:numPr>
        <w:spacing w:before="120" w:after="0" w:line="240" w:lineRule="auto"/>
        <w:ind w:left="426" w:hanging="426"/>
        <w:rPr>
          <w:rFonts w:ascii="Tahoma" w:hAnsi="Tahoma" w:cs="Tahoma"/>
          <w:color w:val="004990"/>
          <w:sz w:val="22"/>
          <w:szCs w:val="22"/>
          <w:u w:val="single"/>
        </w:rPr>
      </w:pPr>
      <w:r w:rsidRPr="0060695B">
        <w:rPr>
          <w:rFonts w:ascii="Tahoma" w:hAnsi="Tahoma" w:cs="Tahoma"/>
          <w:color w:val="004990"/>
          <w:sz w:val="22"/>
          <w:szCs w:val="22"/>
          <w:u w:val="single"/>
        </w:rPr>
        <w:lastRenderedPageBreak/>
        <w:t>CARACTERÍSTICAS TÉCNICAS GENERALES</w:t>
      </w:r>
    </w:p>
    <w:p w:rsidR="0060695B" w:rsidRDefault="0060695B" w:rsidP="0060695B">
      <w:pPr>
        <w:rPr>
          <w:lang w:val="es-BO" w:eastAsia="en-US" w:bidi="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0695B" w:rsidRPr="00F0022F" w:rsidTr="0060695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sidRPr="000628E8">
              <w:rPr>
                <w:rFonts w:ascii="Tahoma" w:hAnsi="Tahoma" w:cs="Tahoma"/>
                <w:b/>
                <w:bCs/>
                <w:color w:val="F2F2F2" w:themeColor="background1" w:themeShade="F2"/>
                <w:sz w:val="18"/>
                <w:szCs w:val="18"/>
                <w:lang w:eastAsia="es-BO"/>
              </w:rPr>
              <w:t>CONDICIONES GENERALES PARA PRESENTACIÓN DE PROPUESTAS TÉCNICAS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426" w:type="dxa"/>
            <w:vAlign w:val="center"/>
          </w:tcPr>
          <w:p w:rsidR="0060695B" w:rsidRPr="00A360A8" w:rsidRDefault="0060695B" w:rsidP="00247095">
            <w:pPr>
              <w:pStyle w:val="Prrafodelista"/>
              <w:numPr>
                <w:ilvl w:val="0"/>
                <w:numId w:val="50"/>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La provisión de equipos y servicios de la presente licitación tiene como objeto brindar solución tecnológica al Proyecto Internet Unidades Educativas, cuyos objetivos, descripción y terminología del mismo se encuentra en el Anexo A.</w:t>
            </w:r>
          </w:p>
        </w:tc>
        <w:tc>
          <w:tcPr>
            <w:tcW w:w="709" w:type="dxa"/>
            <w:shd w:val="clear" w:color="auto" w:fill="auto"/>
            <w:vAlign w:val="center"/>
          </w:tcPr>
          <w:p w:rsidR="0060695B" w:rsidRPr="001972A6" w:rsidRDefault="001D4F36" w:rsidP="0060695B">
            <w:pPr>
              <w:jc w:val="center"/>
              <w:rPr>
                <w:rFonts w:ascii="Tahoma" w:hAnsi="Tahoma" w:cs="Tahoma"/>
                <w:color w:val="004990"/>
                <w:sz w:val="18"/>
                <w:szCs w:val="18"/>
              </w:rPr>
            </w:pPr>
            <w:r w:rsidRPr="001972A6">
              <w:rPr>
                <w:rFonts w:ascii="Tahoma" w:hAnsi="Tahoma" w:cs="Tahoma"/>
                <w:color w:val="004990"/>
                <w:sz w:val="18"/>
                <w:szCs w:val="18"/>
              </w:rPr>
              <w:fldChar w:fldCharType="begin">
                <w:ffData>
                  <w:name w:val="Casilla1"/>
                  <w:enabled/>
                  <w:calcOnExit w:val="0"/>
                  <w:checkBox>
                    <w:sizeAuto/>
                    <w:default w:val="1"/>
                  </w:checkBox>
                </w:ffData>
              </w:fldChar>
            </w:r>
            <w:r w:rsidR="0060695B" w:rsidRPr="001972A6">
              <w:rPr>
                <w:rFonts w:ascii="Tahoma" w:hAnsi="Tahoma" w:cs="Tahoma"/>
                <w:color w:val="004990"/>
                <w:sz w:val="18"/>
                <w:szCs w:val="18"/>
              </w:rPr>
              <w:instrText xml:space="preserve"> FORMCHECKBOX </w:instrText>
            </w:r>
            <w:r w:rsidR="00122161">
              <w:rPr>
                <w:rFonts w:ascii="Tahoma" w:hAnsi="Tahoma" w:cs="Tahoma"/>
                <w:color w:val="004990"/>
                <w:sz w:val="18"/>
                <w:szCs w:val="18"/>
              </w:rPr>
            </w:r>
            <w:r w:rsidR="00122161">
              <w:rPr>
                <w:rFonts w:ascii="Tahoma" w:hAnsi="Tahoma" w:cs="Tahoma"/>
                <w:color w:val="004990"/>
                <w:sz w:val="18"/>
                <w:szCs w:val="18"/>
              </w:rPr>
              <w:fldChar w:fldCharType="separate"/>
            </w:r>
            <w:r w:rsidRPr="001972A6">
              <w:rPr>
                <w:rFonts w:ascii="Tahoma" w:hAnsi="Tahoma" w:cs="Tahoma"/>
                <w:color w:val="004990"/>
                <w:sz w:val="18"/>
                <w:szCs w:val="18"/>
              </w:rPr>
              <w:fldChar w:fldCharType="end"/>
            </w:r>
          </w:p>
        </w:tc>
        <w:tc>
          <w:tcPr>
            <w:tcW w:w="709" w:type="dxa"/>
            <w:shd w:val="clear" w:color="auto" w:fill="auto"/>
            <w:vAlign w:val="center"/>
          </w:tcPr>
          <w:p w:rsidR="0060695B" w:rsidRPr="001972A6" w:rsidRDefault="0060695B" w:rsidP="0060695B">
            <w:pPr>
              <w:jc w:val="center"/>
              <w:rPr>
                <w:rFonts w:ascii="Tahoma" w:hAnsi="Tahoma" w:cs="Tahoma"/>
                <w:color w:val="004990"/>
                <w:sz w:val="18"/>
                <w:szCs w:val="18"/>
                <w:lang w:eastAsia="es-BO"/>
              </w:rPr>
            </w:pPr>
            <w:r w:rsidRPr="001972A6">
              <w:rPr>
                <w:rFonts w:ascii="Tahoma" w:hAnsi="Tahoma" w:cs="Tahoma"/>
                <w:color w:val="004990"/>
                <w:sz w:val="18"/>
                <w:szCs w:val="18"/>
                <w:lang w:eastAsia="es-BO"/>
              </w:rPr>
              <w:t>-</w:t>
            </w:r>
          </w:p>
        </w:tc>
        <w:tc>
          <w:tcPr>
            <w:tcW w:w="850" w:type="dxa"/>
            <w:shd w:val="clear" w:color="auto" w:fill="auto"/>
            <w:vAlign w:val="center"/>
          </w:tcPr>
          <w:p w:rsidR="0060695B" w:rsidRPr="001972A6" w:rsidRDefault="0060695B" w:rsidP="0060695B">
            <w:pPr>
              <w:jc w:val="center"/>
              <w:rPr>
                <w:rFonts w:ascii="Tahoma" w:hAnsi="Tahoma" w:cs="Tahoma"/>
                <w:b/>
                <w:bCs/>
                <w:color w:val="004990"/>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426" w:type="dxa"/>
            <w:vAlign w:val="center"/>
          </w:tcPr>
          <w:p w:rsidR="0060695B" w:rsidRPr="00A360A8" w:rsidRDefault="0060695B" w:rsidP="00247095">
            <w:pPr>
              <w:pStyle w:val="Prrafodelista"/>
              <w:numPr>
                <w:ilvl w:val="0"/>
                <w:numId w:val="50"/>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El presente proyecto y licitación, compuesto de manera global por 1000 radioenlaces en la Banda de 5 GHz, se divide en 3 REGIONES. El detalle se observa en la tabla “REGIONES DEL PROYECTO”</w:t>
            </w:r>
          </w:p>
        </w:tc>
        <w:tc>
          <w:tcPr>
            <w:tcW w:w="709" w:type="dxa"/>
            <w:shd w:val="clear" w:color="auto" w:fill="auto"/>
            <w:vAlign w:val="center"/>
          </w:tcPr>
          <w:p w:rsidR="0060695B" w:rsidRPr="001972A6" w:rsidRDefault="001D4F36" w:rsidP="0060695B">
            <w:pPr>
              <w:jc w:val="center"/>
              <w:rPr>
                <w:rFonts w:ascii="Tahoma" w:hAnsi="Tahoma" w:cs="Tahoma"/>
                <w:color w:val="004990"/>
                <w:sz w:val="18"/>
                <w:szCs w:val="18"/>
              </w:rPr>
            </w:pPr>
            <w:r w:rsidRPr="001972A6">
              <w:rPr>
                <w:rFonts w:ascii="Tahoma" w:hAnsi="Tahoma" w:cs="Tahoma"/>
                <w:color w:val="004990"/>
                <w:sz w:val="18"/>
                <w:szCs w:val="18"/>
              </w:rPr>
              <w:fldChar w:fldCharType="begin">
                <w:ffData>
                  <w:name w:val="Casilla1"/>
                  <w:enabled/>
                  <w:calcOnExit w:val="0"/>
                  <w:checkBox>
                    <w:sizeAuto/>
                    <w:default w:val="1"/>
                  </w:checkBox>
                </w:ffData>
              </w:fldChar>
            </w:r>
            <w:r w:rsidR="0060695B" w:rsidRPr="001972A6">
              <w:rPr>
                <w:rFonts w:ascii="Tahoma" w:hAnsi="Tahoma" w:cs="Tahoma"/>
                <w:color w:val="004990"/>
                <w:sz w:val="18"/>
                <w:szCs w:val="18"/>
              </w:rPr>
              <w:instrText xml:space="preserve"> FORMCHECKBOX </w:instrText>
            </w:r>
            <w:r w:rsidR="00122161">
              <w:rPr>
                <w:rFonts w:ascii="Tahoma" w:hAnsi="Tahoma" w:cs="Tahoma"/>
                <w:color w:val="004990"/>
                <w:sz w:val="18"/>
                <w:szCs w:val="18"/>
              </w:rPr>
            </w:r>
            <w:r w:rsidR="00122161">
              <w:rPr>
                <w:rFonts w:ascii="Tahoma" w:hAnsi="Tahoma" w:cs="Tahoma"/>
                <w:color w:val="004990"/>
                <w:sz w:val="18"/>
                <w:szCs w:val="18"/>
              </w:rPr>
              <w:fldChar w:fldCharType="separate"/>
            </w:r>
            <w:r w:rsidRPr="001972A6">
              <w:rPr>
                <w:rFonts w:ascii="Tahoma" w:hAnsi="Tahoma" w:cs="Tahoma"/>
                <w:color w:val="004990"/>
                <w:sz w:val="18"/>
                <w:szCs w:val="18"/>
              </w:rPr>
              <w:fldChar w:fldCharType="end"/>
            </w:r>
          </w:p>
        </w:tc>
        <w:tc>
          <w:tcPr>
            <w:tcW w:w="709" w:type="dxa"/>
            <w:shd w:val="clear" w:color="auto" w:fill="auto"/>
            <w:vAlign w:val="center"/>
          </w:tcPr>
          <w:p w:rsidR="0060695B" w:rsidRPr="001972A6" w:rsidRDefault="0060695B" w:rsidP="0060695B">
            <w:pPr>
              <w:jc w:val="center"/>
              <w:rPr>
                <w:rFonts w:ascii="Tahoma" w:hAnsi="Tahoma" w:cs="Tahoma"/>
                <w:color w:val="004990"/>
                <w:sz w:val="18"/>
                <w:szCs w:val="18"/>
                <w:lang w:eastAsia="es-BO"/>
              </w:rPr>
            </w:pPr>
            <w:r w:rsidRPr="001972A6">
              <w:rPr>
                <w:rFonts w:ascii="Tahoma" w:hAnsi="Tahoma" w:cs="Tahoma"/>
                <w:color w:val="004990"/>
                <w:sz w:val="18"/>
                <w:szCs w:val="18"/>
                <w:lang w:eastAsia="es-BO"/>
              </w:rPr>
              <w:t>-</w:t>
            </w:r>
          </w:p>
        </w:tc>
        <w:tc>
          <w:tcPr>
            <w:tcW w:w="850" w:type="dxa"/>
            <w:shd w:val="clear" w:color="auto" w:fill="auto"/>
            <w:vAlign w:val="center"/>
          </w:tcPr>
          <w:p w:rsidR="0060695B" w:rsidRPr="001972A6" w:rsidRDefault="0060695B" w:rsidP="0060695B">
            <w:pPr>
              <w:jc w:val="center"/>
              <w:rPr>
                <w:rFonts w:ascii="Tahoma" w:hAnsi="Tahoma" w:cs="Tahoma"/>
                <w:b/>
                <w:bCs/>
                <w:color w:val="004990"/>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426" w:type="dxa"/>
            <w:vAlign w:val="center"/>
          </w:tcPr>
          <w:p w:rsidR="0060695B" w:rsidRPr="00A360A8" w:rsidRDefault="0060695B" w:rsidP="00247095">
            <w:pPr>
              <w:pStyle w:val="Prrafodelista"/>
              <w:numPr>
                <w:ilvl w:val="0"/>
                <w:numId w:val="50"/>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1972A6" w:rsidRDefault="0060695B" w:rsidP="00F35636">
            <w:pPr>
              <w:jc w:val="both"/>
              <w:rPr>
                <w:rFonts w:ascii="Tahoma" w:hAnsi="Tahoma" w:cs="Tahoma"/>
                <w:color w:val="004990"/>
                <w:sz w:val="18"/>
              </w:rPr>
            </w:pPr>
            <w:r w:rsidRPr="001972A6">
              <w:rPr>
                <w:rFonts w:ascii="Tahoma" w:hAnsi="Tahoma" w:cs="Tahoma"/>
                <w:color w:val="004990"/>
                <w:sz w:val="18"/>
              </w:rPr>
              <w:t>Los oferentes podrán presentar propuestas Técnicas y Económicas para UNA, DOS o para las TRES REGIONES.</w:t>
            </w:r>
          </w:p>
        </w:tc>
        <w:tc>
          <w:tcPr>
            <w:tcW w:w="709" w:type="dxa"/>
            <w:shd w:val="clear" w:color="auto" w:fill="auto"/>
            <w:vAlign w:val="center"/>
          </w:tcPr>
          <w:p w:rsidR="0060695B" w:rsidRPr="001972A6" w:rsidRDefault="001D4F36" w:rsidP="0060695B">
            <w:pPr>
              <w:jc w:val="center"/>
              <w:rPr>
                <w:rFonts w:ascii="Tahoma" w:hAnsi="Tahoma" w:cs="Tahoma"/>
                <w:color w:val="004990"/>
                <w:sz w:val="18"/>
                <w:szCs w:val="18"/>
              </w:rPr>
            </w:pPr>
            <w:r w:rsidRPr="001972A6">
              <w:rPr>
                <w:rFonts w:ascii="Tahoma" w:hAnsi="Tahoma" w:cs="Tahoma"/>
                <w:color w:val="004990"/>
                <w:sz w:val="18"/>
                <w:szCs w:val="18"/>
              </w:rPr>
              <w:fldChar w:fldCharType="begin">
                <w:ffData>
                  <w:name w:val="Casilla1"/>
                  <w:enabled/>
                  <w:calcOnExit w:val="0"/>
                  <w:checkBox>
                    <w:sizeAuto/>
                    <w:default w:val="1"/>
                  </w:checkBox>
                </w:ffData>
              </w:fldChar>
            </w:r>
            <w:r w:rsidR="0060695B" w:rsidRPr="001972A6">
              <w:rPr>
                <w:rFonts w:ascii="Tahoma" w:hAnsi="Tahoma" w:cs="Tahoma"/>
                <w:color w:val="004990"/>
                <w:sz w:val="18"/>
                <w:szCs w:val="18"/>
              </w:rPr>
              <w:instrText xml:space="preserve"> FORMCHECKBOX </w:instrText>
            </w:r>
            <w:r w:rsidR="00122161">
              <w:rPr>
                <w:rFonts w:ascii="Tahoma" w:hAnsi="Tahoma" w:cs="Tahoma"/>
                <w:color w:val="004990"/>
                <w:sz w:val="18"/>
                <w:szCs w:val="18"/>
              </w:rPr>
            </w:r>
            <w:r w:rsidR="00122161">
              <w:rPr>
                <w:rFonts w:ascii="Tahoma" w:hAnsi="Tahoma" w:cs="Tahoma"/>
                <w:color w:val="004990"/>
                <w:sz w:val="18"/>
                <w:szCs w:val="18"/>
              </w:rPr>
              <w:fldChar w:fldCharType="separate"/>
            </w:r>
            <w:r w:rsidRPr="001972A6">
              <w:rPr>
                <w:rFonts w:ascii="Tahoma" w:hAnsi="Tahoma" w:cs="Tahoma"/>
                <w:color w:val="004990"/>
                <w:sz w:val="18"/>
                <w:szCs w:val="18"/>
              </w:rPr>
              <w:fldChar w:fldCharType="end"/>
            </w:r>
          </w:p>
        </w:tc>
        <w:tc>
          <w:tcPr>
            <w:tcW w:w="709" w:type="dxa"/>
            <w:shd w:val="clear" w:color="auto" w:fill="auto"/>
            <w:vAlign w:val="center"/>
          </w:tcPr>
          <w:p w:rsidR="0060695B" w:rsidRPr="001972A6" w:rsidRDefault="0060695B" w:rsidP="0060695B">
            <w:pPr>
              <w:jc w:val="center"/>
              <w:rPr>
                <w:rFonts w:ascii="Tahoma" w:hAnsi="Tahoma" w:cs="Tahoma"/>
                <w:color w:val="004990"/>
                <w:sz w:val="18"/>
                <w:szCs w:val="18"/>
                <w:lang w:eastAsia="es-BO"/>
              </w:rPr>
            </w:pPr>
            <w:r w:rsidRPr="001972A6">
              <w:rPr>
                <w:rFonts w:ascii="Tahoma" w:hAnsi="Tahoma" w:cs="Tahoma"/>
                <w:color w:val="004990"/>
                <w:sz w:val="18"/>
                <w:szCs w:val="18"/>
                <w:lang w:eastAsia="es-BO"/>
              </w:rPr>
              <w:t>-</w:t>
            </w:r>
          </w:p>
        </w:tc>
        <w:tc>
          <w:tcPr>
            <w:tcW w:w="850" w:type="dxa"/>
            <w:shd w:val="clear" w:color="auto" w:fill="auto"/>
            <w:vAlign w:val="center"/>
          </w:tcPr>
          <w:p w:rsidR="0060695B" w:rsidRPr="001972A6" w:rsidRDefault="0060695B" w:rsidP="0060695B">
            <w:pPr>
              <w:jc w:val="center"/>
              <w:rPr>
                <w:rFonts w:ascii="Tahoma" w:hAnsi="Tahoma" w:cs="Tahoma"/>
                <w:b/>
                <w:bCs/>
                <w:color w:val="004990"/>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426" w:type="dxa"/>
            <w:vAlign w:val="center"/>
          </w:tcPr>
          <w:p w:rsidR="0060695B" w:rsidRPr="00A360A8" w:rsidRDefault="0060695B" w:rsidP="00247095">
            <w:pPr>
              <w:pStyle w:val="Prrafodelista"/>
              <w:numPr>
                <w:ilvl w:val="0"/>
                <w:numId w:val="50"/>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Los requerimientos técnicos Mandatorios y Mandatorios Calificables para las 3 REGIONES se describen a continuación en las siguientes secciones (Sección 4 a Sección 11).</w:t>
            </w:r>
          </w:p>
        </w:tc>
        <w:tc>
          <w:tcPr>
            <w:tcW w:w="709" w:type="dxa"/>
            <w:shd w:val="clear" w:color="auto" w:fill="auto"/>
            <w:vAlign w:val="center"/>
          </w:tcPr>
          <w:p w:rsidR="0060695B" w:rsidRPr="001972A6" w:rsidRDefault="001D4F36" w:rsidP="0060695B">
            <w:pPr>
              <w:jc w:val="center"/>
              <w:rPr>
                <w:rFonts w:ascii="Tahoma" w:hAnsi="Tahoma" w:cs="Tahoma"/>
                <w:color w:val="004990"/>
                <w:sz w:val="18"/>
                <w:szCs w:val="18"/>
              </w:rPr>
            </w:pPr>
            <w:r w:rsidRPr="001972A6">
              <w:rPr>
                <w:rFonts w:ascii="Tahoma" w:hAnsi="Tahoma" w:cs="Tahoma"/>
                <w:color w:val="004990"/>
                <w:sz w:val="18"/>
                <w:szCs w:val="18"/>
              </w:rPr>
              <w:fldChar w:fldCharType="begin">
                <w:ffData>
                  <w:name w:val="Casilla1"/>
                  <w:enabled/>
                  <w:calcOnExit w:val="0"/>
                  <w:checkBox>
                    <w:sizeAuto/>
                    <w:default w:val="1"/>
                  </w:checkBox>
                </w:ffData>
              </w:fldChar>
            </w:r>
            <w:r w:rsidR="0060695B" w:rsidRPr="001972A6">
              <w:rPr>
                <w:rFonts w:ascii="Tahoma" w:hAnsi="Tahoma" w:cs="Tahoma"/>
                <w:color w:val="004990"/>
                <w:sz w:val="18"/>
                <w:szCs w:val="18"/>
              </w:rPr>
              <w:instrText xml:space="preserve"> FORMCHECKBOX </w:instrText>
            </w:r>
            <w:r w:rsidR="00122161">
              <w:rPr>
                <w:rFonts w:ascii="Tahoma" w:hAnsi="Tahoma" w:cs="Tahoma"/>
                <w:color w:val="004990"/>
                <w:sz w:val="18"/>
                <w:szCs w:val="18"/>
              </w:rPr>
            </w:r>
            <w:r w:rsidR="00122161">
              <w:rPr>
                <w:rFonts w:ascii="Tahoma" w:hAnsi="Tahoma" w:cs="Tahoma"/>
                <w:color w:val="004990"/>
                <w:sz w:val="18"/>
                <w:szCs w:val="18"/>
              </w:rPr>
              <w:fldChar w:fldCharType="separate"/>
            </w:r>
            <w:r w:rsidRPr="001972A6">
              <w:rPr>
                <w:rFonts w:ascii="Tahoma" w:hAnsi="Tahoma" w:cs="Tahoma"/>
                <w:color w:val="004990"/>
                <w:sz w:val="18"/>
                <w:szCs w:val="18"/>
              </w:rPr>
              <w:fldChar w:fldCharType="end"/>
            </w:r>
          </w:p>
        </w:tc>
        <w:tc>
          <w:tcPr>
            <w:tcW w:w="709" w:type="dxa"/>
            <w:shd w:val="clear" w:color="auto" w:fill="auto"/>
            <w:vAlign w:val="center"/>
          </w:tcPr>
          <w:p w:rsidR="0060695B" w:rsidRPr="001972A6" w:rsidRDefault="0060695B" w:rsidP="0060695B">
            <w:pPr>
              <w:jc w:val="center"/>
              <w:rPr>
                <w:rFonts w:ascii="Tahoma" w:hAnsi="Tahoma" w:cs="Tahoma"/>
                <w:color w:val="004990"/>
                <w:sz w:val="18"/>
                <w:szCs w:val="18"/>
                <w:lang w:eastAsia="es-BO"/>
              </w:rPr>
            </w:pPr>
            <w:r w:rsidRPr="001972A6">
              <w:rPr>
                <w:rFonts w:ascii="Tahoma" w:hAnsi="Tahoma" w:cs="Tahoma"/>
                <w:color w:val="004990"/>
                <w:sz w:val="18"/>
                <w:szCs w:val="18"/>
                <w:lang w:eastAsia="es-BO"/>
              </w:rPr>
              <w:t>-</w:t>
            </w:r>
          </w:p>
        </w:tc>
        <w:tc>
          <w:tcPr>
            <w:tcW w:w="850" w:type="dxa"/>
            <w:shd w:val="clear" w:color="auto" w:fill="auto"/>
            <w:vAlign w:val="center"/>
          </w:tcPr>
          <w:p w:rsidR="0060695B" w:rsidRPr="001972A6" w:rsidRDefault="0060695B" w:rsidP="0060695B">
            <w:pPr>
              <w:jc w:val="center"/>
              <w:rPr>
                <w:rFonts w:ascii="Tahoma" w:hAnsi="Tahoma" w:cs="Tahoma"/>
                <w:b/>
                <w:bCs/>
                <w:color w:val="004990"/>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426" w:type="dxa"/>
            <w:vAlign w:val="center"/>
          </w:tcPr>
          <w:p w:rsidR="0060695B" w:rsidRPr="00A360A8" w:rsidRDefault="0060695B" w:rsidP="00247095">
            <w:pPr>
              <w:pStyle w:val="Prrafodelista"/>
              <w:numPr>
                <w:ilvl w:val="0"/>
                <w:numId w:val="50"/>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 xml:space="preserve">Los oferentes deben presentar UNA Propuesta Técnica (respuesta punto a punto a todas las secciones Sección 3 a sección 11) por cada REGION a la que se presente. </w:t>
            </w:r>
          </w:p>
        </w:tc>
        <w:tc>
          <w:tcPr>
            <w:tcW w:w="709" w:type="dxa"/>
            <w:shd w:val="clear" w:color="auto" w:fill="auto"/>
            <w:vAlign w:val="center"/>
          </w:tcPr>
          <w:p w:rsidR="0060695B" w:rsidRPr="001972A6" w:rsidRDefault="001D4F36" w:rsidP="0060695B">
            <w:pPr>
              <w:jc w:val="center"/>
              <w:rPr>
                <w:rFonts w:ascii="Tahoma" w:hAnsi="Tahoma" w:cs="Tahoma"/>
                <w:color w:val="004990"/>
                <w:sz w:val="18"/>
                <w:szCs w:val="18"/>
              </w:rPr>
            </w:pPr>
            <w:r w:rsidRPr="001972A6">
              <w:rPr>
                <w:rFonts w:ascii="Tahoma" w:hAnsi="Tahoma" w:cs="Tahoma"/>
                <w:color w:val="004990"/>
                <w:sz w:val="18"/>
                <w:szCs w:val="18"/>
              </w:rPr>
              <w:fldChar w:fldCharType="begin">
                <w:ffData>
                  <w:name w:val="Casilla1"/>
                  <w:enabled/>
                  <w:calcOnExit w:val="0"/>
                  <w:checkBox>
                    <w:sizeAuto/>
                    <w:default w:val="1"/>
                  </w:checkBox>
                </w:ffData>
              </w:fldChar>
            </w:r>
            <w:r w:rsidR="0060695B" w:rsidRPr="001972A6">
              <w:rPr>
                <w:rFonts w:ascii="Tahoma" w:hAnsi="Tahoma" w:cs="Tahoma"/>
                <w:color w:val="004990"/>
                <w:sz w:val="18"/>
                <w:szCs w:val="18"/>
              </w:rPr>
              <w:instrText xml:space="preserve"> FORMCHECKBOX </w:instrText>
            </w:r>
            <w:r w:rsidR="00122161">
              <w:rPr>
                <w:rFonts w:ascii="Tahoma" w:hAnsi="Tahoma" w:cs="Tahoma"/>
                <w:color w:val="004990"/>
                <w:sz w:val="18"/>
                <w:szCs w:val="18"/>
              </w:rPr>
            </w:r>
            <w:r w:rsidR="00122161">
              <w:rPr>
                <w:rFonts w:ascii="Tahoma" w:hAnsi="Tahoma" w:cs="Tahoma"/>
                <w:color w:val="004990"/>
                <w:sz w:val="18"/>
                <w:szCs w:val="18"/>
              </w:rPr>
              <w:fldChar w:fldCharType="separate"/>
            </w:r>
            <w:r w:rsidRPr="001972A6">
              <w:rPr>
                <w:rFonts w:ascii="Tahoma" w:hAnsi="Tahoma" w:cs="Tahoma"/>
                <w:color w:val="004990"/>
                <w:sz w:val="18"/>
                <w:szCs w:val="18"/>
              </w:rPr>
              <w:fldChar w:fldCharType="end"/>
            </w:r>
          </w:p>
        </w:tc>
        <w:tc>
          <w:tcPr>
            <w:tcW w:w="709" w:type="dxa"/>
            <w:shd w:val="clear" w:color="auto" w:fill="auto"/>
            <w:vAlign w:val="center"/>
          </w:tcPr>
          <w:p w:rsidR="0060695B" w:rsidRPr="001972A6" w:rsidRDefault="0060695B" w:rsidP="0060695B">
            <w:pPr>
              <w:jc w:val="center"/>
              <w:rPr>
                <w:rFonts w:ascii="Tahoma" w:hAnsi="Tahoma" w:cs="Tahoma"/>
                <w:color w:val="004990"/>
                <w:sz w:val="18"/>
                <w:szCs w:val="18"/>
                <w:lang w:eastAsia="es-BO"/>
              </w:rPr>
            </w:pPr>
            <w:r w:rsidRPr="001972A6">
              <w:rPr>
                <w:rFonts w:ascii="Tahoma" w:hAnsi="Tahoma" w:cs="Tahoma"/>
                <w:color w:val="004990"/>
                <w:sz w:val="18"/>
                <w:szCs w:val="18"/>
                <w:lang w:eastAsia="es-BO"/>
              </w:rPr>
              <w:t>-</w:t>
            </w:r>
          </w:p>
        </w:tc>
        <w:tc>
          <w:tcPr>
            <w:tcW w:w="850" w:type="dxa"/>
            <w:shd w:val="clear" w:color="auto" w:fill="auto"/>
            <w:vAlign w:val="center"/>
          </w:tcPr>
          <w:p w:rsidR="0060695B" w:rsidRPr="001972A6" w:rsidRDefault="0060695B" w:rsidP="0060695B">
            <w:pPr>
              <w:jc w:val="center"/>
              <w:rPr>
                <w:rFonts w:ascii="Tahoma" w:hAnsi="Tahoma" w:cs="Tahoma"/>
                <w:b/>
                <w:bCs/>
                <w:color w:val="004990"/>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Default="0060695B" w:rsidP="0060695B">
      <w:pPr>
        <w:rPr>
          <w:lang w:val="es-BO" w:eastAsia="en-US" w:bidi="en-US"/>
        </w:rPr>
      </w:pPr>
    </w:p>
    <w:p w:rsidR="0060695B" w:rsidRDefault="0060695B" w:rsidP="0060695B">
      <w:pPr>
        <w:rPr>
          <w:lang w:val="es-BO" w:eastAsia="en-US" w:bidi="en-US"/>
        </w:rPr>
      </w:pPr>
    </w:p>
    <w:p w:rsidR="0060695B" w:rsidRDefault="0060695B" w:rsidP="00F35636">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CARACTERÍSTICAS TÉCNICAS ESPECIFICAS</w:t>
      </w:r>
    </w:p>
    <w:p w:rsidR="0060695B" w:rsidRPr="00C11999" w:rsidRDefault="0060695B" w:rsidP="0060695B">
      <w:pPr>
        <w:rPr>
          <w:lang w:val="es-BO" w:eastAsia="en-US" w:bidi="en-US"/>
        </w:rPr>
      </w:pP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bookmarkStart w:id="14" w:name="_Toc309124157"/>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sidRPr="00970BC3">
              <w:rPr>
                <w:rFonts w:ascii="Tahoma" w:hAnsi="Tahoma" w:cs="Tahoma"/>
                <w:b/>
                <w:bCs/>
                <w:color w:val="FFFFFF" w:themeColor="background1"/>
                <w:sz w:val="18"/>
                <w:szCs w:val="18"/>
                <w:lang w:eastAsia="es-BO"/>
              </w:rPr>
              <w:t>CARACTERÍSTICAS TÉCNICAS ESPECIFICAS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El oferente debe presentar Radioenlaces Compactos, Full Outdoor, de acceso de última milla, en la banda de 5 GHz y que permita el manejo de tráfico Ethernet Nativo.</w:t>
            </w:r>
          </w:p>
          <w:p w:rsidR="0060695B" w:rsidRPr="001972A6" w:rsidRDefault="0060695B" w:rsidP="001972A6">
            <w:pPr>
              <w:jc w:val="both"/>
              <w:rPr>
                <w:rFonts w:ascii="Tahoma" w:hAnsi="Tahoma" w:cs="Tahoma"/>
                <w:color w:val="004990"/>
                <w:sz w:val="18"/>
              </w:rPr>
            </w:pPr>
          </w:p>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No podrán participar de la presente licitación los radioenlaces tipo Split Mount</w:t>
            </w:r>
            <w:r w:rsidRPr="001972A6">
              <w:rPr>
                <w:rStyle w:val="Refdenotaalpie"/>
                <w:rFonts w:ascii="Tahoma" w:hAnsi="Tahoma" w:cs="Tahoma"/>
                <w:color w:val="004990"/>
                <w:sz w:val="18"/>
              </w:rPr>
              <w:footnoteReference w:id="2"/>
            </w:r>
            <w:r w:rsidRPr="001972A6">
              <w:rPr>
                <w:rFonts w:ascii="Tahoma" w:hAnsi="Tahoma" w:cs="Tahoma"/>
                <w:color w:val="004990"/>
                <w:sz w:val="18"/>
              </w:rPr>
              <w:t xml:space="preserve"> que operen en modalidad IDU + ODU, interconectados a través de cable IF.</w:t>
            </w:r>
          </w:p>
          <w:p w:rsidR="0060695B" w:rsidRPr="001972A6" w:rsidRDefault="0060695B" w:rsidP="001972A6">
            <w:pPr>
              <w:jc w:val="both"/>
              <w:rPr>
                <w:rFonts w:ascii="Tahoma" w:hAnsi="Tahoma" w:cs="Tahoma"/>
                <w:color w:val="004990"/>
                <w:sz w:val="18"/>
              </w:rPr>
            </w:pPr>
          </w:p>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En el diagrama de la Fig. 12.1 se observa el diagrama general de la solución.</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Para cubrir el requerimiento de radioenlaces de las presentes especificaciones técnicas, el oferente debe presentar el siguiente tipo de Radioenlaces:</w:t>
            </w:r>
          </w:p>
          <w:p w:rsidR="0060695B" w:rsidRPr="001972A6" w:rsidRDefault="0060695B" w:rsidP="001972A6">
            <w:pPr>
              <w:jc w:val="both"/>
              <w:rPr>
                <w:rFonts w:ascii="Tahoma" w:hAnsi="Tahoma" w:cs="Tahoma"/>
                <w:color w:val="004990"/>
                <w:sz w:val="18"/>
              </w:rPr>
            </w:pPr>
          </w:p>
          <w:p w:rsidR="0060695B" w:rsidRPr="001972A6" w:rsidRDefault="0060695B" w:rsidP="001972A6">
            <w:pPr>
              <w:pStyle w:val="Prrafodelista"/>
              <w:numPr>
                <w:ilvl w:val="0"/>
                <w:numId w:val="42"/>
              </w:numPr>
              <w:ind w:left="213" w:hanging="218"/>
              <w:jc w:val="both"/>
              <w:rPr>
                <w:rFonts w:ascii="Tahoma" w:hAnsi="Tahoma" w:cs="Tahoma"/>
                <w:color w:val="004990"/>
                <w:sz w:val="18"/>
              </w:rPr>
            </w:pPr>
            <w:r w:rsidRPr="001972A6">
              <w:rPr>
                <w:rFonts w:ascii="Tahoma" w:hAnsi="Tahoma" w:cs="Tahoma"/>
                <w:b/>
                <w:color w:val="004990"/>
                <w:sz w:val="18"/>
              </w:rPr>
              <w:t>Solución 1: Radioenlace PUNTO MULTIPUNTO (MTP)</w:t>
            </w:r>
          </w:p>
          <w:p w:rsidR="0060695B" w:rsidRPr="001972A6" w:rsidRDefault="0060695B" w:rsidP="001972A6">
            <w:pPr>
              <w:numPr>
                <w:ilvl w:val="0"/>
                <w:numId w:val="42"/>
              </w:numPr>
              <w:ind w:left="214" w:hanging="214"/>
              <w:jc w:val="both"/>
              <w:rPr>
                <w:rFonts w:ascii="Tahoma" w:hAnsi="Tahoma" w:cs="Tahoma"/>
                <w:color w:val="004990"/>
                <w:sz w:val="18"/>
              </w:rPr>
            </w:pPr>
            <w:r w:rsidRPr="001972A6">
              <w:rPr>
                <w:rFonts w:ascii="Tahoma" w:hAnsi="Tahoma" w:cs="Tahoma"/>
                <w:b/>
                <w:color w:val="004990"/>
                <w:sz w:val="18"/>
              </w:rPr>
              <w:t>Solución 2: Radioenlace PUNTO PUNTO (PTP)</w:t>
            </w:r>
          </w:p>
          <w:p w:rsidR="0060695B" w:rsidRPr="001972A6" w:rsidRDefault="0060695B" w:rsidP="001972A6">
            <w:pPr>
              <w:jc w:val="both"/>
              <w:rPr>
                <w:rFonts w:ascii="Tahoma" w:hAnsi="Tahoma" w:cs="Tahoma"/>
                <w:color w:val="004990"/>
                <w:sz w:val="18"/>
              </w:rPr>
            </w:pPr>
          </w:p>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En adelante los requerimientos técnicos hacen referencia a ambos tipos de Radioenlaces (MTP y PTP), salvo se indique lo contrario.</w:t>
            </w:r>
          </w:p>
          <w:p w:rsidR="0060695B" w:rsidRPr="001972A6" w:rsidRDefault="0060695B" w:rsidP="001972A6">
            <w:pPr>
              <w:jc w:val="both"/>
              <w:rPr>
                <w:rFonts w:ascii="Tahoma" w:hAnsi="Tahoma" w:cs="Tahoma"/>
                <w:color w:val="004990"/>
                <w:sz w:val="18"/>
              </w:rPr>
            </w:pPr>
          </w:p>
          <w:p w:rsidR="0060695B" w:rsidRPr="001972A6" w:rsidRDefault="0060695B" w:rsidP="001972A6">
            <w:pPr>
              <w:jc w:val="both"/>
              <w:rPr>
                <w:rFonts w:ascii="Tahoma" w:hAnsi="Tahoma" w:cs="Tahoma"/>
                <w:color w:val="004990"/>
                <w:sz w:val="18"/>
              </w:rPr>
            </w:pPr>
            <w:r w:rsidRPr="001972A6">
              <w:rPr>
                <w:rFonts w:ascii="Tahoma" w:hAnsi="Tahoma" w:cs="Tahoma"/>
                <w:color w:val="004990"/>
                <w:sz w:val="18"/>
              </w:rPr>
              <w:t xml:space="preserve">En el diagrama de la Fig. 12.1 se observa una referencia de  los 2 tipos de soluciones y las cantidades por tipo de Solución o Radioenlace se detallan por región en “CUADRO RESUMEN </w:t>
            </w:r>
            <w:r w:rsidRPr="001972A6">
              <w:rPr>
                <w:rFonts w:ascii="Tahoma" w:hAnsi="Tahoma" w:cs="Tahoma"/>
                <w:color w:val="004990"/>
                <w:sz w:val="18"/>
              </w:rPr>
              <w:lastRenderedPageBreak/>
              <w:t>DE REQUERIMIENTOS ESPECÍFICOS REGION X”</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rPr>
            </w:pPr>
            <w:r>
              <w:rPr>
                <w:rFonts w:ascii="Tahoma" w:hAnsi="Tahoma" w:cs="Tahoma"/>
                <w:color w:val="1F497D"/>
                <w:sz w:val="18"/>
              </w:rPr>
              <w:t xml:space="preserve">Para los radioenlaces MTP y PTP ofertados debe indicarse la marca, modelo, país de fabricación y release del </w:t>
            </w:r>
            <w:r w:rsidRPr="007638FC">
              <w:rPr>
                <w:rFonts w:ascii="Tahoma" w:hAnsi="Tahoma" w:cs="Tahoma"/>
                <w:color w:val="1F497D"/>
                <w:sz w:val="18"/>
              </w:rPr>
              <w:t>equipo ofertado</w:t>
            </w:r>
            <w:r>
              <w:rPr>
                <w:rFonts w:ascii="Tahoma" w:hAnsi="Tahoma" w:cs="Tahoma"/>
                <w:color w:val="1F497D"/>
                <w:sz w:val="18"/>
              </w:rPr>
              <w:t>, información que debe verificarse en los data sheets o manuales adjuntos a la propuesta técnica.</w:t>
            </w:r>
          </w:p>
          <w:p w:rsidR="00EA046E" w:rsidRPr="002D3639" w:rsidRDefault="00EA046E" w:rsidP="00EA046E">
            <w:pPr>
              <w:jc w:val="both"/>
              <w:rPr>
                <w:rFonts w:ascii="Tahoma" w:hAnsi="Tahoma" w:cs="Tahoma"/>
                <w:color w:val="1F497D"/>
                <w:sz w:val="18"/>
                <w:lang w:val="es-BO"/>
              </w:rPr>
            </w:pPr>
            <w:r w:rsidRPr="00EA046E">
              <w:rPr>
                <w:rFonts w:ascii="Tahoma" w:hAnsi="Tahoma" w:cs="Tahoma"/>
                <w:color w:val="1F497D"/>
                <w:sz w:val="18"/>
                <w:highlight w:val="yellow"/>
                <w:lang w:val="es-BO"/>
              </w:rPr>
              <w:t>Los equipos MTP y PTP deberán ser de una misma marca por temas de garantí</w:t>
            </w:r>
            <w:r>
              <w:rPr>
                <w:rFonts w:ascii="Tahoma" w:hAnsi="Tahoma" w:cs="Tahoma"/>
                <w:color w:val="1F497D"/>
                <w:sz w:val="18"/>
                <w:highlight w:val="yellow"/>
                <w:lang w:val="es-BO"/>
              </w:rPr>
              <w:t>a.</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rPr>
            </w:pPr>
            <w:r>
              <w:rPr>
                <w:rFonts w:ascii="Tahoma" w:hAnsi="Tahoma" w:cs="Tahoma"/>
                <w:color w:val="1F497D"/>
                <w:sz w:val="18"/>
              </w:rPr>
              <w:t>Los equipos ofertados no deben haber sido fabricados, manufacturados o ensamblados en países de Latinoamérica o el Caribe.</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rPr>
            </w:pPr>
            <w:r>
              <w:rPr>
                <w:rFonts w:ascii="Tahoma" w:hAnsi="Tahoma" w:cs="Tahoma"/>
                <w:color w:val="1F497D"/>
                <w:sz w:val="18"/>
              </w:rPr>
              <w:t>Los equipos ofertados deben tener la etiqueta con la MARCA y MODELO que pueda identificarse claramente.</w:t>
            </w:r>
          </w:p>
          <w:p w:rsidR="0060695B" w:rsidRPr="002D3639" w:rsidRDefault="0060695B" w:rsidP="001972A6">
            <w:pPr>
              <w:jc w:val="both"/>
              <w:rPr>
                <w:rFonts w:ascii="Tahoma" w:hAnsi="Tahoma" w:cs="Tahoma"/>
                <w:color w:val="1F497D"/>
                <w:sz w:val="18"/>
                <w:lang w:val="es-BO"/>
              </w:rPr>
            </w:pPr>
            <w:r>
              <w:rPr>
                <w:rFonts w:ascii="Tahoma" w:hAnsi="Tahoma" w:cs="Tahoma"/>
                <w:color w:val="1F497D"/>
                <w:sz w:val="18"/>
              </w:rPr>
              <w:t>El oferente deberá adjuntar fotografías del equipo donde se identifique la marca y modelo del equipo.</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bCs/>
                <w:color w:val="1F497D"/>
                <w:sz w:val="18"/>
              </w:rPr>
            </w:pPr>
            <w:r w:rsidRPr="002D3639">
              <w:rPr>
                <w:rFonts w:ascii="Tahoma" w:hAnsi="Tahoma" w:cs="Tahoma"/>
                <w:b/>
                <w:bCs/>
                <w:color w:val="1F497D"/>
                <w:sz w:val="18"/>
              </w:rPr>
              <w:t xml:space="preserve">INTERFAZ </w:t>
            </w:r>
            <w:r>
              <w:rPr>
                <w:rFonts w:ascii="Tahoma" w:hAnsi="Tahoma" w:cs="Tahoma"/>
                <w:b/>
                <w:bCs/>
                <w:color w:val="1F497D"/>
                <w:sz w:val="18"/>
              </w:rPr>
              <w:t>DE RADIO FRECUENCIA</w:t>
            </w:r>
          </w:p>
          <w:p w:rsidR="0060695B" w:rsidRPr="009C0C1F" w:rsidRDefault="0060695B" w:rsidP="001972A6">
            <w:pPr>
              <w:jc w:val="both"/>
              <w:rPr>
                <w:rFonts w:ascii="Tahoma" w:hAnsi="Tahoma" w:cs="Tahoma"/>
                <w:bCs/>
                <w:color w:val="1F497D"/>
                <w:sz w:val="18"/>
              </w:rPr>
            </w:pPr>
            <w:r>
              <w:rPr>
                <w:rFonts w:ascii="Tahoma" w:hAnsi="Tahoma" w:cs="Tahoma"/>
                <w:bCs/>
                <w:color w:val="1F497D"/>
                <w:sz w:val="18"/>
              </w:rPr>
              <w:t xml:space="preserve">El equipo ofertado debe soportar y tener habilitada la tecnología </w:t>
            </w:r>
            <w:r w:rsidRPr="002D3639">
              <w:rPr>
                <w:rFonts w:ascii="Tahoma" w:hAnsi="Tahoma" w:cs="Tahoma"/>
                <w:bCs/>
                <w:color w:val="1F497D"/>
                <w:sz w:val="18"/>
              </w:rPr>
              <w:t>OFDM</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Default="0060695B" w:rsidP="001972A6">
            <w:pPr>
              <w:jc w:val="both"/>
              <w:rPr>
                <w:rFonts w:ascii="Tahoma" w:hAnsi="Tahoma" w:cs="Tahoma"/>
                <w:bCs/>
                <w:color w:val="1F497D"/>
                <w:sz w:val="18"/>
              </w:rPr>
            </w:pPr>
            <w:r>
              <w:rPr>
                <w:rFonts w:ascii="Tahoma" w:hAnsi="Tahoma" w:cs="Tahoma"/>
                <w:bCs/>
                <w:color w:val="1F497D"/>
                <w:sz w:val="18"/>
              </w:rPr>
              <w:t>El equipo ofertado debe soportar y tener habilitada Modulación 2x</w:t>
            </w:r>
            <w:r w:rsidRPr="002D3639">
              <w:rPr>
                <w:rFonts w:ascii="Tahoma" w:hAnsi="Tahoma" w:cs="Tahoma"/>
                <w:bCs/>
                <w:color w:val="1F497D"/>
                <w:sz w:val="18"/>
              </w:rPr>
              <w:t xml:space="preserve">2 MIMO </w:t>
            </w:r>
            <w:r>
              <w:rPr>
                <w:rFonts w:ascii="Tahoma" w:hAnsi="Tahoma" w:cs="Tahoma"/>
                <w:bCs/>
                <w:color w:val="1F497D"/>
                <w:sz w:val="18"/>
              </w:rPr>
              <w:t>QPSK/</w:t>
            </w:r>
            <w:r w:rsidRPr="002D3639">
              <w:rPr>
                <w:rFonts w:ascii="Tahoma" w:hAnsi="Tahoma" w:cs="Tahoma"/>
                <w:bCs/>
                <w:color w:val="1F497D"/>
                <w:sz w:val="18"/>
              </w:rPr>
              <w:t>16QAM/64QAM</w:t>
            </w:r>
            <w:r w:rsidR="001B0AF0">
              <w:rPr>
                <w:rFonts w:ascii="Tahoma" w:hAnsi="Tahoma" w:cs="Tahoma"/>
                <w:bCs/>
                <w:color w:val="1F497D"/>
                <w:sz w:val="18"/>
              </w:rPr>
              <w:t xml:space="preserve">. </w:t>
            </w:r>
            <w:r w:rsidR="001B0AF0" w:rsidRPr="001B0AF0">
              <w:rPr>
                <w:rFonts w:ascii="Tahoma" w:hAnsi="Tahoma" w:cs="Tahoma"/>
                <w:bCs/>
                <w:color w:val="1F497D"/>
                <w:sz w:val="18"/>
                <w:highlight w:val="yellow"/>
              </w:rPr>
              <w:t>Podrán presentar MIMO-A o MIMO-B siempre y cuando se garantice los Throughput solicitados en el Pliego</w:t>
            </w:r>
          </w:p>
          <w:p w:rsidR="0060695B" w:rsidRDefault="0060695B" w:rsidP="001972A6">
            <w:pPr>
              <w:jc w:val="both"/>
              <w:rPr>
                <w:rFonts w:ascii="Tahoma" w:hAnsi="Tahoma" w:cs="Tahoma"/>
                <w:bCs/>
                <w:color w:val="1F497D"/>
                <w:sz w:val="18"/>
              </w:rPr>
            </w:pPr>
          </w:p>
          <w:p w:rsidR="0060695B" w:rsidRDefault="0060695B" w:rsidP="001972A6">
            <w:pPr>
              <w:jc w:val="both"/>
              <w:rPr>
                <w:rFonts w:ascii="Tahoma" w:hAnsi="Tahoma" w:cs="Tahoma"/>
                <w:b/>
                <w:bCs/>
                <w:color w:val="1F497D"/>
                <w:sz w:val="18"/>
              </w:rPr>
            </w:pPr>
            <w:r>
              <w:rPr>
                <w:rFonts w:ascii="Tahoma" w:hAnsi="Tahoma" w:cs="Tahoma"/>
                <w:b/>
                <w:bCs/>
                <w:color w:val="1F497D"/>
                <w:sz w:val="18"/>
              </w:rPr>
              <w:t>Calificación</w:t>
            </w:r>
          </w:p>
          <w:p w:rsidR="0060695B" w:rsidRDefault="0060695B" w:rsidP="001972A6">
            <w:pPr>
              <w:jc w:val="both"/>
              <w:rPr>
                <w:rFonts w:ascii="Tahoma" w:hAnsi="Tahoma" w:cs="Tahoma"/>
                <w:bCs/>
                <w:color w:val="1F497D"/>
                <w:sz w:val="18"/>
              </w:rPr>
            </w:pPr>
            <w:r w:rsidRPr="000331B6">
              <w:rPr>
                <w:rFonts w:ascii="Tahoma" w:hAnsi="Tahoma" w:cs="Tahoma"/>
                <w:bCs/>
                <w:color w:val="1F497D"/>
                <w:sz w:val="18"/>
              </w:rPr>
              <w:t xml:space="preserve">Se calificará con </w:t>
            </w:r>
            <w:r>
              <w:rPr>
                <w:rFonts w:ascii="Tahoma" w:hAnsi="Tahoma" w:cs="Tahoma"/>
                <w:bCs/>
                <w:color w:val="1F497D"/>
                <w:sz w:val="18"/>
              </w:rPr>
              <w:t>3</w:t>
            </w:r>
            <w:r w:rsidRPr="000331B6">
              <w:rPr>
                <w:rFonts w:ascii="Tahoma" w:hAnsi="Tahoma" w:cs="Tahoma"/>
                <w:bCs/>
                <w:color w:val="1F497D"/>
                <w:sz w:val="18"/>
              </w:rPr>
              <w:t xml:space="preserve"> puntos al Nodo Base del Radioenlace MTP que </w:t>
            </w:r>
            <w:r>
              <w:rPr>
                <w:rFonts w:ascii="Tahoma" w:hAnsi="Tahoma" w:cs="Tahoma"/>
                <w:bCs/>
                <w:color w:val="1F497D"/>
                <w:sz w:val="18"/>
              </w:rPr>
              <w:t xml:space="preserve">soporte y tenga habilitada </w:t>
            </w:r>
            <w:r w:rsidRPr="000331B6">
              <w:rPr>
                <w:rFonts w:ascii="Tahoma" w:hAnsi="Tahoma" w:cs="Tahoma"/>
                <w:bCs/>
                <w:color w:val="1F497D"/>
                <w:sz w:val="18"/>
              </w:rPr>
              <w:t>modulación 256QAM</w:t>
            </w:r>
            <w:r>
              <w:rPr>
                <w:rFonts w:ascii="Tahoma" w:hAnsi="Tahoma" w:cs="Tahoma"/>
                <w:bCs/>
                <w:color w:val="1F497D"/>
                <w:sz w:val="18"/>
              </w:rPr>
              <w:t>.</w:t>
            </w:r>
          </w:p>
          <w:p w:rsidR="0060695B" w:rsidRPr="00DE5BBD" w:rsidRDefault="0060695B" w:rsidP="001972A6">
            <w:pPr>
              <w:jc w:val="both"/>
              <w:rPr>
                <w:rFonts w:ascii="Tahoma" w:hAnsi="Tahoma" w:cs="Tahoma"/>
                <w:b/>
                <w:bCs/>
                <w:color w:val="1F497D"/>
                <w:sz w:val="12"/>
              </w:rPr>
            </w:pP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lang w:eastAsia="es-BO"/>
              </w:rP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bCs/>
                <w:color w:val="1F497D"/>
                <w:sz w:val="18"/>
              </w:rPr>
            </w:pPr>
            <w:r>
              <w:rPr>
                <w:rFonts w:ascii="Tahoma" w:hAnsi="Tahoma" w:cs="Tahoma"/>
                <w:bCs/>
                <w:color w:val="1F497D"/>
                <w:sz w:val="18"/>
              </w:rPr>
              <w:t xml:space="preserve">El equipo ofertado debe operar en la Banda de </w:t>
            </w:r>
            <w:r w:rsidRPr="002D3639">
              <w:rPr>
                <w:rFonts w:ascii="Tahoma" w:hAnsi="Tahoma" w:cs="Tahoma"/>
                <w:bCs/>
                <w:color w:val="1F497D"/>
                <w:sz w:val="18"/>
              </w:rPr>
              <w:t xml:space="preserve">Frecuencia </w:t>
            </w:r>
            <w:r>
              <w:rPr>
                <w:rFonts w:ascii="Tahoma" w:hAnsi="Tahoma" w:cs="Tahoma"/>
                <w:bCs/>
                <w:color w:val="1F497D"/>
                <w:sz w:val="18"/>
              </w:rPr>
              <w:t xml:space="preserve">de </w:t>
            </w:r>
            <w:r w:rsidRPr="002D3639">
              <w:rPr>
                <w:rFonts w:ascii="Tahoma" w:hAnsi="Tahoma" w:cs="Tahoma"/>
                <w:bCs/>
                <w:color w:val="1F497D"/>
                <w:sz w:val="18"/>
              </w:rPr>
              <w:t xml:space="preserve">5 GHz </w:t>
            </w:r>
            <w:r>
              <w:rPr>
                <w:rFonts w:ascii="Tahoma" w:hAnsi="Tahoma" w:cs="Tahoma"/>
                <w:bCs/>
                <w:color w:val="1F497D"/>
                <w:sz w:val="18"/>
              </w:rPr>
              <w:t xml:space="preserve">y en los rangos que se muestran a continuación, </w:t>
            </w:r>
            <w:r w:rsidRPr="002D3639">
              <w:rPr>
                <w:rFonts w:ascii="Tahoma" w:hAnsi="Tahoma" w:cs="Tahoma"/>
                <w:bCs/>
                <w:color w:val="1F497D"/>
                <w:sz w:val="18"/>
              </w:rPr>
              <w:t>bajo los estándares o recomendaciones internacionales ITU, FCC o ETSI para Latinoamérica.</w:t>
            </w:r>
            <w:r>
              <w:rPr>
                <w:rFonts w:ascii="Tahoma" w:hAnsi="Tahoma" w:cs="Tahoma"/>
                <w:bCs/>
                <w:color w:val="1F497D"/>
                <w:sz w:val="18"/>
              </w:rPr>
              <w:t xml:space="preserve"> </w:t>
            </w:r>
          </w:p>
          <w:p w:rsidR="0060695B" w:rsidRDefault="0060695B" w:rsidP="001972A6">
            <w:pPr>
              <w:jc w:val="both"/>
              <w:rPr>
                <w:rFonts w:ascii="Tahoma" w:hAnsi="Tahoma" w:cs="Tahoma"/>
                <w:bCs/>
                <w:color w:val="1F497D"/>
                <w:sz w:val="18"/>
              </w:rPr>
            </w:pPr>
          </w:p>
          <w:p w:rsidR="0060695B" w:rsidRPr="00FA4EC5" w:rsidRDefault="0060695B" w:rsidP="001972A6">
            <w:pPr>
              <w:ind w:left="709"/>
              <w:jc w:val="both"/>
              <w:rPr>
                <w:rFonts w:ascii="Tahoma" w:hAnsi="Tahoma" w:cs="Tahoma"/>
                <w:bCs/>
                <w:color w:val="1F497D"/>
                <w:sz w:val="18"/>
              </w:rPr>
            </w:pPr>
            <w:r w:rsidRPr="00FA4EC5">
              <w:rPr>
                <w:rFonts w:ascii="Tahoma" w:hAnsi="Tahoma" w:cs="Tahoma"/>
                <w:bCs/>
                <w:color w:val="1F497D"/>
                <w:sz w:val="18"/>
              </w:rPr>
              <w:t>a.</w:t>
            </w:r>
            <w:r w:rsidRPr="00FA4EC5">
              <w:rPr>
                <w:rFonts w:ascii="Tahoma" w:hAnsi="Tahoma" w:cs="Tahoma"/>
                <w:bCs/>
                <w:color w:val="1F497D"/>
                <w:sz w:val="18"/>
              </w:rPr>
              <w:tab/>
              <w:t xml:space="preserve">5150 a 5250 MHz </w:t>
            </w:r>
          </w:p>
          <w:p w:rsidR="0060695B" w:rsidRDefault="0060695B" w:rsidP="001972A6">
            <w:pPr>
              <w:ind w:left="709"/>
              <w:jc w:val="both"/>
              <w:rPr>
                <w:rFonts w:ascii="Tahoma" w:hAnsi="Tahoma" w:cs="Tahoma"/>
                <w:bCs/>
                <w:color w:val="1F497D"/>
                <w:sz w:val="18"/>
              </w:rPr>
            </w:pPr>
            <w:r w:rsidRPr="00FA4EC5">
              <w:rPr>
                <w:rFonts w:ascii="Tahoma" w:hAnsi="Tahoma" w:cs="Tahoma"/>
                <w:bCs/>
                <w:color w:val="1F497D"/>
                <w:sz w:val="18"/>
              </w:rPr>
              <w:t>b.</w:t>
            </w:r>
            <w:r w:rsidRPr="00FA4EC5">
              <w:rPr>
                <w:rFonts w:ascii="Tahoma" w:hAnsi="Tahoma" w:cs="Tahoma"/>
                <w:bCs/>
                <w:color w:val="1F497D"/>
                <w:sz w:val="18"/>
              </w:rPr>
              <w:tab/>
              <w:t>5350 a 54</w:t>
            </w:r>
            <w:r>
              <w:rPr>
                <w:rFonts w:ascii="Tahoma" w:hAnsi="Tahoma" w:cs="Tahoma"/>
                <w:bCs/>
                <w:color w:val="1F497D"/>
                <w:sz w:val="18"/>
              </w:rPr>
              <w:t>6</w:t>
            </w:r>
            <w:r w:rsidRPr="00FA4EC5">
              <w:rPr>
                <w:rFonts w:ascii="Tahoma" w:hAnsi="Tahoma" w:cs="Tahoma"/>
                <w:bCs/>
                <w:color w:val="1F497D"/>
                <w:sz w:val="18"/>
              </w:rPr>
              <w:t>0 MHz</w:t>
            </w:r>
          </w:p>
          <w:p w:rsidR="0060695B" w:rsidRPr="00DE5BBD" w:rsidRDefault="0060695B" w:rsidP="001972A6">
            <w:pPr>
              <w:ind w:left="709"/>
              <w:jc w:val="both"/>
              <w:rPr>
                <w:rFonts w:ascii="Tahoma" w:hAnsi="Tahoma" w:cs="Tahoma"/>
                <w:bCs/>
                <w:color w:val="1F497D"/>
                <w:sz w:val="10"/>
              </w:rPr>
            </w:pPr>
          </w:p>
          <w:p w:rsidR="0060695B" w:rsidRPr="00A360A8" w:rsidRDefault="0060695B" w:rsidP="001972A6">
            <w:pPr>
              <w:ind w:left="709"/>
              <w:jc w:val="both"/>
              <w:rPr>
                <w:rFonts w:ascii="Tahoma" w:hAnsi="Tahoma" w:cs="Tahoma"/>
                <w:bCs/>
                <w:color w:val="1F497D"/>
                <w:sz w:val="6"/>
                <w:szCs w:val="6"/>
              </w:rPr>
            </w:pP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Cs/>
                <w:color w:val="1F497D"/>
                <w:sz w:val="18"/>
              </w:rPr>
            </w:pPr>
            <w:r w:rsidRPr="002D3639">
              <w:rPr>
                <w:rFonts w:ascii="Tahoma" w:hAnsi="Tahoma" w:cs="Tahoma"/>
                <w:bCs/>
                <w:color w:val="1F497D"/>
                <w:sz w:val="18"/>
              </w:rPr>
              <w:t xml:space="preserve">Cada </w:t>
            </w:r>
            <w:r>
              <w:rPr>
                <w:rFonts w:ascii="Tahoma" w:hAnsi="Tahoma" w:cs="Tahoma"/>
                <w:bCs/>
                <w:color w:val="1F497D"/>
                <w:sz w:val="18"/>
              </w:rPr>
              <w:t>Nodo Base del Radioenlace MTP debe tener licencia habilitada para operar a 120 Mbps Agregado, con posibilidad de crecimiento futuro a simple aplicación de licencia.</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Cs/>
                <w:color w:val="1F497D"/>
                <w:sz w:val="18"/>
              </w:rPr>
            </w:pPr>
            <w:r>
              <w:rPr>
                <w:rFonts w:ascii="Tahoma" w:hAnsi="Tahoma" w:cs="Tahoma"/>
                <w:bCs/>
                <w:color w:val="1F497D"/>
                <w:sz w:val="18"/>
              </w:rPr>
              <w:t>Cada Terminal Remota CPE del Radioenlace MTP debe tener licencia para operar a 50 Mbps Agregado, con posibilidad de crecimiento futuro a simple aplicación de licencia.</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bCs/>
                <w:color w:val="1F497D"/>
                <w:sz w:val="18"/>
              </w:rPr>
            </w:pPr>
            <w:r>
              <w:rPr>
                <w:rFonts w:ascii="Tahoma" w:hAnsi="Tahoma" w:cs="Tahoma"/>
                <w:bCs/>
                <w:color w:val="1F497D"/>
                <w:sz w:val="18"/>
              </w:rPr>
              <w:t>Los Radioenlaces PTP deben tener licencia habilitada para operar a 50 Mbps Agregado, con posibilidad de crecimiento futuro a simple aplicación de licencia.</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Default="0060695B" w:rsidP="001972A6">
            <w:pPr>
              <w:jc w:val="both"/>
              <w:rPr>
                <w:rFonts w:ascii="Tahoma" w:hAnsi="Tahoma" w:cs="Tahoma"/>
                <w:bCs/>
                <w:color w:val="1F497D"/>
                <w:sz w:val="18"/>
              </w:rPr>
            </w:pPr>
            <w:r>
              <w:rPr>
                <w:rFonts w:ascii="Tahoma" w:hAnsi="Tahoma" w:cs="Tahoma"/>
                <w:bCs/>
                <w:color w:val="1F497D"/>
                <w:sz w:val="18"/>
                <w:lang w:val="es-BO"/>
              </w:rPr>
              <w:t>El equipo ofertado (MTP o PTP) debe permitir la configuración del throughput de forma asimétrica, vale decir que si el tráfico agregado es de 50 Mbps entonces debe poder configurarse 40 Mbps para Downlink y 10 Mbps para Uplink.</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Cs/>
                <w:color w:val="1F497D"/>
                <w:sz w:val="18"/>
              </w:rPr>
            </w:pPr>
            <w:r w:rsidRPr="002D3639">
              <w:rPr>
                <w:rFonts w:ascii="Tahoma" w:hAnsi="Tahoma" w:cs="Tahoma"/>
                <w:bCs/>
                <w:color w:val="1F497D"/>
                <w:sz w:val="18"/>
              </w:rPr>
              <w:t xml:space="preserve">Cada </w:t>
            </w:r>
            <w:r>
              <w:rPr>
                <w:rFonts w:ascii="Tahoma" w:hAnsi="Tahoma" w:cs="Tahoma"/>
                <w:bCs/>
                <w:color w:val="1F497D"/>
                <w:sz w:val="18"/>
              </w:rPr>
              <w:t xml:space="preserve">Nodo Base del Radioenlace MTP </w:t>
            </w:r>
            <w:r w:rsidRPr="002D3639">
              <w:rPr>
                <w:rFonts w:ascii="Tahoma" w:hAnsi="Tahoma" w:cs="Tahoma"/>
                <w:bCs/>
                <w:color w:val="1F497D"/>
                <w:sz w:val="18"/>
              </w:rPr>
              <w:t xml:space="preserve">debe </w:t>
            </w:r>
            <w:r>
              <w:rPr>
                <w:rFonts w:ascii="Tahoma" w:hAnsi="Tahoma" w:cs="Tahoma"/>
                <w:bCs/>
                <w:color w:val="1F497D"/>
                <w:sz w:val="18"/>
              </w:rPr>
              <w:t>operar y comunicarse de manera simultánea con mínimamente 10 Terminales Remotas CPE</w:t>
            </w:r>
            <w:r w:rsidRPr="002D3639">
              <w:rPr>
                <w:rFonts w:ascii="Tahoma" w:hAnsi="Tahoma" w:cs="Tahoma"/>
                <w:bCs/>
                <w:color w:val="1F497D"/>
                <w:sz w:val="18"/>
              </w:rPr>
              <w:t xml:space="preserve"> </w:t>
            </w:r>
            <w:r>
              <w:rPr>
                <w:rFonts w:ascii="Tahoma" w:hAnsi="Tahoma" w:cs="Tahoma"/>
                <w:bCs/>
                <w:color w:val="1F497D"/>
                <w:sz w:val="18"/>
              </w:rPr>
              <w:t>(</w:t>
            </w:r>
            <w:r w:rsidRPr="002D3639">
              <w:rPr>
                <w:rFonts w:ascii="Tahoma" w:hAnsi="Tahoma" w:cs="Tahoma"/>
                <w:bCs/>
                <w:color w:val="1F497D"/>
                <w:sz w:val="18"/>
              </w:rPr>
              <w:t>Unidades Educativas</w:t>
            </w:r>
            <w:r>
              <w:rPr>
                <w:rFonts w:ascii="Tahoma" w:hAnsi="Tahoma" w:cs="Tahoma"/>
                <w:bCs/>
                <w:color w:val="1F497D"/>
                <w:sz w:val="18"/>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2D3639" w:rsidRDefault="0060695B" w:rsidP="001972A6">
            <w:pPr>
              <w:jc w:val="both"/>
              <w:rPr>
                <w:rFonts w:ascii="Tahoma" w:hAnsi="Tahoma" w:cs="Tahoma"/>
                <w:bCs/>
                <w:color w:val="1F497D"/>
                <w:sz w:val="18"/>
              </w:rPr>
            </w:pPr>
            <w:r>
              <w:rPr>
                <w:rFonts w:ascii="Tahoma" w:hAnsi="Tahoma" w:cs="Tahoma"/>
                <w:bCs/>
                <w:color w:val="1F497D"/>
                <w:sz w:val="18"/>
              </w:rPr>
              <w:t>El equipo ofertado puede operar bajo el protocolo 802.11 a/</w:t>
            </w:r>
            <w:r w:rsidRPr="002D3639">
              <w:rPr>
                <w:rFonts w:ascii="Tahoma" w:hAnsi="Tahoma" w:cs="Tahoma"/>
                <w:bCs/>
                <w:color w:val="1F497D"/>
                <w:sz w:val="18"/>
              </w:rPr>
              <w:t>n</w:t>
            </w:r>
            <w:r>
              <w:rPr>
                <w:rFonts w:ascii="Tahoma" w:hAnsi="Tahoma" w:cs="Tahoma"/>
                <w:bCs/>
                <w:color w:val="1F497D"/>
                <w:sz w:val="18"/>
              </w:rPr>
              <w:t xml:space="preserve"> o bajo protocolo propietario de radiación.</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bCs/>
                <w:color w:val="1F497D"/>
                <w:sz w:val="18"/>
              </w:rPr>
            </w:pPr>
            <w:r>
              <w:rPr>
                <w:rFonts w:ascii="Tahoma" w:hAnsi="Tahoma" w:cs="Tahoma"/>
                <w:bCs/>
                <w:color w:val="1F497D"/>
                <w:sz w:val="18"/>
              </w:rPr>
              <w:t xml:space="preserve">El equipo ofertado debe poder configurarse con anchos de banda de canal de </w:t>
            </w:r>
            <w:r w:rsidRPr="00A27AEE">
              <w:rPr>
                <w:rFonts w:ascii="Tahoma" w:hAnsi="Tahoma" w:cs="Tahoma"/>
                <w:bCs/>
                <w:color w:val="1F497D"/>
                <w:sz w:val="18"/>
              </w:rPr>
              <w:t>10</w:t>
            </w:r>
            <w:r>
              <w:rPr>
                <w:rFonts w:ascii="Tahoma" w:hAnsi="Tahoma" w:cs="Tahoma"/>
                <w:bCs/>
                <w:color w:val="1F497D"/>
                <w:sz w:val="18"/>
              </w:rPr>
              <w:t xml:space="preserve"> y</w:t>
            </w:r>
            <w:r w:rsidRPr="00A27AEE">
              <w:rPr>
                <w:rFonts w:ascii="Tahoma" w:hAnsi="Tahoma" w:cs="Tahoma"/>
                <w:bCs/>
                <w:color w:val="1F497D"/>
                <w:sz w:val="18"/>
              </w:rPr>
              <w:t xml:space="preserve"> 20 MHz.</w:t>
            </w:r>
          </w:p>
          <w:p w:rsidR="0060695B" w:rsidRDefault="0060695B" w:rsidP="001972A6">
            <w:pPr>
              <w:jc w:val="both"/>
              <w:rPr>
                <w:rFonts w:ascii="Tahoma" w:hAnsi="Tahoma" w:cs="Tahoma"/>
                <w:bCs/>
                <w:color w:val="1F497D"/>
                <w:sz w:val="18"/>
              </w:rPr>
            </w:pPr>
          </w:p>
          <w:p w:rsidR="0060695B" w:rsidRDefault="0060695B" w:rsidP="001972A6">
            <w:pPr>
              <w:jc w:val="both"/>
              <w:rPr>
                <w:rFonts w:ascii="Tahoma" w:hAnsi="Tahoma" w:cs="Tahoma"/>
                <w:b/>
                <w:bCs/>
                <w:color w:val="1F497D"/>
                <w:sz w:val="18"/>
              </w:rPr>
            </w:pPr>
            <w:r>
              <w:rPr>
                <w:rFonts w:ascii="Tahoma" w:hAnsi="Tahoma" w:cs="Tahoma"/>
                <w:b/>
                <w:bCs/>
                <w:color w:val="1F497D"/>
                <w:sz w:val="18"/>
              </w:rPr>
              <w:lastRenderedPageBreak/>
              <w:t>Calificación</w:t>
            </w:r>
          </w:p>
          <w:p w:rsidR="0060695B" w:rsidRPr="002D3639" w:rsidRDefault="0060695B" w:rsidP="001972A6">
            <w:pPr>
              <w:jc w:val="both"/>
              <w:rPr>
                <w:rFonts w:ascii="Tahoma" w:hAnsi="Tahoma" w:cs="Tahoma"/>
                <w:bCs/>
                <w:color w:val="1F497D"/>
                <w:sz w:val="18"/>
              </w:rPr>
            </w:pPr>
            <w:r w:rsidRPr="000331B6">
              <w:rPr>
                <w:rFonts w:ascii="Tahoma" w:hAnsi="Tahoma" w:cs="Tahoma"/>
                <w:bCs/>
                <w:color w:val="1F497D"/>
                <w:sz w:val="18"/>
              </w:rPr>
              <w:t xml:space="preserve">Se calificará con </w:t>
            </w:r>
            <w:r>
              <w:rPr>
                <w:rFonts w:ascii="Tahoma" w:hAnsi="Tahoma" w:cs="Tahoma"/>
                <w:bCs/>
                <w:color w:val="1F497D"/>
                <w:sz w:val="18"/>
              </w:rPr>
              <w:t>3</w:t>
            </w:r>
            <w:r w:rsidRPr="000331B6">
              <w:rPr>
                <w:rFonts w:ascii="Tahoma" w:hAnsi="Tahoma" w:cs="Tahoma"/>
                <w:bCs/>
                <w:color w:val="1F497D"/>
                <w:sz w:val="18"/>
              </w:rPr>
              <w:t xml:space="preserve"> puntos al </w:t>
            </w:r>
            <w:r>
              <w:rPr>
                <w:rFonts w:ascii="Tahoma" w:hAnsi="Tahoma" w:cs="Tahoma"/>
                <w:bCs/>
                <w:color w:val="1F497D"/>
                <w:sz w:val="18"/>
              </w:rPr>
              <w:t xml:space="preserve">Radioenlace MTP </w:t>
            </w:r>
            <w:r w:rsidRPr="000331B6">
              <w:rPr>
                <w:rFonts w:ascii="Tahoma" w:hAnsi="Tahoma" w:cs="Tahoma"/>
                <w:bCs/>
                <w:color w:val="1F497D"/>
                <w:sz w:val="18"/>
              </w:rPr>
              <w:t xml:space="preserve">que </w:t>
            </w:r>
            <w:r>
              <w:rPr>
                <w:rFonts w:ascii="Tahoma" w:hAnsi="Tahoma" w:cs="Tahoma"/>
                <w:bCs/>
                <w:color w:val="1F497D"/>
                <w:sz w:val="18"/>
              </w:rPr>
              <w:t>soporte y tenga habilitado ancho de banda de canal de 40MHz.</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lang w:eastAsia="es-BO"/>
              </w:rP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lang w:val="es-ES_tradnl"/>
              </w:rPr>
            </w:pPr>
            <w:r>
              <w:rPr>
                <w:rFonts w:ascii="Tahoma" w:hAnsi="Tahoma" w:cs="Tahoma"/>
                <w:bCs/>
                <w:color w:val="1F497D"/>
                <w:sz w:val="18"/>
              </w:rPr>
              <w:t xml:space="preserve">El Nodo Base de los Radioenlaces MTP debe operar con </w:t>
            </w:r>
            <w:r w:rsidRPr="002D3639">
              <w:rPr>
                <w:rFonts w:ascii="Tahoma" w:hAnsi="Tahoma" w:cs="Tahoma"/>
                <w:bCs/>
                <w:color w:val="1F497D"/>
                <w:sz w:val="18"/>
              </w:rPr>
              <w:t xml:space="preserve">Potencia de Transmisión </w:t>
            </w:r>
            <w:r>
              <w:rPr>
                <w:rFonts w:ascii="Tahoma" w:hAnsi="Tahoma" w:cs="Tahoma"/>
                <w:bCs/>
                <w:color w:val="1F497D"/>
                <w:sz w:val="18"/>
              </w:rPr>
              <w:t xml:space="preserve">máxima </w:t>
            </w:r>
            <w:r w:rsidRPr="002D3639">
              <w:rPr>
                <w:rFonts w:ascii="Tahoma" w:hAnsi="Tahoma" w:cs="Tahoma"/>
                <w:bCs/>
                <w:color w:val="1F497D"/>
                <w:sz w:val="18"/>
              </w:rPr>
              <w:t xml:space="preserve">configurable </w:t>
            </w:r>
            <w:r w:rsidRPr="002D3639">
              <w:rPr>
                <w:rFonts w:ascii="Tahoma" w:hAnsi="Tahoma" w:cs="Tahoma"/>
                <w:color w:val="1F497D"/>
                <w:sz w:val="18"/>
                <w:lang w:val="es-ES_tradnl"/>
              </w:rPr>
              <w:t>≥ 2</w:t>
            </w:r>
            <w:r>
              <w:rPr>
                <w:rFonts w:ascii="Tahoma" w:hAnsi="Tahoma" w:cs="Tahoma"/>
                <w:color w:val="1F497D"/>
                <w:sz w:val="18"/>
                <w:lang w:val="es-ES_tradnl"/>
              </w:rPr>
              <w:t>0 dBm.</w:t>
            </w:r>
          </w:p>
          <w:p w:rsidR="0060695B" w:rsidRDefault="0060695B" w:rsidP="001972A6">
            <w:pPr>
              <w:jc w:val="both"/>
              <w:rPr>
                <w:rFonts w:ascii="Tahoma" w:hAnsi="Tahoma" w:cs="Tahoma"/>
                <w:color w:val="1F497D"/>
                <w:sz w:val="18"/>
                <w:lang w:val="es-ES_tradnl"/>
              </w:rPr>
            </w:pPr>
          </w:p>
          <w:p w:rsidR="0060695B" w:rsidRDefault="0060695B" w:rsidP="001972A6">
            <w:pPr>
              <w:jc w:val="both"/>
              <w:rPr>
                <w:rFonts w:ascii="Tahoma" w:hAnsi="Tahoma" w:cs="Tahoma"/>
                <w:b/>
                <w:bCs/>
                <w:color w:val="1F497D"/>
                <w:sz w:val="18"/>
              </w:rPr>
            </w:pPr>
            <w:r>
              <w:rPr>
                <w:rFonts w:ascii="Tahoma" w:hAnsi="Tahoma" w:cs="Tahoma"/>
                <w:b/>
                <w:bCs/>
                <w:color w:val="1F497D"/>
                <w:sz w:val="18"/>
              </w:rPr>
              <w:t>Calificación:</w:t>
            </w:r>
          </w:p>
          <w:p w:rsidR="0060695B" w:rsidRPr="002D3639" w:rsidRDefault="0060695B" w:rsidP="001972A6">
            <w:pPr>
              <w:jc w:val="both"/>
              <w:rPr>
                <w:rFonts w:ascii="Tahoma" w:hAnsi="Tahoma" w:cs="Tahoma"/>
                <w:bCs/>
                <w:color w:val="1F497D"/>
                <w:sz w:val="18"/>
              </w:rPr>
            </w:pPr>
            <w:r w:rsidRPr="00A4514A">
              <w:rPr>
                <w:rFonts w:ascii="Tahoma" w:hAnsi="Tahoma" w:cs="Tahoma"/>
                <w:bCs/>
                <w:color w:val="1F497D"/>
                <w:sz w:val="18"/>
              </w:rPr>
              <w:t>Para una potencia máxima de transmisión mayor o igual a 22 dBm, se aplicará la fórmula 2.2.</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lang w:eastAsia="es-BO"/>
              </w:rP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BA5D0B" w:rsidRDefault="0060695B" w:rsidP="001972A6">
            <w:pPr>
              <w:jc w:val="both"/>
              <w:rPr>
                <w:rFonts w:ascii="Tahoma" w:hAnsi="Tahoma" w:cs="Tahoma"/>
                <w:color w:val="1F497D"/>
                <w:sz w:val="18"/>
                <w:lang w:val="es-ES_tradnl"/>
              </w:rPr>
            </w:pPr>
            <w:r>
              <w:rPr>
                <w:rFonts w:ascii="Tahoma" w:hAnsi="Tahoma" w:cs="Tahoma"/>
                <w:bCs/>
                <w:color w:val="1F497D"/>
                <w:sz w:val="18"/>
              </w:rPr>
              <w:t xml:space="preserve">Los Radioenlaces PTP deben operar con </w:t>
            </w:r>
            <w:r w:rsidRPr="002D3639">
              <w:rPr>
                <w:rFonts w:ascii="Tahoma" w:hAnsi="Tahoma" w:cs="Tahoma"/>
                <w:bCs/>
                <w:color w:val="1F497D"/>
                <w:sz w:val="18"/>
              </w:rPr>
              <w:t xml:space="preserve">Potencia de Transmisión </w:t>
            </w:r>
            <w:r>
              <w:rPr>
                <w:rFonts w:ascii="Tahoma" w:hAnsi="Tahoma" w:cs="Tahoma"/>
                <w:bCs/>
                <w:color w:val="1F497D"/>
                <w:sz w:val="18"/>
              </w:rPr>
              <w:t xml:space="preserve">máxima </w:t>
            </w:r>
            <w:r w:rsidRPr="002D3639">
              <w:rPr>
                <w:rFonts w:ascii="Tahoma" w:hAnsi="Tahoma" w:cs="Tahoma"/>
                <w:bCs/>
                <w:color w:val="1F497D"/>
                <w:sz w:val="18"/>
              </w:rPr>
              <w:t xml:space="preserve">configurable </w:t>
            </w:r>
            <w:r w:rsidRPr="002D3639">
              <w:rPr>
                <w:rFonts w:ascii="Tahoma" w:hAnsi="Tahoma" w:cs="Tahoma"/>
                <w:color w:val="1F497D"/>
                <w:sz w:val="18"/>
                <w:lang w:val="es-ES_tradnl"/>
              </w:rPr>
              <w:t>≥ 2</w:t>
            </w:r>
            <w:r>
              <w:rPr>
                <w:rFonts w:ascii="Tahoma" w:hAnsi="Tahoma" w:cs="Tahoma"/>
                <w:color w:val="1F497D"/>
                <w:sz w:val="18"/>
                <w:lang w:val="es-ES_tradnl"/>
              </w:rPr>
              <w:t>2 dBm.</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Cs/>
                <w:color w:val="1F497D"/>
                <w:sz w:val="18"/>
              </w:rPr>
            </w:pPr>
            <w:r w:rsidRPr="002D3639">
              <w:rPr>
                <w:rFonts w:ascii="Tahoma" w:hAnsi="Tahoma" w:cs="Tahoma"/>
                <w:bCs/>
                <w:color w:val="1F497D"/>
                <w:sz w:val="18"/>
                <w:lang w:val="es-BO"/>
              </w:rPr>
              <w:t xml:space="preserve">El equipo </w:t>
            </w:r>
            <w:r>
              <w:rPr>
                <w:rFonts w:ascii="Tahoma" w:hAnsi="Tahoma" w:cs="Tahoma"/>
                <w:bCs/>
                <w:color w:val="1F497D"/>
                <w:sz w:val="18"/>
                <w:lang w:val="es-BO"/>
              </w:rPr>
              <w:t xml:space="preserve">ofertado </w:t>
            </w:r>
            <w:r w:rsidRPr="002D3639">
              <w:rPr>
                <w:rFonts w:ascii="Tahoma" w:hAnsi="Tahoma" w:cs="Tahoma"/>
                <w:bCs/>
                <w:color w:val="1F497D"/>
                <w:sz w:val="18"/>
                <w:lang w:val="es-BO"/>
              </w:rPr>
              <w:t>deberá presentar una Vis</w:t>
            </w:r>
            <w:r>
              <w:rPr>
                <w:rFonts w:ascii="Tahoma" w:hAnsi="Tahoma" w:cs="Tahoma"/>
                <w:bCs/>
                <w:color w:val="1F497D"/>
                <w:sz w:val="18"/>
                <w:lang w:val="es-BO"/>
              </w:rPr>
              <w:t>i</w:t>
            </w:r>
            <w:r w:rsidRPr="002D3639">
              <w:rPr>
                <w:rFonts w:ascii="Tahoma" w:hAnsi="Tahoma" w:cs="Tahoma"/>
                <w:bCs/>
                <w:color w:val="1F497D"/>
                <w:sz w:val="18"/>
                <w:lang w:val="es-BO"/>
              </w:rPr>
              <w:t>ón espectral de la frecuencia y permitir realizar el</w:t>
            </w:r>
            <w:r>
              <w:rPr>
                <w:rFonts w:ascii="Tahoma" w:hAnsi="Tahoma" w:cs="Tahoma"/>
                <w:bCs/>
                <w:color w:val="1F497D"/>
                <w:sz w:val="18"/>
                <w:lang w:val="es-BO"/>
              </w:rPr>
              <w:t xml:space="preserve"> escaneo de canales disponibles.</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rPr>
            </w:pPr>
            <w:r w:rsidRPr="002D3639">
              <w:rPr>
                <w:rFonts w:ascii="Tahoma" w:hAnsi="Tahoma" w:cs="Tahoma"/>
                <w:color w:val="1F497D"/>
                <w:sz w:val="18"/>
              </w:rPr>
              <w:t>El equipo ofertado debe garantizar una disponibilidad anual de enlace de 99,99%, a través de herramienta de simulación, considerando las recomendaciones de la ITU G.821 y G.826.</w:t>
            </w:r>
          </w:p>
          <w:p w:rsidR="00A9385B" w:rsidRPr="002D3639" w:rsidRDefault="00A9385B" w:rsidP="008E7889">
            <w:pPr>
              <w:jc w:val="both"/>
              <w:rPr>
                <w:rFonts w:ascii="Tahoma" w:hAnsi="Tahoma" w:cs="Tahoma"/>
                <w:bCs/>
                <w:color w:val="1F497D"/>
                <w:sz w:val="18"/>
              </w:rPr>
            </w:pPr>
            <w:r w:rsidRPr="008E7889">
              <w:rPr>
                <w:rFonts w:ascii="Tahoma" w:hAnsi="Tahoma" w:cs="Tahoma"/>
                <w:bCs/>
                <w:color w:val="1F497D"/>
                <w:sz w:val="18"/>
                <w:highlight w:val="yellow"/>
              </w:rPr>
              <w:t xml:space="preserve">Las distancias promedio a considerar por los radioenlaces son: en MTP una distancia promedio de 8Km y </w:t>
            </w:r>
            <w:r w:rsidR="008E7889" w:rsidRPr="008E7889">
              <w:rPr>
                <w:rFonts w:ascii="Tahoma" w:hAnsi="Tahoma" w:cs="Tahoma"/>
                <w:bCs/>
                <w:color w:val="1F497D"/>
                <w:sz w:val="18"/>
                <w:highlight w:val="yellow"/>
              </w:rPr>
              <w:t xml:space="preserve">en PTP </w:t>
            </w:r>
            <w:r w:rsidRPr="008E7889">
              <w:rPr>
                <w:rFonts w:ascii="Tahoma" w:hAnsi="Tahoma" w:cs="Tahoma"/>
                <w:bCs/>
                <w:color w:val="1F497D"/>
                <w:sz w:val="18"/>
                <w:highlight w:val="yellow"/>
              </w:rPr>
              <w:t>una distancia promedio de 15Km.</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bCs/>
                <w:color w:val="1F497D"/>
                <w:sz w:val="18"/>
              </w:rPr>
            </w:pPr>
            <w:r>
              <w:rPr>
                <w:rFonts w:ascii="Tahoma" w:hAnsi="Tahoma" w:cs="Tahoma"/>
                <w:bCs/>
                <w:color w:val="1F497D"/>
                <w:sz w:val="18"/>
              </w:rPr>
              <w:t xml:space="preserve">En los radioenlaces MTP, el Nodo Base debe presentar </w:t>
            </w:r>
            <w:r w:rsidRPr="002D3639">
              <w:rPr>
                <w:rFonts w:ascii="Tahoma" w:hAnsi="Tahoma" w:cs="Tahoma"/>
                <w:bCs/>
                <w:color w:val="1F497D"/>
                <w:sz w:val="18"/>
              </w:rPr>
              <w:t>puerto Gigabit Ethernet eléctrico RJ45</w:t>
            </w:r>
            <w:r>
              <w:rPr>
                <w:rFonts w:ascii="Tahoma" w:hAnsi="Tahoma" w:cs="Tahoma"/>
                <w:bCs/>
                <w:color w:val="1F497D"/>
                <w:sz w:val="18"/>
              </w:rPr>
              <w:t xml:space="preserve"> con Po</w:t>
            </w:r>
            <w:r w:rsidRPr="002D3639">
              <w:rPr>
                <w:rFonts w:ascii="Tahoma" w:hAnsi="Tahoma" w:cs="Tahoma"/>
                <w:bCs/>
                <w:color w:val="1F497D"/>
                <w:sz w:val="18"/>
              </w:rPr>
              <w:t>E (Power Over Ethernet)</w:t>
            </w:r>
            <w:r>
              <w:rPr>
                <w:rFonts w:ascii="Tahoma" w:hAnsi="Tahoma" w:cs="Tahoma"/>
                <w:bCs/>
                <w:color w:val="1F497D"/>
                <w:sz w:val="18"/>
              </w:rPr>
              <w:t xml:space="preserve"> y el Terminal Remoto CPE debe </w:t>
            </w:r>
            <w:r w:rsidRPr="002D3639">
              <w:rPr>
                <w:rFonts w:ascii="Tahoma" w:hAnsi="Tahoma" w:cs="Tahoma"/>
                <w:bCs/>
                <w:color w:val="1F497D"/>
                <w:sz w:val="18"/>
              </w:rPr>
              <w:t xml:space="preserve"> </w:t>
            </w:r>
            <w:r>
              <w:rPr>
                <w:rFonts w:ascii="Tahoma" w:hAnsi="Tahoma" w:cs="Tahoma"/>
                <w:bCs/>
                <w:color w:val="1F497D"/>
                <w:sz w:val="18"/>
              </w:rPr>
              <w:t xml:space="preserve">presentar </w:t>
            </w:r>
            <w:r w:rsidRPr="002D3639">
              <w:rPr>
                <w:rFonts w:ascii="Tahoma" w:hAnsi="Tahoma" w:cs="Tahoma"/>
                <w:bCs/>
                <w:color w:val="1F497D"/>
                <w:sz w:val="18"/>
              </w:rPr>
              <w:t xml:space="preserve">puerto </w:t>
            </w:r>
            <w:r>
              <w:rPr>
                <w:rFonts w:ascii="Tahoma" w:hAnsi="Tahoma" w:cs="Tahoma"/>
                <w:bCs/>
                <w:color w:val="1F497D"/>
                <w:sz w:val="18"/>
              </w:rPr>
              <w:t xml:space="preserve">Fast </w:t>
            </w:r>
            <w:r w:rsidRPr="002D3639">
              <w:rPr>
                <w:rFonts w:ascii="Tahoma" w:hAnsi="Tahoma" w:cs="Tahoma"/>
                <w:bCs/>
                <w:color w:val="1F497D"/>
                <w:sz w:val="18"/>
              </w:rPr>
              <w:t>Ethernet eléctrico RJ45</w:t>
            </w:r>
            <w:r>
              <w:rPr>
                <w:rFonts w:ascii="Tahoma" w:hAnsi="Tahoma" w:cs="Tahoma"/>
                <w:bCs/>
                <w:color w:val="1F497D"/>
                <w:sz w:val="18"/>
              </w:rPr>
              <w:t xml:space="preserve"> con Po</w:t>
            </w:r>
            <w:r w:rsidRPr="002D3639">
              <w:rPr>
                <w:rFonts w:ascii="Tahoma" w:hAnsi="Tahoma" w:cs="Tahoma"/>
                <w:bCs/>
                <w:color w:val="1F497D"/>
                <w:sz w:val="18"/>
              </w:rPr>
              <w:t>E (Power Over Ethernet)</w:t>
            </w:r>
            <w:r>
              <w:rPr>
                <w:rFonts w:ascii="Tahoma" w:hAnsi="Tahoma" w:cs="Tahoma"/>
                <w:bCs/>
                <w:color w:val="1F497D"/>
                <w:sz w:val="18"/>
              </w:rPr>
              <w:t xml:space="preserve"> </w:t>
            </w:r>
            <w:r w:rsidRPr="002D3639">
              <w:rPr>
                <w:rFonts w:ascii="Tahoma" w:hAnsi="Tahoma" w:cs="Tahoma"/>
                <w:bCs/>
                <w:color w:val="1F497D"/>
                <w:sz w:val="18"/>
              </w:rPr>
              <w:t>de acuerdo al diagrama Fig. 1</w:t>
            </w:r>
            <w:r>
              <w:rPr>
                <w:rFonts w:ascii="Tahoma" w:hAnsi="Tahoma" w:cs="Tahoma"/>
                <w:bCs/>
                <w:color w:val="1F497D"/>
                <w:sz w:val="18"/>
              </w:rPr>
              <w:t>2</w:t>
            </w:r>
            <w:r w:rsidRPr="002D3639">
              <w:rPr>
                <w:rFonts w:ascii="Tahoma" w:hAnsi="Tahoma" w:cs="Tahoma"/>
                <w:bCs/>
                <w:color w:val="1F497D"/>
                <w:sz w:val="18"/>
              </w:rPr>
              <w:t xml:space="preserve">.1. </w:t>
            </w:r>
          </w:p>
          <w:p w:rsidR="0060695B" w:rsidRDefault="0060695B" w:rsidP="001972A6">
            <w:pPr>
              <w:jc w:val="both"/>
              <w:rPr>
                <w:rFonts w:ascii="Tahoma" w:hAnsi="Tahoma" w:cs="Tahoma"/>
                <w:b/>
                <w:bCs/>
                <w:color w:val="1F497D"/>
                <w:sz w:val="18"/>
              </w:rPr>
            </w:pPr>
          </w:p>
          <w:p w:rsidR="0060695B" w:rsidRDefault="0060695B" w:rsidP="001972A6">
            <w:pPr>
              <w:jc w:val="both"/>
              <w:rPr>
                <w:rFonts w:ascii="Tahoma" w:hAnsi="Tahoma" w:cs="Tahoma"/>
                <w:bCs/>
                <w:color w:val="1F497D"/>
                <w:sz w:val="18"/>
              </w:rPr>
            </w:pPr>
            <w:r>
              <w:rPr>
                <w:rFonts w:ascii="Tahoma" w:hAnsi="Tahoma" w:cs="Tahoma"/>
                <w:b/>
                <w:bCs/>
                <w:color w:val="1F497D"/>
                <w:sz w:val="18"/>
              </w:rPr>
              <w:t>Calificación</w:t>
            </w:r>
            <w:r>
              <w:rPr>
                <w:rFonts w:ascii="Tahoma" w:hAnsi="Tahoma" w:cs="Tahoma"/>
                <w:bCs/>
                <w:color w:val="1F497D"/>
                <w:sz w:val="18"/>
              </w:rPr>
              <w:t>:</w:t>
            </w:r>
          </w:p>
          <w:p w:rsidR="0060695B" w:rsidRPr="00FE1F36" w:rsidRDefault="0060695B" w:rsidP="0063481F">
            <w:pPr>
              <w:jc w:val="both"/>
              <w:rPr>
                <w:rFonts w:ascii="Tahoma" w:hAnsi="Tahoma" w:cs="Tahoma"/>
                <w:bCs/>
                <w:color w:val="1F497D"/>
                <w:sz w:val="18"/>
              </w:rPr>
            </w:pPr>
            <w:r>
              <w:rPr>
                <w:rFonts w:ascii="Tahoma" w:hAnsi="Tahoma" w:cs="Tahoma"/>
                <w:bCs/>
                <w:color w:val="1F497D"/>
                <w:sz w:val="18"/>
              </w:rPr>
              <w:t>Se calificará con 8 puntos al Nodo Base (MTP) que presente UN puerto GbE eléctrico (RJ45) y UN puerto GbE óptico (LC/PC o SC/PC). Además por cada REGION adjudicada debe considerar 10 SFPs monomodo 1310 nm  y 10 tendidos de Fibra Óptica dentro la estación Origen (Entel)</w:t>
            </w:r>
            <w:r w:rsidR="0063481F">
              <w:rPr>
                <w:rFonts w:ascii="Tahoma" w:hAnsi="Tahoma" w:cs="Tahoma"/>
                <w:bCs/>
                <w:color w:val="1F497D"/>
                <w:sz w:val="18"/>
              </w:rPr>
              <w:t>,</w:t>
            </w:r>
            <w:r>
              <w:rPr>
                <w:rFonts w:ascii="Tahoma" w:hAnsi="Tahoma" w:cs="Tahoma"/>
                <w:bCs/>
                <w:color w:val="1F497D"/>
                <w:sz w:val="18"/>
              </w:rPr>
              <w:t xml:space="preserve"> </w:t>
            </w:r>
            <w:r w:rsidR="0063481F" w:rsidRPr="0063481F">
              <w:rPr>
                <w:rFonts w:ascii="Tahoma" w:hAnsi="Tahoma" w:cs="Tahoma"/>
                <w:bCs/>
                <w:color w:val="1F497D"/>
                <w:sz w:val="18"/>
                <w:highlight w:val="yellow"/>
              </w:rPr>
              <w:t>considerar el tipo de cable vano 80 y la longitud geográfica 200m, con longitud óptica 250m.</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Cs/>
                <w:color w:val="1F497D"/>
                <w:sz w:val="18"/>
              </w:rPr>
            </w:pPr>
            <w:r>
              <w:rPr>
                <w:rFonts w:ascii="Tahoma" w:hAnsi="Tahoma" w:cs="Tahoma"/>
                <w:bCs/>
                <w:color w:val="1F497D"/>
                <w:sz w:val="18"/>
              </w:rPr>
              <w:t xml:space="preserve">Los Terminales del radioenlace PTP deben presentar </w:t>
            </w:r>
            <w:r w:rsidRPr="002D3639">
              <w:rPr>
                <w:rFonts w:ascii="Tahoma" w:hAnsi="Tahoma" w:cs="Tahoma"/>
                <w:bCs/>
                <w:color w:val="1F497D"/>
                <w:sz w:val="18"/>
              </w:rPr>
              <w:t xml:space="preserve">puerto </w:t>
            </w:r>
            <w:r>
              <w:rPr>
                <w:rFonts w:ascii="Tahoma" w:hAnsi="Tahoma" w:cs="Tahoma"/>
                <w:bCs/>
                <w:color w:val="1F497D"/>
                <w:sz w:val="18"/>
              </w:rPr>
              <w:t xml:space="preserve">Fast </w:t>
            </w:r>
            <w:r w:rsidRPr="002D3639">
              <w:rPr>
                <w:rFonts w:ascii="Tahoma" w:hAnsi="Tahoma" w:cs="Tahoma"/>
                <w:bCs/>
                <w:color w:val="1F497D"/>
                <w:sz w:val="18"/>
              </w:rPr>
              <w:t>Ethernet eléctrico RJ45</w:t>
            </w:r>
            <w:r>
              <w:rPr>
                <w:rFonts w:ascii="Tahoma" w:hAnsi="Tahoma" w:cs="Tahoma"/>
                <w:bCs/>
                <w:color w:val="1F497D"/>
                <w:sz w:val="18"/>
              </w:rPr>
              <w:t xml:space="preserve"> con Po</w:t>
            </w:r>
            <w:r w:rsidRPr="002D3639">
              <w:rPr>
                <w:rFonts w:ascii="Tahoma" w:hAnsi="Tahoma" w:cs="Tahoma"/>
                <w:bCs/>
                <w:color w:val="1F497D"/>
                <w:sz w:val="18"/>
              </w:rPr>
              <w:t>E (Power Over Ethernet)</w:t>
            </w:r>
            <w:r>
              <w:rPr>
                <w:rFonts w:ascii="Tahoma" w:hAnsi="Tahoma" w:cs="Tahoma"/>
                <w:bCs/>
                <w:color w:val="1F497D"/>
                <w:sz w:val="18"/>
              </w:rPr>
              <w:t xml:space="preserve"> </w:t>
            </w:r>
            <w:r w:rsidRPr="002D3639">
              <w:rPr>
                <w:rFonts w:ascii="Tahoma" w:hAnsi="Tahoma" w:cs="Tahoma"/>
                <w:bCs/>
                <w:color w:val="1F497D"/>
                <w:sz w:val="18"/>
              </w:rPr>
              <w:t>de acuerdo al diagrama Fig. 1</w:t>
            </w:r>
            <w:r>
              <w:rPr>
                <w:rFonts w:ascii="Tahoma" w:hAnsi="Tahoma" w:cs="Tahoma"/>
                <w:bCs/>
                <w:color w:val="1F497D"/>
                <w:sz w:val="18"/>
              </w:rPr>
              <w:t>2</w:t>
            </w:r>
            <w:r w:rsidRPr="002D3639">
              <w:rPr>
                <w:rFonts w:ascii="Tahoma" w:hAnsi="Tahoma" w:cs="Tahoma"/>
                <w:bCs/>
                <w:color w:val="1F497D"/>
                <w:sz w:val="18"/>
              </w:rPr>
              <w:t>.1.</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lang w:val="es-BO"/>
              </w:rPr>
            </w:pPr>
            <w:r w:rsidRPr="002D3639">
              <w:rPr>
                <w:rFonts w:ascii="Tahoma" w:hAnsi="Tahoma" w:cs="Tahoma"/>
                <w:b/>
                <w:color w:val="1F497D"/>
                <w:sz w:val="18"/>
                <w:lang w:val="es-BO"/>
              </w:rPr>
              <w:t>ANTENA</w:t>
            </w:r>
            <w:r>
              <w:rPr>
                <w:rFonts w:ascii="Tahoma" w:hAnsi="Tahoma" w:cs="Tahoma"/>
                <w:b/>
                <w:color w:val="1F497D"/>
                <w:sz w:val="18"/>
                <w:lang w:val="es-BO"/>
              </w:rPr>
              <w:t>S</w:t>
            </w:r>
          </w:p>
          <w:p w:rsidR="0060695B" w:rsidRPr="002D3639" w:rsidRDefault="0060695B" w:rsidP="001972A6">
            <w:pPr>
              <w:jc w:val="both"/>
              <w:rPr>
                <w:rFonts w:ascii="Tahoma" w:hAnsi="Tahoma" w:cs="Tahoma"/>
                <w:b/>
                <w:bCs/>
                <w:color w:val="1F497D"/>
                <w:sz w:val="18"/>
              </w:rPr>
            </w:pPr>
            <w:r>
              <w:rPr>
                <w:rFonts w:ascii="Tahoma" w:hAnsi="Tahoma" w:cs="Tahoma"/>
                <w:bCs/>
                <w:color w:val="1F497D"/>
                <w:sz w:val="18"/>
              </w:rPr>
              <w:t>El equipo ofertado (MTP o PTP) debe operar con A</w:t>
            </w:r>
            <w:r w:rsidRPr="002D3639">
              <w:rPr>
                <w:rFonts w:ascii="Tahoma" w:hAnsi="Tahoma" w:cs="Tahoma"/>
                <w:bCs/>
                <w:color w:val="1F497D"/>
                <w:sz w:val="18"/>
              </w:rPr>
              <w:t xml:space="preserve">ntenas Dual Polarización </w:t>
            </w:r>
            <w:r>
              <w:rPr>
                <w:rFonts w:ascii="Tahoma" w:hAnsi="Tahoma" w:cs="Tahoma"/>
                <w:bCs/>
                <w:color w:val="1F497D"/>
                <w:sz w:val="18"/>
              </w:rPr>
              <w:t>y puede considerar Antenas integradas o externas, siempre y cuando cumplan con la ganancia solicitada.</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lang w:val="es-BO"/>
              </w:rPr>
            </w:pPr>
            <w:r>
              <w:rPr>
                <w:rFonts w:ascii="Tahoma" w:hAnsi="Tahoma" w:cs="Tahoma"/>
                <w:bCs/>
                <w:color w:val="1F497D"/>
                <w:sz w:val="18"/>
              </w:rPr>
              <w:t>En los radioenlaces MTP, l</w:t>
            </w:r>
            <w:r w:rsidRPr="002D3639">
              <w:rPr>
                <w:rFonts w:ascii="Tahoma" w:hAnsi="Tahoma" w:cs="Tahoma"/>
                <w:bCs/>
                <w:color w:val="1F497D"/>
                <w:sz w:val="18"/>
              </w:rPr>
              <w:t xml:space="preserve">as antenas </w:t>
            </w:r>
            <w:r>
              <w:rPr>
                <w:rFonts w:ascii="Tahoma" w:hAnsi="Tahoma" w:cs="Tahoma"/>
                <w:bCs/>
                <w:color w:val="1F497D"/>
                <w:sz w:val="18"/>
              </w:rPr>
              <w:t xml:space="preserve">de los Nodos Base </w:t>
            </w:r>
            <w:r w:rsidRPr="002D3639">
              <w:rPr>
                <w:rFonts w:ascii="Tahoma" w:hAnsi="Tahoma" w:cs="Tahoma"/>
                <w:bCs/>
                <w:color w:val="1F497D"/>
                <w:sz w:val="18"/>
              </w:rPr>
              <w:t xml:space="preserve">deben considerar ángulos de apertura de 60° </w:t>
            </w:r>
            <w:r>
              <w:rPr>
                <w:rFonts w:ascii="Tahoma" w:hAnsi="Tahoma" w:cs="Tahoma"/>
                <w:bCs/>
                <w:color w:val="1F497D"/>
                <w:sz w:val="18"/>
              </w:rPr>
              <w:t xml:space="preserve">con ganancia de 20 dBi </w:t>
            </w:r>
            <w:r w:rsidRPr="002D3639">
              <w:rPr>
                <w:rFonts w:ascii="Tahoma" w:hAnsi="Tahoma" w:cs="Tahoma"/>
                <w:bCs/>
                <w:color w:val="1F497D"/>
                <w:sz w:val="18"/>
              </w:rPr>
              <w:t xml:space="preserve">y 90° </w:t>
            </w:r>
            <w:r>
              <w:rPr>
                <w:rFonts w:ascii="Tahoma" w:hAnsi="Tahoma" w:cs="Tahoma"/>
                <w:bCs/>
                <w:color w:val="1F497D"/>
                <w:sz w:val="18"/>
              </w:rPr>
              <w:t xml:space="preserve">con ganancia de 18 dBi de acuerdo a las cantidades descritas en </w:t>
            </w:r>
            <w:r>
              <w:rPr>
                <w:rFonts w:ascii="Tahoma" w:hAnsi="Tahoma" w:cs="Tahoma"/>
                <w:color w:val="1F497D"/>
                <w:sz w:val="18"/>
              </w:rPr>
              <w:t>“</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lang w:val="es-BO"/>
              </w:rPr>
            </w:pPr>
            <w:r>
              <w:rPr>
                <w:rFonts w:ascii="Tahoma" w:hAnsi="Tahoma" w:cs="Tahoma"/>
                <w:color w:val="1F497D"/>
                <w:sz w:val="18"/>
                <w:lang w:val="es-BO"/>
              </w:rPr>
              <w:t xml:space="preserve">En los </w:t>
            </w:r>
            <w:r>
              <w:rPr>
                <w:rFonts w:ascii="Tahoma" w:hAnsi="Tahoma" w:cs="Tahoma"/>
                <w:bCs/>
                <w:color w:val="1F497D"/>
                <w:sz w:val="18"/>
              </w:rPr>
              <w:t xml:space="preserve">radioenlaces PTP, las antenas deben presentar Ganancias </w:t>
            </w:r>
            <w:r>
              <w:rPr>
                <w:rFonts w:ascii="Tahoma" w:hAnsi="Tahoma" w:cs="Tahoma"/>
                <w:color w:val="1F497D"/>
                <w:sz w:val="18"/>
                <w:lang w:val="es-BO"/>
              </w:rPr>
              <w:t xml:space="preserve">de 22dBi </w:t>
            </w:r>
            <w:r>
              <w:rPr>
                <w:rFonts w:ascii="Tahoma" w:hAnsi="Tahoma" w:cs="Tahoma"/>
                <w:bCs/>
                <w:color w:val="1F497D"/>
                <w:sz w:val="18"/>
              </w:rPr>
              <w:t xml:space="preserve">de acuerdo a las cantidades descritas en </w:t>
            </w:r>
            <w:r>
              <w:rPr>
                <w:rFonts w:ascii="Tahoma" w:hAnsi="Tahoma" w:cs="Tahoma"/>
                <w:color w:val="1F497D"/>
                <w:sz w:val="18"/>
              </w:rPr>
              <w:t>“</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sidRPr="002D3639">
              <w:rPr>
                <w:rFonts w:ascii="Tahoma" w:hAnsi="Tahoma" w:cs="Tahoma"/>
                <w:b/>
                <w:color w:val="1F497D"/>
                <w:sz w:val="18"/>
              </w:rPr>
              <w:t>ADMINISTRACIÓN Y SEGURIDAD</w:t>
            </w:r>
          </w:p>
          <w:p w:rsidR="0060695B" w:rsidRDefault="0060695B" w:rsidP="001972A6">
            <w:pPr>
              <w:jc w:val="both"/>
              <w:rPr>
                <w:rFonts w:ascii="Tahoma" w:hAnsi="Tahoma" w:cs="Tahoma"/>
                <w:color w:val="1F497D"/>
                <w:sz w:val="18"/>
              </w:rPr>
            </w:pPr>
            <w:r>
              <w:rPr>
                <w:rFonts w:ascii="Tahoma" w:hAnsi="Tahoma" w:cs="Tahoma"/>
                <w:color w:val="1F497D"/>
                <w:sz w:val="18"/>
              </w:rPr>
              <w:t>Los equipos ofertados (MTP y PTP) deben soportar y tener habilitadas las siguientes funciones.</w:t>
            </w:r>
          </w:p>
          <w:p w:rsidR="0060695B" w:rsidRPr="002D3639" w:rsidRDefault="0060695B" w:rsidP="001972A6">
            <w:pPr>
              <w:jc w:val="both"/>
              <w:rPr>
                <w:rFonts w:ascii="Tahoma" w:hAnsi="Tahoma" w:cs="Tahoma"/>
                <w:color w:val="1F497D"/>
                <w:sz w:val="18"/>
              </w:rPr>
            </w:pPr>
            <w:r>
              <w:rPr>
                <w:rFonts w:ascii="Tahoma" w:hAnsi="Tahoma" w:cs="Tahoma"/>
                <w:color w:val="1F497D"/>
                <w:sz w:val="18"/>
              </w:rPr>
              <w:t>Administración vía interfaz WEB o Sistema de Gestión.</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2D3639" w:rsidRDefault="0060695B" w:rsidP="001972A6">
            <w:pPr>
              <w:jc w:val="both"/>
              <w:rPr>
                <w:rFonts w:ascii="Tahoma" w:hAnsi="Tahoma" w:cs="Tahoma"/>
                <w:b/>
                <w:color w:val="1F497D"/>
                <w:sz w:val="18"/>
              </w:rPr>
            </w:pPr>
            <w:r>
              <w:rPr>
                <w:rFonts w:ascii="Tahoma" w:hAnsi="Tahoma" w:cs="Tahoma"/>
                <w:color w:val="1F497D"/>
                <w:sz w:val="18"/>
              </w:rPr>
              <w:t xml:space="preserve">Configuración vía </w:t>
            </w:r>
            <w:r w:rsidRPr="002D3639">
              <w:rPr>
                <w:rFonts w:ascii="Tahoma" w:hAnsi="Tahoma" w:cs="Tahoma"/>
                <w:color w:val="1F497D"/>
                <w:sz w:val="18"/>
              </w:rPr>
              <w:t>Telnet SSH</w:t>
            </w:r>
            <w:r>
              <w:rPr>
                <w:rFonts w:ascii="Tahoma" w:hAnsi="Tahoma" w:cs="Tahoma"/>
                <w:color w:val="1F497D"/>
                <w:sz w:val="18"/>
              </w:rPr>
              <w:t xml:space="preserve"> o Sistema de Gestión.</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2D3639" w:rsidRDefault="0060695B" w:rsidP="001972A6">
            <w:pPr>
              <w:jc w:val="both"/>
              <w:rPr>
                <w:rFonts w:ascii="Tahoma" w:hAnsi="Tahoma" w:cs="Tahoma"/>
                <w:b/>
                <w:color w:val="1F497D"/>
                <w:sz w:val="18"/>
              </w:rPr>
            </w:pPr>
            <w:r w:rsidRPr="002D3639">
              <w:rPr>
                <w:rFonts w:ascii="Tahoma" w:hAnsi="Tahoma" w:cs="Tahoma"/>
                <w:color w:val="1F497D"/>
                <w:sz w:val="18"/>
              </w:rPr>
              <w:t>Soporte de SNMP: v1, v2</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2D3639" w:rsidRDefault="0060695B" w:rsidP="001972A6">
            <w:pPr>
              <w:jc w:val="both"/>
              <w:rPr>
                <w:rFonts w:ascii="Tahoma" w:hAnsi="Tahoma" w:cs="Tahoma"/>
                <w:b/>
                <w:color w:val="1F497D"/>
                <w:sz w:val="18"/>
              </w:rPr>
            </w:pPr>
            <w:r w:rsidRPr="002D3639">
              <w:rPr>
                <w:rFonts w:ascii="Tahoma" w:hAnsi="Tahoma" w:cs="Tahoma"/>
                <w:color w:val="1F497D"/>
                <w:sz w:val="18"/>
              </w:rPr>
              <w:t>Soporte remoto</w:t>
            </w:r>
            <w:r>
              <w:rPr>
                <w:rFonts w:ascii="Tahoma" w:hAnsi="Tahoma" w:cs="Tahoma"/>
                <w:color w:val="1F497D"/>
                <w:sz w:val="18"/>
              </w:rPr>
              <w:t xml:space="preserve"> </w:t>
            </w:r>
            <w:r w:rsidRPr="002D3639">
              <w:rPr>
                <w:rFonts w:ascii="Tahoma" w:hAnsi="Tahoma" w:cs="Tahoma"/>
                <w:color w:val="1F497D"/>
                <w:sz w:val="18"/>
              </w:rPr>
              <w:t>de Syslog</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2D3639" w:rsidRDefault="0060695B" w:rsidP="001972A6">
            <w:pPr>
              <w:jc w:val="both"/>
              <w:rPr>
                <w:rFonts w:ascii="Tahoma" w:hAnsi="Tahoma" w:cs="Tahoma"/>
                <w:b/>
                <w:color w:val="1F497D"/>
                <w:sz w:val="18"/>
              </w:rPr>
            </w:pPr>
            <w:r w:rsidRPr="002D3639">
              <w:rPr>
                <w:rFonts w:ascii="Tahoma" w:hAnsi="Tahoma" w:cs="Tahoma"/>
                <w:color w:val="1F497D"/>
                <w:sz w:val="18"/>
              </w:rPr>
              <w:t>Soporte de upgrade de firmware remoto</w:t>
            </w:r>
            <w:r>
              <w:rPr>
                <w:rFonts w:ascii="Tahoma" w:hAnsi="Tahoma" w:cs="Tahoma"/>
                <w:color w:val="1F497D"/>
                <w:sz w:val="18"/>
              </w:rPr>
              <w:t xml:space="preserve"> desde el sistema de gestión</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AB59DA" w:rsidRDefault="0060695B" w:rsidP="001972A6">
            <w:pPr>
              <w:jc w:val="both"/>
              <w:rPr>
                <w:rFonts w:ascii="Tahoma" w:hAnsi="Tahoma" w:cs="Tahoma"/>
                <w:color w:val="1F497D"/>
                <w:sz w:val="18"/>
              </w:rPr>
            </w:pPr>
            <w:r w:rsidRPr="002D3639">
              <w:rPr>
                <w:rFonts w:ascii="Tahoma" w:hAnsi="Tahoma" w:cs="Tahoma"/>
                <w:color w:val="1F497D"/>
                <w:sz w:val="18"/>
              </w:rPr>
              <w:t xml:space="preserve">Muestreo de Status de </w:t>
            </w:r>
            <w:r>
              <w:rPr>
                <w:rFonts w:ascii="Tahoma" w:hAnsi="Tahoma" w:cs="Tahoma"/>
                <w:color w:val="1F497D"/>
                <w:sz w:val="18"/>
              </w:rPr>
              <w:t xml:space="preserve">los </w:t>
            </w:r>
            <w:r w:rsidRPr="002D3639">
              <w:rPr>
                <w:rFonts w:ascii="Tahoma" w:hAnsi="Tahoma" w:cs="Tahoma"/>
                <w:color w:val="1F497D"/>
                <w:sz w:val="18"/>
              </w:rPr>
              <w:t>clientes inalámbricos</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AB59DA" w:rsidRDefault="0060695B" w:rsidP="001972A6">
            <w:pPr>
              <w:jc w:val="both"/>
              <w:rPr>
                <w:rFonts w:ascii="Tahoma" w:hAnsi="Tahoma" w:cs="Tahoma"/>
                <w:color w:val="1F497D"/>
                <w:sz w:val="18"/>
              </w:rPr>
            </w:pPr>
            <w:r w:rsidRPr="002D3639">
              <w:rPr>
                <w:rFonts w:ascii="Tahoma" w:hAnsi="Tahoma" w:cs="Tahoma"/>
                <w:color w:val="1F497D"/>
                <w:sz w:val="18"/>
              </w:rPr>
              <w:t>Encrip</w:t>
            </w:r>
            <w:r>
              <w:rPr>
                <w:rFonts w:ascii="Tahoma" w:hAnsi="Tahoma" w:cs="Tahoma"/>
                <w:color w:val="1F497D"/>
                <w:sz w:val="18"/>
              </w:rPr>
              <w:t>ta</w:t>
            </w:r>
            <w:r w:rsidRPr="002D3639">
              <w:rPr>
                <w:rFonts w:ascii="Tahoma" w:hAnsi="Tahoma" w:cs="Tahoma"/>
                <w:color w:val="1F497D"/>
                <w:sz w:val="18"/>
              </w:rPr>
              <w:t>ci</w:t>
            </w:r>
            <w:r>
              <w:rPr>
                <w:rFonts w:ascii="Tahoma" w:hAnsi="Tahoma" w:cs="Tahoma"/>
                <w:color w:val="1F497D"/>
                <w:sz w:val="18"/>
              </w:rPr>
              <w:t>ó</w:t>
            </w:r>
            <w:r w:rsidRPr="002D3639">
              <w:rPr>
                <w:rFonts w:ascii="Tahoma" w:hAnsi="Tahoma" w:cs="Tahoma"/>
                <w:color w:val="1F497D"/>
                <w:sz w:val="18"/>
              </w:rPr>
              <w:t>n: WEP/AES</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vAlign w:val="center"/>
          </w:tcPr>
          <w:p w:rsidR="0060695B" w:rsidRPr="00AB59DA" w:rsidRDefault="0060695B" w:rsidP="001972A6">
            <w:pPr>
              <w:jc w:val="both"/>
              <w:rPr>
                <w:rFonts w:ascii="Tahoma" w:hAnsi="Tahoma" w:cs="Tahoma"/>
                <w:color w:val="1F497D"/>
                <w:sz w:val="18"/>
              </w:rPr>
            </w:pPr>
            <w:r w:rsidRPr="002D3639">
              <w:rPr>
                <w:rFonts w:ascii="Tahoma" w:hAnsi="Tahoma" w:cs="Tahoma"/>
                <w:color w:val="1F497D"/>
                <w:sz w:val="18"/>
              </w:rPr>
              <w:t xml:space="preserve">Control de acceso </w:t>
            </w:r>
            <w:r>
              <w:rPr>
                <w:rFonts w:ascii="Tahoma" w:hAnsi="Tahoma" w:cs="Tahoma"/>
                <w:color w:val="1F497D"/>
                <w:sz w:val="18"/>
              </w:rPr>
              <w:t xml:space="preserve">de usuarios </w:t>
            </w:r>
            <w:r w:rsidRPr="002D3639">
              <w:rPr>
                <w:rFonts w:ascii="Tahoma" w:hAnsi="Tahoma" w:cs="Tahoma"/>
                <w:color w:val="1F497D"/>
                <w:sz w:val="18"/>
              </w:rPr>
              <w:t>por MAC</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Pr>
                <w:rFonts w:ascii="Tahoma" w:hAnsi="Tahoma" w:cs="Tahoma"/>
                <w:b/>
                <w:color w:val="1F497D"/>
                <w:sz w:val="18"/>
              </w:rPr>
              <w:t>MONTAJE</w:t>
            </w:r>
          </w:p>
          <w:p w:rsidR="0060695B" w:rsidRPr="002D3639" w:rsidRDefault="0060695B" w:rsidP="001972A6">
            <w:pPr>
              <w:jc w:val="both"/>
              <w:rPr>
                <w:rFonts w:ascii="Tahoma" w:hAnsi="Tahoma" w:cs="Tahoma"/>
                <w:b/>
                <w:color w:val="1F497D"/>
                <w:sz w:val="18"/>
              </w:rPr>
            </w:pPr>
            <w:r w:rsidRPr="002D3639">
              <w:rPr>
                <w:rFonts w:ascii="Tahoma" w:hAnsi="Tahoma" w:cs="Tahoma"/>
                <w:color w:val="1F497D"/>
                <w:sz w:val="18"/>
              </w:rPr>
              <w:t>Montaje: En Mástil</w:t>
            </w:r>
            <w:r>
              <w:rPr>
                <w:rFonts w:ascii="Tahoma" w:hAnsi="Tahoma" w:cs="Tahoma"/>
                <w:color w:val="1F497D"/>
                <w:sz w:val="18"/>
              </w:rPr>
              <w:t xml:space="preserve">, </w:t>
            </w:r>
            <w:r w:rsidRPr="002D3639">
              <w:rPr>
                <w:rFonts w:ascii="Tahoma" w:hAnsi="Tahoma" w:cs="Tahoma"/>
                <w:color w:val="1F497D"/>
                <w:sz w:val="18"/>
              </w:rPr>
              <w:t>Torre, azotea (rooftop), techo</w:t>
            </w:r>
            <w:r>
              <w:rPr>
                <w:rFonts w:ascii="Tahoma" w:hAnsi="Tahoma" w:cs="Tahoma"/>
                <w:color w:val="1F497D"/>
                <w:sz w:val="18"/>
              </w:rPr>
              <w:t xml:space="preserve"> o pared</w:t>
            </w:r>
            <w:r w:rsidRPr="002D3639">
              <w:rPr>
                <w:rFonts w:ascii="Tahoma" w:hAnsi="Tahoma" w:cs="Tahoma"/>
                <w:color w:val="1F497D"/>
                <w:sz w:val="18"/>
              </w:rPr>
              <w:t xml:space="preserve"> debe incluir todos sus accesorios necesarios para su montaje a cargo del proveedor.</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Default="0060695B" w:rsidP="001972A6">
            <w:pPr>
              <w:jc w:val="both"/>
              <w:rPr>
                <w:rFonts w:ascii="Tahoma" w:hAnsi="Tahoma" w:cs="Tahoma"/>
                <w:color w:val="1F497D"/>
                <w:sz w:val="18"/>
              </w:rPr>
            </w:pPr>
            <w:r w:rsidRPr="002D3639">
              <w:rPr>
                <w:rFonts w:ascii="Tahoma" w:hAnsi="Tahoma" w:cs="Tahoma"/>
                <w:b/>
                <w:color w:val="1F497D"/>
                <w:sz w:val="18"/>
              </w:rPr>
              <w:t>CERTIFICACIONES</w:t>
            </w:r>
          </w:p>
          <w:p w:rsidR="0060695B" w:rsidRPr="002D3639" w:rsidRDefault="0060695B" w:rsidP="001972A6">
            <w:pPr>
              <w:jc w:val="both"/>
              <w:rPr>
                <w:rFonts w:ascii="Tahoma" w:hAnsi="Tahoma" w:cs="Tahoma"/>
                <w:color w:val="1F497D"/>
                <w:sz w:val="18"/>
              </w:rPr>
            </w:pPr>
            <w:r w:rsidRPr="002D3639">
              <w:rPr>
                <w:rFonts w:ascii="Tahoma" w:hAnsi="Tahoma" w:cs="Tahoma"/>
                <w:color w:val="1F497D"/>
                <w:sz w:val="18"/>
              </w:rPr>
              <w:t xml:space="preserve">Certificaciones: IP67 </w:t>
            </w:r>
            <w:r>
              <w:rPr>
                <w:rFonts w:ascii="Tahoma" w:hAnsi="Tahoma" w:cs="Tahoma"/>
                <w:color w:val="1F497D"/>
                <w:sz w:val="18"/>
              </w:rPr>
              <w:t>para la Unidad Outdoor</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sidRPr="002D3639">
              <w:rPr>
                <w:rFonts w:ascii="Tahoma" w:hAnsi="Tahoma" w:cs="Tahoma"/>
                <w:b/>
                <w:color w:val="1F497D"/>
                <w:sz w:val="18"/>
              </w:rPr>
              <w:t>FUENTE DE ENERGÍA</w:t>
            </w:r>
            <w:r>
              <w:rPr>
                <w:rFonts w:ascii="Tahoma" w:hAnsi="Tahoma" w:cs="Tahoma"/>
                <w:b/>
                <w:color w:val="1F497D"/>
                <w:sz w:val="18"/>
              </w:rPr>
              <w:t xml:space="preserve"> Y ALIMENTACION</w:t>
            </w:r>
          </w:p>
          <w:p w:rsidR="0060695B" w:rsidRPr="002D3639" w:rsidRDefault="0060695B" w:rsidP="001972A6">
            <w:pPr>
              <w:jc w:val="both"/>
              <w:rPr>
                <w:rFonts w:ascii="Tahoma" w:hAnsi="Tahoma" w:cs="Tahoma"/>
                <w:color w:val="1F497D"/>
                <w:sz w:val="18"/>
              </w:rPr>
            </w:pPr>
            <w:r w:rsidRPr="002D3639">
              <w:rPr>
                <w:rFonts w:ascii="Tahoma" w:hAnsi="Tahoma" w:cs="Tahoma"/>
                <w:color w:val="1F497D"/>
                <w:sz w:val="18"/>
              </w:rPr>
              <w:t>PoE</w:t>
            </w:r>
            <w:r>
              <w:rPr>
                <w:rFonts w:ascii="Tahoma" w:hAnsi="Tahoma" w:cs="Tahoma"/>
                <w:color w:val="1F497D"/>
                <w:sz w:val="18"/>
              </w:rPr>
              <w:t xml:space="preserve"> de bajo consumo </w:t>
            </w:r>
            <w:r w:rsidRPr="002D3639">
              <w:rPr>
                <w:rFonts w:ascii="Tahoma" w:hAnsi="Tahoma" w:cs="Tahoma"/>
                <w:color w:val="1F497D"/>
                <w:sz w:val="18"/>
              </w:rPr>
              <w:t>promedio</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Pr>
                <w:rFonts w:ascii="Tahoma" w:hAnsi="Tahoma" w:cs="Tahoma"/>
                <w:bCs/>
                <w:color w:val="1F497D"/>
                <w:sz w:val="18"/>
              </w:rPr>
              <w:t xml:space="preserve">Tomando como referencia la Fig. 12.1, en los radioenlaces MTP, el Nodo Base </w:t>
            </w:r>
            <w:r w:rsidRPr="002D3639">
              <w:rPr>
                <w:rFonts w:ascii="Tahoma" w:hAnsi="Tahoma" w:cs="Tahoma"/>
                <w:color w:val="1F497D"/>
                <w:sz w:val="18"/>
              </w:rPr>
              <w:t>(Sitio ORIGEN Estación Entel)</w:t>
            </w:r>
            <w:r>
              <w:rPr>
                <w:rFonts w:ascii="Tahoma" w:hAnsi="Tahoma" w:cs="Tahoma"/>
                <w:color w:val="1F497D"/>
                <w:sz w:val="18"/>
              </w:rPr>
              <w:t xml:space="preserve"> </w:t>
            </w:r>
            <w:r w:rsidRPr="002D3639">
              <w:rPr>
                <w:rFonts w:ascii="Tahoma" w:hAnsi="Tahoma" w:cs="Tahoma"/>
                <w:color w:val="1F497D"/>
                <w:sz w:val="18"/>
              </w:rPr>
              <w:t>debe op</w:t>
            </w:r>
            <w:r>
              <w:rPr>
                <w:rFonts w:ascii="Tahoma" w:hAnsi="Tahoma" w:cs="Tahoma"/>
                <w:color w:val="1F497D"/>
                <w:sz w:val="18"/>
              </w:rPr>
              <w:t xml:space="preserve">erar con alimentación CONTINUA </w:t>
            </w:r>
            <w:r w:rsidRPr="002D3639">
              <w:rPr>
                <w:rFonts w:ascii="Tahoma" w:hAnsi="Tahoma" w:cs="Tahoma"/>
                <w:color w:val="1F497D"/>
                <w:sz w:val="18"/>
              </w:rPr>
              <w:t xml:space="preserve">-48 VDC y </w:t>
            </w:r>
            <w:r>
              <w:rPr>
                <w:rFonts w:ascii="Tahoma" w:hAnsi="Tahoma" w:cs="Tahoma"/>
                <w:color w:val="1F497D"/>
                <w:sz w:val="18"/>
              </w:rPr>
              <w:t xml:space="preserve">la Terminal Remota CPE </w:t>
            </w:r>
            <w:r w:rsidRPr="002D3639">
              <w:rPr>
                <w:rFonts w:ascii="Tahoma" w:hAnsi="Tahoma" w:cs="Tahoma"/>
                <w:color w:val="1F497D"/>
                <w:sz w:val="18"/>
              </w:rPr>
              <w:t>(Sit</w:t>
            </w:r>
            <w:r>
              <w:rPr>
                <w:rFonts w:ascii="Tahoma" w:hAnsi="Tahoma" w:cs="Tahoma"/>
                <w:color w:val="1F497D"/>
                <w:sz w:val="18"/>
              </w:rPr>
              <w:t>io</w:t>
            </w:r>
            <w:r w:rsidRPr="002D3639">
              <w:rPr>
                <w:rFonts w:ascii="Tahoma" w:hAnsi="Tahoma" w:cs="Tahoma"/>
                <w:color w:val="1F497D"/>
                <w:sz w:val="18"/>
              </w:rPr>
              <w:t xml:space="preserve"> DESTINO Unidad Educativa) debe o</w:t>
            </w:r>
            <w:r>
              <w:rPr>
                <w:rFonts w:ascii="Tahoma" w:hAnsi="Tahoma" w:cs="Tahoma"/>
                <w:color w:val="1F497D"/>
                <w:sz w:val="18"/>
              </w:rPr>
              <w:t xml:space="preserve">perar con alimentación ALTERNA </w:t>
            </w:r>
            <w:r w:rsidRPr="002D3639">
              <w:rPr>
                <w:rFonts w:ascii="Tahoma" w:hAnsi="Tahoma" w:cs="Tahoma"/>
                <w:color w:val="1F497D"/>
                <w:sz w:val="18"/>
              </w:rPr>
              <w:t>220 VAC</w:t>
            </w:r>
            <w:r>
              <w:rPr>
                <w:rFonts w:ascii="Tahoma" w:hAnsi="Tahoma" w:cs="Tahoma"/>
                <w:color w:val="1F497D"/>
                <w:sz w:val="18"/>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color w:val="1F497D"/>
                <w:sz w:val="18"/>
              </w:rPr>
            </w:pPr>
            <w:r>
              <w:rPr>
                <w:rFonts w:ascii="Tahoma" w:hAnsi="Tahoma" w:cs="Tahoma"/>
                <w:bCs/>
                <w:color w:val="1F497D"/>
                <w:sz w:val="18"/>
              </w:rPr>
              <w:t xml:space="preserve">Tomando como referencia la Fig. 12.1, en los radioenlaces PTP, la terminal del </w:t>
            </w:r>
            <w:r w:rsidRPr="002D3639">
              <w:rPr>
                <w:rFonts w:ascii="Tahoma" w:hAnsi="Tahoma" w:cs="Tahoma"/>
                <w:color w:val="1F497D"/>
                <w:sz w:val="18"/>
              </w:rPr>
              <w:t xml:space="preserve">Sitio ORIGEN </w:t>
            </w:r>
            <w:r>
              <w:rPr>
                <w:rFonts w:ascii="Tahoma" w:hAnsi="Tahoma" w:cs="Tahoma"/>
                <w:color w:val="1F497D"/>
                <w:sz w:val="18"/>
              </w:rPr>
              <w:t>(</w:t>
            </w:r>
            <w:r w:rsidRPr="002D3639">
              <w:rPr>
                <w:rFonts w:ascii="Tahoma" w:hAnsi="Tahoma" w:cs="Tahoma"/>
                <w:color w:val="1F497D"/>
                <w:sz w:val="18"/>
              </w:rPr>
              <w:t>Estación Entel)</w:t>
            </w:r>
            <w:r>
              <w:rPr>
                <w:rFonts w:ascii="Tahoma" w:hAnsi="Tahoma" w:cs="Tahoma"/>
                <w:color w:val="1F497D"/>
                <w:sz w:val="18"/>
              </w:rPr>
              <w:t xml:space="preserve"> </w:t>
            </w:r>
            <w:r w:rsidRPr="002D3639">
              <w:rPr>
                <w:rFonts w:ascii="Tahoma" w:hAnsi="Tahoma" w:cs="Tahoma"/>
                <w:color w:val="1F497D"/>
                <w:sz w:val="18"/>
              </w:rPr>
              <w:t xml:space="preserve">debe operar con alimentación CONTINUA -48 VDC y </w:t>
            </w:r>
            <w:r>
              <w:rPr>
                <w:rFonts w:ascii="Tahoma" w:hAnsi="Tahoma" w:cs="Tahoma"/>
                <w:color w:val="1F497D"/>
                <w:sz w:val="18"/>
              </w:rPr>
              <w:t xml:space="preserve">la Terminal del </w:t>
            </w:r>
            <w:r w:rsidRPr="002D3639">
              <w:rPr>
                <w:rFonts w:ascii="Tahoma" w:hAnsi="Tahoma" w:cs="Tahoma"/>
                <w:color w:val="1F497D"/>
                <w:sz w:val="18"/>
              </w:rPr>
              <w:t>Sit</w:t>
            </w:r>
            <w:r>
              <w:rPr>
                <w:rFonts w:ascii="Tahoma" w:hAnsi="Tahoma" w:cs="Tahoma"/>
                <w:color w:val="1F497D"/>
                <w:sz w:val="18"/>
              </w:rPr>
              <w:t>io</w:t>
            </w:r>
            <w:r w:rsidRPr="002D3639">
              <w:rPr>
                <w:rFonts w:ascii="Tahoma" w:hAnsi="Tahoma" w:cs="Tahoma"/>
                <w:color w:val="1F497D"/>
                <w:sz w:val="18"/>
              </w:rPr>
              <w:t xml:space="preserve"> DESTINO </w:t>
            </w:r>
            <w:r>
              <w:rPr>
                <w:rFonts w:ascii="Tahoma" w:hAnsi="Tahoma" w:cs="Tahoma"/>
                <w:color w:val="1F497D"/>
                <w:sz w:val="18"/>
              </w:rPr>
              <w:t>(</w:t>
            </w:r>
            <w:r w:rsidRPr="002D3639">
              <w:rPr>
                <w:rFonts w:ascii="Tahoma" w:hAnsi="Tahoma" w:cs="Tahoma"/>
                <w:color w:val="1F497D"/>
                <w:sz w:val="18"/>
              </w:rPr>
              <w:t>Unidad Educativa) debe operar con alimentación ALTERNA 220 VAC</w:t>
            </w:r>
            <w:r>
              <w:rPr>
                <w:rFonts w:ascii="Tahoma" w:hAnsi="Tahoma" w:cs="Tahoma"/>
                <w:color w:val="1F497D"/>
                <w:sz w:val="18"/>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Pr>
                <w:rFonts w:ascii="Tahoma" w:hAnsi="Tahoma" w:cs="Tahoma"/>
                <w:color w:val="1F497D"/>
                <w:sz w:val="18"/>
              </w:rPr>
              <w:t>El cable PoE ofertado debe ser C</w:t>
            </w:r>
            <w:r w:rsidRPr="002D3639">
              <w:rPr>
                <w:rFonts w:ascii="Tahoma" w:hAnsi="Tahoma" w:cs="Tahoma"/>
                <w:color w:val="1F497D"/>
                <w:sz w:val="18"/>
              </w:rPr>
              <w:t>at. 6 y presentar conectores RJ-45 metálicos con cubierta a prueba de agua. El cable debe tener revestimiento y/o protección para instalaciones full outdoor.</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sidRPr="002D3639">
              <w:rPr>
                <w:rFonts w:ascii="Tahoma" w:hAnsi="Tahoma" w:cs="Tahoma"/>
                <w:color w:val="1F497D"/>
                <w:sz w:val="18"/>
              </w:rPr>
              <w:t xml:space="preserve">Se debe considerar patch cords </w:t>
            </w:r>
            <w:r>
              <w:rPr>
                <w:rFonts w:ascii="Tahoma" w:hAnsi="Tahoma" w:cs="Tahoma"/>
                <w:color w:val="1F497D"/>
                <w:sz w:val="18"/>
              </w:rPr>
              <w:t>C</w:t>
            </w:r>
            <w:r w:rsidRPr="002D3639">
              <w:rPr>
                <w:rFonts w:ascii="Tahoma" w:hAnsi="Tahoma" w:cs="Tahoma"/>
                <w:color w:val="1F497D"/>
                <w:sz w:val="18"/>
              </w:rPr>
              <w:t>at</w:t>
            </w:r>
            <w:r>
              <w:rPr>
                <w:rFonts w:ascii="Tahoma" w:hAnsi="Tahoma" w:cs="Tahoma"/>
                <w:color w:val="1F497D"/>
                <w:sz w:val="18"/>
              </w:rPr>
              <w:t>.</w:t>
            </w:r>
            <w:r w:rsidRPr="002D3639">
              <w:rPr>
                <w:rFonts w:ascii="Tahoma" w:hAnsi="Tahoma" w:cs="Tahoma"/>
                <w:color w:val="1F497D"/>
                <w:sz w:val="18"/>
              </w:rPr>
              <w:t xml:space="preserve"> 6 crimpeados en sitio que permitirán la conexión de los power injectors a la red de transporte de Entel (site A) y la conexión al cliente en la Unidad Educativa (Site B).</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sidRPr="002D3639">
              <w:rPr>
                <w:rFonts w:ascii="Tahoma" w:hAnsi="Tahoma" w:cs="Tahoma"/>
                <w:b/>
                <w:color w:val="1F497D"/>
                <w:sz w:val="18"/>
              </w:rPr>
              <w:t>CARACTERISTICA AVANZADA DE RED</w:t>
            </w:r>
          </w:p>
          <w:p w:rsidR="0060695B" w:rsidRDefault="0060695B" w:rsidP="001972A6">
            <w:pPr>
              <w:jc w:val="both"/>
              <w:rPr>
                <w:rFonts w:ascii="Tahoma" w:hAnsi="Tahoma" w:cs="Tahoma"/>
                <w:color w:val="1F497D"/>
                <w:sz w:val="18"/>
                <w:lang w:val="es-BO"/>
              </w:rPr>
            </w:pPr>
          </w:p>
          <w:p w:rsidR="0060695B" w:rsidRPr="002D3639" w:rsidRDefault="0060695B" w:rsidP="001972A6">
            <w:pPr>
              <w:jc w:val="both"/>
              <w:rPr>
                <w:rFonts w:ascii="Tahoma" w:hAnsi="Tahoma" w:cs="Tahoma"/>
                <w:color w:val="1F497D"/>
                <w:sz w:val="18"/>
                <w:lang w:val="es-BO"/>
              </w:rPr>
            </w:pPr>
            <w:r>
              <w:rPr>
                <w:rFonts w:ascii="Tahoma" w:hAnsi="Tahoma" w:cs="Tahoma"/>
                <w:color w:val="1F497D"/>
                <w:sz w:val="18"/>
                <w:lang w:val="es-BO"/>
              </w:rPr>
              <w:t xml:space="preserve">Los terminales remotos CPE de los radioenlaces MTP y PTP que irán instalados en </w:t>
            </w:r>
            <w:r w:rsidRPr="002D3639">
              <w:rPr>
                <w:rFonts w:ascii="Tahoma" w:hAnsi="Tahoma" w:cs="Tahoma"/>
                <w:color w:val="1F497D"/>
                <w:sz w:val="18"/>
                <w:lang w:val="es-BO"/>
              </w:rPr>
              <w:t>las Unidades Educativa</w:t>
            </w:r>
            <w:r>
              <w:rPr>
                <w:rFonts w:ascii="Tahoma" w:hAnsi="Tahoma" w:cs="Tahoma"/>
                <w:color w:val="1F497D"/>
                <w:sz w:val="18"/>
                <w:lang w:val="es-BO"/>
              </w:rPr>
              <w:t>s</w:t>
            </w:r>
            <w:r w:rsidRPr="002D3639">
              <w:rPr>
                <w:rFonts w:ascii="Tahoma" w:hAnsi="Tahoma" w:cs="Tahoma"/>
                <w:color w:val="1F497D"/>
                <w:sz w:val="18"/>
                <w:lang w:val="es-BO"/>
              </w:rPr>
              <w:t xml:space="preserve"> </w:t>
            </w:r>
            <w:r>
              <w:rPr>
                <w:rFonts w:ascii="Tahoma" w:hAnsi="Tahoma" w:cs="Tahoma"/>
                <w:color w:val="1F497D"/>
                <w:sz w:val="18"/>
                <w:lang w:val="es-BO"/>
              </w:rPr>
              <w:t>deben soportar los siguientes protocolos L3 similares a los de un Router</w:t>
            </w:r>
            <w:r w:rsidRPr="002D3639">
              <w:rPr>
                <w:rFonts w:ascii="Tahoma" w:hAnsi="Tahoma" w:cs="Tahoma"/>
                <w:color w:val="1F497D"/>
                <w:sz w:val="18"/>
                <w:lang w:val="es-BO"/>
              </w:rPr>
              <w:t xml:space="preserve">: </w:t>
            </w:r>
          </w:p>
          <w:p w:rsidR="0060695B" w:rsidRPr="002D3639" w:rsidRDefault="0060695B" w:rsidP="001972A6">
            <w:pPr>
              <w:jc w:val="both"/>
              <w:rPr>
                <w:rFonts w:ascii="Tahoma" w:hAnsi="Tahoma" w:cs="Tahoma"/>
                <w:b/>
                <w:color w:val="1F497D"/>
                <w:sz w:val="18"/>
                <w:lang w:val="es-BO"/>
              </w:rPr>
            </w:pPr>
          </w:p>
          <w:p w:rsidR="0060695B" w:rsidRPr="002D3639" w:rsidRDefault="0060695B" w:rsidP="001972A6">
            <w:pPr>
              <w:numPr>
                <w:ilvl w:val="0"/>
                <w:numId w:val="42"/>
              </w:numPr>
              <w:ind w:left="709"/>
              <w:jc w:val="both"/>
              <w:rPr>
                <w:rFonts w:ascii="Tahoma" w:hAnsi="Tahoma" w:cs="Tahoma"/>
                <w:color w:val="1F497D"/>
                <w:sz w:val="18"/>
                <w:lang w:val="en-US"/>
              </w:rPr>
            </w:pPr>
            <w:r w:rsidRPr="002D3639">
              <w:rPr>
                <w:rFonts w:ascii="Tahoma" w:hAnsi="Tahoma" w:cs="Tahoma"/>
                <w:color w:val="1F497D"/>
                <w:sz w:val="18"/>
                <w:lang w:val="en-US"/>
              </w:rPr>
              <w:t>PPPoE</w:t>
            </w:r>
          </w:p>
          <w:p w:rsidR="0060695B" w:rsidRPr="002D3639" w:rsidRDefault="0060695B" w:rsidP="001972A6">
            <w:pPr>
              <w:numPr>
                <w:ilvl w:val="0"/>
                <w:numId w:val="42"/>
              </w:numPr>
              <w:ind w:left="709"/>
              <w:jc w:val="both"/>
              <w:rPr>
                <w:rFonts w:ascii="Tahoma" w:hAnsi="Tahoma" w:cs="Tahoma"/>
                <w:color w:val="1F497D"/>
                <w:sz w:val="18"/>
                <w:lang w:val="en-US"/>
              </w:rPr>
            </w:pPr>
            <w:r w:rsidRPr="002D3639">
              <w:rPr>
                <w:rFonts w:ascii="Tahoma" w:hAnsi="Tahoma" w:cs="Tahoma"/>
                <w:color w:val="1F497D"/>
                <w:sz w:val="18"/>
                <w:lang w:val="en-US"/>
              </w:rPr>
              <w:t>NAT</w:t>
            </w:r>
          </w:p>
          <w:p w:rsidR="0060695B" w:rsidRDefault="0060695B" w:rsidP="001972A6">
            <w:pPr>
              <w:numPr>
                <w:ilvl w:val="0"/>
                <w:numId w:val="42"/>
              </w:numPr>
              <w:ind w:left="709"/>
              <w:jc w:val="both"/>
              <w:rPr>
                <w:rFonts w:ascii="Tahoma" w:hAnsi="Tahoma" w:cs="Tahoma"/>
                <w:color w:val="1F497D"/>
                <w:sz w:val="18"/>
                <w:lang w:val="en-US"/>
              </w:rPr>
            </w:pPr>
            <w:r w:rsidRPr="002D3639">
              <w:rPr>
                <w:rFonts w:ascii="Tahoma" w:hAnsi="Tahoma" w:cs="Tahoma"/>
                <w:color w:val="1F497D"/>
                <w:sz w:val="18"/>
                <w:lang w:val="en-US"/>
              </w:rPr>
              <w:t>DHCP</w:t>
            </w:r>
          </w:p>
          <w:p w:rsidR="0060695B" w:rsidRDefault="0060695B" w:rsidP="001972A6">
            <w:pPr>
              <w:numPr>
                <w:ilvl w:val="0"/>
                <w:numId w:val="42"/>
              </w:numPr>
              <w:ind w:left="709"/>
              <w:jc w:val="both"/>
              <w:rPr>
                <w:rFonts w:ascii="Tahoma" w:hAnsi="Tahoma" w:cs="Tahoma"/>
                <w:color w:val="1F497D"/>
                <w:sz w:val="18"/>
                <w:lang w:val="en-US"/>
              </w:rPr>
            </w:pPr>
            <w:r>
              <w:rPr>
                <w:rFonts w:ascii="Tahoma" w:hAnsi="Tahoma" w:cs="Tahoma"/>
                <w:color w:val="1F497D"/>
                <w:sz w:val="18"/>
                <w:lang w:val="en-US"/>
              </w:rPr>
              <w:t>ICMP (Ping)</w:t>
            </w:r>
          </w:p>
          <w:p w:rsidR="0060695B" w:rsidRDefault="0060695B" w:rsidP="001972A6">
            <w:pPr>
              <w:numPr>
                <w:ilvl w:val="0"/>
                <w:numId w:val="42"/>
              </w:numPr>
              <w:ind w:left="709"/>
              <w:jc w:val="both"/>
              <w:rPr>
                <w:rFonts w:ascii="Tahoma" w:hAnsi="Tahoma" w:cs="Tahoma"/>
                <w:color w:val="1F497D"/>
                <w:sz w:val="18"/>
                <w:lang w:val="en-US"/>
              </w:rPr>
            </w:pPr>
            <w:r>
              <w:rPr>
                <w:rFonts w:ascii="Tahoma" w:hAnsi="Tahoma" w:cs="Tahoma"/>
                <w:color w:val="1F497D"/>
                <w:sz w:val="18"/>
                <w:lang w:val="en-US"/>
              </w:rPr>
              <w:t>ACL (Access Control List)</w:t>
            </w:r>
          </w:p>
          <w:p w:rsidR="0060695B" w:rsidRDefault="0060695B" w:rsidP="001972A6">
            <w:pPr>
              <w:numPr>
                <w:ilvl w:val="0"/>
                <w:numId w:val="42"/>
              </w:numPr>
              <w:ind w:left="709"/>
              <w:jc w:val="both"/>
              <w:rPr>
                <w:rFonts w:ascii="Tahoma" w:hAnsi="Tahoma" w:cs="Tahoma"/>
                <w:color w:val="1F497D"/>
                <w:sz w:val="18"/>
                <w:lang w:val="es-BO"/>
              </w:rPr>
            </w:pPr>
            <w:r>
              <w:rPr>
                <w:rFonts w:ascii="Tahoma" w:hAnsi="Tahoma" w:cs="Tahoma"/>
                <w:color w:val="1F497D"/>
                <w:sz w:val="18"/>
                <w:lang w:val="es-BO"/>
              </w:rPr>
              <w:t>VLAN 802.1Q</w:t>
            </w:r>
          </w:p>
          <w:p w:rsidR="0060695B" w:rsidRPr="00737233" w:rsidRDefault="0060695B" w:rsidP="001972A6">
            <w:pPr>
              <w:numPr>
                <w:ilvl w:val="0"/>
                <w:numId w:val="42"/>
              </w:numPr>
              <w:ind w:left="709"/>
              <w:jc w:val="both"/>
              <w:rPr>
                <w:rFonts w:ascii="Tahoma" w:hAnsi="Tahoma" w:cs="Tahoma"/>
                <w:color w:val="1F497D"/>
                <w:sz w:val="18"/>
                <w:lang w:val="es-BO"/>
              </w:rPr>
            </w:pPr>
            <w:r w:rsidRPr="00737233">
              <w:rPr>
                <w:rFonts w:ascii="Tahoma" w:hAnsi="Tahoma" w:cs="Tahoma"/>
                <w:color w:val="1F497D"/>
                <w:sz w:val="18"/>
                <w:lang w:val="es-BO"/>
              </w:rPr>
              <w:t>QinQ con soporte para VL</w:t>
            </w:r>
            <w:r>
              <w:rPr>
                <w:rFonts w:ascii="Tahoma" w:hAnsi="Tahoma" w:cs="Tahoma"/>
                <w:color w:val="1F497D"/>
                <w:sz w:val="18"/>
                <w:lang w:val="es-BO"/>
              </w:rPr>
              <w:t>AN Inner y Outer</w:t>
            </w:r>
          </w:p>
          <w:p w:rsidR="0060695B" w:rsidRDefault="0060695B" w:rsidP="001972A6">
            <w:pPr>
              <w:numPr>
                <w:ilvl w:val="0"/>
                <w:numId w:val="42"/>
              </w:numPr>
              <w:ind w:left="709"/>
              <w:jc w:val="both"/>
              <w:rPr>
                <w:rFonts w:ascii="Tahoma" w:hAnsi="Tahoma" w:cs="Tahoma"/>
                <w:color w:val="1F497D"/>
                <w:sz w:val="18"/>
                <w:lang w:val="en-US"/>
              </w:rPr>
            </w:pPr>
            <w:r>
              <w:rPr>
                <w:rFonts w:ascii="Tahoma" w:hAnsi="Tahoma" w:cs="Tahoma"/>
                <w:color w:val="1F497D"/>
                <w:sz w:val="18"/>
                <w:lang w:val="en-US"/>
              </w:rPr>
              <w:t>Enrutamiento Estático</w:t>
            </w:r>
          </w:p>
          <w:p w:rsidR="0060695B" w:rsidRPr="002D3639" w:rsidRDefault="0060695B" w:rsidP="001972A6">
            <w:pPr>
              <w:jc w:val="both"/>
              <w:rPr>
                <w:rFonts w:ascii="Tahoma" w:hAnsi="Tahoma" w:cs="Tahoma"/>
                <w:color w:val="1F497D"/>
                <w:sz w:val="18"/>
                <w:lang w:val="en-US"/>
              </w:rPr>
            </w:pPr>
          </w:p>
          <w:p w:rsidR="0060695B" w:rsidRPr="002D3639" w:rsidRDefault="0060695B" w:rsidP="001972A6">
            <w:pPr>
              <w:jc w:val="both"/>
              <w:rPr>
                <w:rFonts w:ascii="Tahoma" w:hAnsi="Tahoma" w:cs="Tahoma"/>
                <w:b/>
                <w:color w:val="1F497D"/>
                <w:sz w:val="18"/>
              </w:rPr>
            </w:pPr>
            <w:r>
              <w:rPr>
                <w:rFonts w:ascii="Tahoma" w:hAnsi="Tahoma" w:cs="Tahoma"/>
                <w:color w:val="1F497D"/>
                <w:sz w:val="18"/>
                <w:lang w:val="es-BO"/>
              </w:rPr>
              <w:t xml:space="preserve">Si los terminales de los radioenlaces no cuentan con estas funciones de Router incorporadas, el oferente puede cubrir </w:t>
            </w:r>
            <w:r>
              <w:rPr>
                <w:rFonts w:ascii="Tahoma" w:hAnsi="Tahoma" w:cs="Tahoma"/>
                <w:color w:val="1F497D"/>
                <w:sz w:val="18"/>
                <w:lang w:val="es-BO"/>
              </w:rPr>
              <w:lastRenderedPageBreak/>
              <w:t xml:space="preserve">esta necesidad con Routers CPE </w:t>
            </w:r>
            <w:r w:rsidRPr="002D3639">
              <w:rPr>
                <w:rFonts w:ascii="Tahoma" w:hAnsi="Tahoma" w:cs="Tahoma"/>
                <w:color w:val="1F497D"/>
                <w:sz w:val="18"/>
                <w:lang w:val="es-BO"/>
              </w:rPr>
              <w:t>adicional</w:t>
            </w:r>
            <w:r>
              <w:rPr>
                <w:rFonts w:ascii="Tahoma" w:hAnsi="Tahoma" w:cs="Tahoma"/>
                <w:color w:val="1F497D"/>
                <w:sz w:val="18"/>
                <w:lang w:val="es-BO"/>
              </w:rPr>
              <w:t>es</w:t>
            </w:r>
            <w:r w:rsidRPr="002D3639">
              <w:rPr>
                <w:rFonts w:ascii="Tahoma" w:hAnsi="Tahoma" w:cs="Tahoma"/>
                <w:color w:val="1F497D"/>
                <w:sz w:val="18"/>
                <w:lang w:val="es-BO"/>
              </w:rPr>
              <w:t xml:space="preserve"> al radioenlace que cumpla las funciones NAT, DHCP, PPPoE</w:t>
            </w:r>
            <w:r>
              <w:rPr>
                <w:rFonts w:ascii="Tahoma" w:hAnsi="Tahoma" w:cs="Tahoma"/>
                <w:color w:val="1F497D"/>
                <w:sz w:val="18"/>
                <w:lang w:val="es-BO"/>
              </w:rPr>
              <w:t xml:space="preserve">, ICMP (Ping), ACL, 802.1q, QinQ, Enrutamiento Estático y con </w:t>
            </w:r>
            <w:r w:rsidRPr="002D3639">
              <w:rPr>
                <w:rFonts w:ascii="Tahoma" w:hAnsi="Tahoma" w:cs="Tahoma"/>
                <w:color w:val="1F497D"/>
                <w:sz w:val="18"/>
                <w:lang w:val="es-BO"/>
              </w:rPr>
              <w:t>alimentación 220VAC</w:t>
            </w:r>
            <w:r>
              <w:rPr>
                <w:rFonts w:ascii="Tahoma" w:hAnsi="Tahoma" w:cs="Tahoma"/>
                <w:color w:val="1F497D"/>
                <w:sz w:val="18"/>
                <w:lang w:val="es-BO"/>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Pr>
                <w:rFonts w:ascii="Tahoma" w:hAnsi="Tahoma" w:cs="Tahoma"/>
                <w:color w:val="1F497D"/>
                <w:sz w:val="18"/>
                <w:lang w:val="es-BO"/>
              </w:rPr>
              <w:t xml:space="preserve">Si se oferta el Router </w:t>
            </w:r>
            <w:r w:rsidRPr="002D3639">
              <w:rPr>
                <w:rFonts w:ascii="Tahoma" w:hAnsi="Tahoma" w:cs="Tahoma"/>
                <w:color w:val="1F497D"/>
                <w:sz w:val="18"/>
                <w:lang w:val="es-BO"/>
              </w:rPr>
              <w:t>CPE</w:t>
            </w:r>
            <w:r>
              <w:rPr>
                <w:rFonts w:ascii="Tahoma" w:hAnsi="Tahoma" w:cs="Tahoma"/>
                <w:color w:val="1F497D"/>
                <w:sz w:val="18"/>
                <w:lang w:val="es-BO"/>
              </w:rPr>
              <w:t xml:space="preserve">, se debe presentar un Router CPE por cada Unidad Educativa segmentada por REGION </w:t>
            </w:r>
            <w:r>
              <w:rPr>
                <w:rFonts w:ascii="Tahoma" w:hAnsi="Tahoma" w:cs="Tahoma"/>
                <w:bCs/>
                <w:color w:val="1F497D"/>
                <w:sz w:val="18"/>
              </w:rPr>
              <w:t xml:space="preserve">de acuerdo a las cantidades descritas en </w:t>
            </w:r>
            <w:r>
              <w:rPr>
                <w:rFonts w:ascii="Tahoma" w:hAnsi="Tahoma" w:cs="Tahoma"/>
                <w:color w:val="1F497D"/>
                <w:sz w:val="18"/>
              </w:rPr>
              <w:t>“</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b/>
                <w:color w:val="1F497D"/>
                <w:sz w:val="18"/>
              </w:rPr>
            </w:pPr>
            <w:r>
              <w:rPr>
                <w:rFonts w:ascii="Tahoma" w:hAnsi="Tahoma" w:cs="Tahoma"/>
                <w:color w:val="1F497D"/>
                <w:sz w:val="18"/>
                <w:lang w:val="es-BO"/>
              </w:rPr>
              <w:t xml:space="preserve">Si el oferente presenta un Router CPE como equipo adicional para cumplir con los protocolos L3 requeridos, </w:t>
            </w:r>
            <w:r w:rsidRPr="002D3639">
              <w:rPr>
                <w:rFonts w:ascii="Tahoma" w:hAnsi="Tahoma" w:cs="Tahoma"/>
                <w:color w:val="1F497D"/>
                <w:sz w:val="18"/>
                <w:lang w:val="es-BO"/>
              </w:rPr>
              <w:t xml:space="preserve">debe considerar </w:t>
            </w:r>
            <w:r>
              <w:rPr>
                <w:rFonts w:ascii="Tahoma" w:hAnsi="Tahoma" w:cs="Tahoma"/>
                <w:color w:val="1F497D"/>
                <w:sz w:val="18"/>
                <w:lang w:val="es-BO"/>
              </w:rPr>
              <w:t xml:space="preserve">la provisión de un sistema de gestión centralizado y remoto, incluido </w:t>
            </w:r>
            <w:r w:rsidRPr="002D3639">
              <w:rPr>
                <w:rFonts w:ascii="Tahoma" w:hAnsi="Tahoma" w:cs="Tahoma"/>
                <w:color w:val="1F497D"/>
                <w:sz w:val="18"/>
                <w:lang w:val="es-BO"/>
              </w:rPr>
              <w:t>todo el H</w:t>
            </w:r>
            <w:r>
              <w:rPr>
                <w:rFonts w:ascii="Tahoma" w:hAnsi="Tahoma" w:cs="Tahoma"/>
                <w:color w:val="1F497D"/>
                <w:sz w:val="18"/>
                <w:lang w:val="es-BO"/>
              </w:rPr>
              <w:t>ardware</w:t>
            </w:r>
            <w:r w:rsidRPr="002D3639">
              <w:rPr>
                <w:rFonts w:ascii="Tahoma" w:hAnsi="Tahoma" w:cs="Tahoma"/>
                <w:color w:val="1F497D"/>
                <w:sz w:val="18"/>
                <w:lang w:val="es-BO"/>
              </w:rPr>
              <w:t xml:space="preserve"> y S</w:t>
            </w:r>
            <w:r>
              <w:rPr>
                <w:rFonts w:ascii="Tahoma" w:hAnsi="Tahoma" w:cs="Tahoma"/>
                <w:color w:val="1F497D"/>
                <w:sz w:val="18"/>
                <w:lang w:val="es-BO"/>
              </w:rPr>
              <w:t>oftware</w:t>
            </w:r>
            <w:r w:rsidRPr="002D3639">
              <w:rPr>
                <w:rFonts w:ascii="Tahoma" w:hAnsi="Tahoma" w:cs="Tahoma"/>
                <w:color w:val="1F497D"/>
                <w:sz w:val="18"/>
                <w:lang w:val="es-BO"/>
              </w:rPr>
              <w:t xml:space="preserve"> suficiente para gestionar </w:t>
            </w:r>
            <w:r>
              <w:rPr>
                <w:rFonts w:ascii="Tahoma" w:hAnsi="Tahoma" w:cs="Tahoma"/>
                <w:color w:val="1F497D"/>
                <w:sz w:val="18"/>
                <w:lang w:val="es-BO"/>
              </w:rPr>
              <w:t>los equipos. E</w:t>
            </w:r>
            <w:r w:rsidRPr="002D3639">
              <w:rPr>
                <w:rFonts w:ascii="Tahoma" w:hAnsi="Tahoma" w:cs="Tahoma"/>
                <w:color w:val="1F497D"/>
                <w:sz w:val="18"/>
                <w:lang w:val="es-BO"/>
              </w:rPr>
              <w:t xml:space="preserve">l </w:t>
            </w:r>
            <w:r>
              <w:rPr>
                <w:rFonts w:ascii="Tahoma" w:hAnsi="Tahoma" w:cs="Tahoma"/>
                <w:color w:val="1F497D"/>
                <w:sz w:val="18"/>
                <w:lang w:val="es-BO"/>
              </w:rPr>
              <w:t>sistema de gestión</w:t>
            </w:r>
            <w:r w:rsidRPr="002D3639">
              <w:rPr>
                <w:rFonts w:ascii="Tahoma" w:hAnsi="Tahoma" w:cs="Tahoma"/>
                <w:color w:val="1F497D"/>
                <w:sz w:val="18"/>
                <w:lang w:val="es-BO"/>
              </w:rPr>
              <w:t xml:space="preserve"> debe instalarse en el NOC_TX de Entel.</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color w:val="1F497D"/>
                <w:sz w:val="18"/>
              </w:rPr>
            </w:pPr>
            <w:r>
              <w:rPr>
                <w:rFonts w:ascii="Tahoma" w:hAnsi="Tahoma" w:cs="Tahoma"/>
                <w:color w:val="1F497D"/>
                <w:sz w:val="18"/>
                <w:lang w:val="es-BO"/>
              </w:rPr>
              <w:t xml:space="preserve">Si se oferta el Router </w:t>
            </w:r>
            <w:r w:rsidRPr="002D3639">
              <w:rPr>
                <w:rFonts w:ascii="Tahoma" w:hAnsi="Tahoma" w:cs="Tahoma"/>
                <w:color w:val="1F497D"/>
                <w:sz w:val="18"/>
                <w:lang w:val="es-BO"/>
              </w:rPr>
              <w:t>CPE</w:t>
            </w:r>
            <w:r>
              <w:rPr>
                <w:rFonts w:ascii="Tahoma" w:hAnsi="Tahoma" w:cs="Tahoma"/>
                <w:color w:val="1F497D"/>
                <w:sz w:val="18"/>
                <w:lang w:val="es-BO"/>
              </w:rPr>
              <w:t xml:space="preserve">, éste </w:t>
            </w:r>
            <w:r w:rsidRPr="002D3639">
              <w:rPr>
                <w:rFonts w:ascii="Tahoma" w:hAnsi="Tahoma" w:cs="Tahoma"/>
                <w:color w:val="1F497D"/>
                <w:sz w:val="18"/>
                <w:lang w:val="es-BO"/>
              </w:rPr>
              <w:t>debe operar con gestión In-Band transportado en una VLAN de gestión (definida por usuario), junto con el tráfico de los servicios.</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color w:val="1F497D"/>
                <w:sz w:val="18"/>
                <w:lang w:val="es-BO"/>
              </w:rPr>
            </w:pPr>
            <w:r>
              <w:rPr>
                <w:rFonts w:ascii="Tahoma" w:hAnsi="Tahoma" w:cs="Tahoma"/>
                <w:color w:val="1F497D"/>
                <w:sz w:val="18"/>
                <w:lang w:val="es-BO"/>
              </w:rPr>
              <w:t xml:space="preserve">Si se oferta el Router </w:t>
            </w:r>
            <w:r w:rsidRPr="002D3639">
              <w:rPr>
                <w:rFonts w:ascii="Tahoma" w:hAnsi="Tahoma" w:cs="Tahoma"/>
                <w:color w:val="1F497D"/>
                <w:sz w:val="18"/>
                <w:lang w:val="es-BO"/>
              </w:rPr>
              <w:t>CPE</w:t>
            </w:r>
            <w:r>
              <w:rPr>
                <w:rFonts w:ascii="Tahoma" w:hAnsi="Tahoma" w:cs="Tahoma"/>
                <w:color w:val="1F497D"/>
                <w:sz w:val="18"/>
                <w:lang w:val="es-BO"/>
              </w:rPr>
              <w:t>,</w:t>
            </w:r>
            <w:r w:rsidRPr="002D3639">
              <w:rPr>
                <w:rFonts w:ascii="Tahoma" w:hAnsi="Tahoma" w:cs="Tahoma"/>
                <w:color w:val="1F497D"/>
                <w:sz w:val="18"/>
                <w:lang w:val="es-BO"/>
              </w:rPr>
              <w:t xml:space="preserve"> </w:t>
            </w:r>
            <w:r>
              <w:rPr>
                <w:rFonts w:ascii="Tahoma" w:hAnsi="Tahoma" w:cs="Tahoma"/>
                <w:color w:val="1F497D"/>
                <w:sz w:val="18"/>
                <w:lang w:val="es-BO"/>
              </w:rPr>
              <w:t xml:space="preserve">éste </w:t>
            </w:r>
            <w:r w:rsidRPr="002D3639">
              <w:rPr>
                <w:rFonts w:ascii="Tahoma" w:hAnsi="Tahoma" w:cs="Tahoma"/>
                <w:color w:val="1F497D"/>
                <w:sz w:val="18"/>
                <w:lang w:val="es-BO"/>
              </w:rPr>
              <w:t xml:space="preserve">debe permitir reiniciar el puerto WAN y LAN desde el sistema de Gestión. </w:t>
            </w:r>
            <w:r>
              <w:rPr>
                <w:rFonts w:ascii="Tahoma" w:hAnsi="Tahoma" w:cs="Tahoma"/>
                <w:color w:val="1F497D"/>
                <w:sz w:val="18"/>
                <w:lang w:val="es-BO"/>
              </w:rPr>
              <w:t xml:space="preserve"> Así también el </w:t>
            </w:r>
            <w:r w:rsidRPr="00A42993">
              <w:rPr>
                <w:rFonts w:ascii="Tahoma" w:hAnsi="Tahoma" w:cs="Tahoma"/>
                <w:color w:val="1F497D"/>
                <w:sz w:val="18"/>
                <w:lang w:val="es-BO"/>
              </w:rPr>
              <w:t>CPE debe permitir ejecutar el protocolo ICMP (Ping) desde la gestión o localmente</w:t>
            </w:r>
            <w:r>
              <w:rPr>
                <w:rFonts w:ascii="Tahoma" w:hAnsi="Tahoma" w:cs="Tahoma"/>
                <w:color w:val="1F497D"/>
                <w:sz w:val="18"/>
                <w:lang w:val="es-BO"/>
              </w:rPr>
              <w:t xml:space="preserve"> para hacer pruebas de conectividad</w:t>
            </w:r>
            <w:r w:rsidRPr="00A42993">
              <w:rPr>
                <w:rFonts w:ascii="Tahoma" w:hAnsi="Tahoma" w:cs="Tahoma"/>
                <w:color w:val="1F497D"/>
                <w:sz w:val="18"/>
                <w:lang w:val="es-BO"/>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color w:val="1F497D"/>
                <w:sz w:val="18"/>
                <w:lang w:val="es-BO"/>
              </w:rPr>
            </w:pPr>
            <w:r>
              <w:rPr>
                <w:rFonts w:ascii="Tahoma" w:hAnsi="Tahoma" w:cs="Tahoma"/>
                <w:color w:val="1F497D"/>
                <w:sz w:val="18"/>
                <w:lang w:val="es-BO"/>
              </w:rPr>
              <w:t xml:space="preserve">Si se oferta el Router </w:t>
            </w:r>
            <w:r w:rsidRPr="002D3639">
              <w:rPr>
                <w:rFonts w:ascii="Tahoma" w:hAnsi="Tahoma" w:cs="Tahoma"/>
                <w:color w:val="1F497D"/>
                <w:sz w:val="18"/>
                <w:lang w:val="es-BO"/>
              </w:rPr>
              <w:t>CPE</w:t>
            </w:r>
            <w:r>
              <w:rPr>
                <w:rFonts w:ascii="Tahoma" w:hAnsi="Tahoma" w:cs="Tahoma"/>
                <w:color w:val="1F497D"/>
                <w:sz w:val="18"/>
                <w:lang w:val="es-BO"/>
              </w:rPr>
              <w:t xml:space="preserve">, este </w:t>
            </w:r>
            <w:r w:rsidRPr="002D3639">
              <w:rPr>
                <w:rFonts w:ascii="Tahoma" w:hAnsi="Tahoma" w:cs="Tahoma"/>
                <w:color w:val="1F497D"/>
                <w:sz w:val="18"/>
                <w:lang w:val="es-BO"/>
              </w:rPr>
              <w:t xml:space="preserve">deberá considerar </w:t>
            </w:r>
            <w:r>
              <w:rPr>
                <w:rFonts w:ascii="Tahoma" w:hAnsi="Tahoma" w:cs="Tahoma"/>
                <w:color w:val="1F497D"/>
                <w:sz w:val="18"/>
                <w:lang w:val="es-BO"/>
              </w:rPr>
              <w:t>un</w:t>
            </w:r>
            <w:r w:rsidRPr="002D3639">
              <w:rPr>
                <w:rFonts w:ascii="Tahoma" w:hAnsi="Tahoma" w:cs="Tahoma"/>
                <w:color w:val="1F497D"/>
                <w:sz w:val="18"/>
                <w:lang w:val="es-BO"/>
              </w:rPr>
              <w:t xml:space="preserve"> puerto WAN RJ45 Mínimamente Fast Ethernet </w:t>
            </w:r>
            <w:r>
              <w:rPr>
                <w:rFonts w:ascii="Tahoma" w:hAnsi="Tahoma" w:cs="Tahoma"/>
                <w:color w:val="1F497D"/>
                <w:sz w:val="18"/>
                <w:lang w:val="es-BO"/>
              </w:rPr>
              <w:t xml:space="preserve">para conexión con </w:t>
            </w:r>
            <w:r w:rsidRPr="002D3639">
              <w:rPr>
                <w:rFonts w:ascii="Tahoma" w:hAnsi="Tahoma" w:cs="Tahoma"/>
                <w:color w:val="1F497D"/>
                <w:sz w:val="18"/>
                <w:lang w:val="es-BO"/>
              </w:rPr>
              <w:t>el radioenlace</w:t>
            </w:r>
            <w:r>
              <w:rPr>
                <w:rFonts w:ascii="Tahoma" w:hAnsi="Tahoma" w:cs="Tahoma"/>
                <w:color w:val="1F497D"/>
                <w:sz w:val="18"/>
                <w:lang w:val="es-BO"/>
              </w:rPr>
              <w:t xml:space="preserve"> (Ver Figura 12.1).</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A360A8" w:rsidRDefault="0060695B" w:rsidP="00247095">
            <w:pPr>
              <w:pStyle w:val="Prrafodelista"/>
              <w:numPr>
                <w:ilvl w:val="0"/>
                <w:numId w:val="51"/>
              </w:numPr>
              <w:ind w:left="214" w:hanging="137"/>
              <w:jc w:val="center"/>
              <w:rPr>
                <w:rFonts w:ascii="Tahoma" w:hAnsi="Tahoma" w:cs="Tahoma"/>
                <w:color w:val="1F497D"/>
                <w:sz w:val="18"/>
                <w:szCs w:val="18"/>
                <w:lang w:eastAsia="es-BO"/>
              </w:rPr>
            </w:pPr>
          </w:p>
        </w:tc>
        <w:tc>
          <w:tcPr>
            <w:tcW w:w="5103" w:type="dxa"/>
            <w:shd w:val="clear" w:color="auto" w:fill="auto"/>
          </w:tcPr>
          <w:p w:rsidR="0060695B" w:rsidRPr="002D3639" w:rsidRDefault="0060695B" w:rsidP="001972A6">
            <w:pPr>
              <w:jc w:val="both"/>
              <w:rPr>
                <w:rFonts w:ascii="Tahoma" w:hAnsi="Tahoma" w:cs="Tahoma"/>
                <w:color w:val="1F497D"/>
                <w:sz w:val="18"/>
                <w:lang w:val="es-BO"/>
              </w:rPr>
            </w:pPr>
            <w:r w:rsidRPr="002D3639">
              <w:rPr>
                <w:rFonts w:ascii="Tahoma" w:hAnsi="Tahoma" w:cs="Tahoma"/>
                <w:color w:val="1F497D"/>
                <w:sz w:val="18"/>
                <w:lang w:val="es-BO"/>
              </w:rPr>
              <w:t xml:space="preserve">El Router CPE deberá considerar mínimamente un puerto LAN Fast Ethernet (RJ45) </w:t>
            </w:r>
            <w:r>
              <w:rPr>
                <w:rFonts w:ascii="Tahoma" w:hAnsi="Tahoma" w:cs="Tahoma"/>
                <w:color w:val="1F497D"/>
                <w:sz w:val="18"/>
                <w:lang w:val="es-BO"/>
              </w:rPr>
              <w:t xml:space="preserve">para conexión con </w:t>
            </w:r>
            <w:r w:rsidRPr="002D3639">
              <w:rPr>
                <w:rFonts w:ascii="Tahoma" w:hAnsi="Tahoma" w:cs="Tahoma"/>
                <w:color w:val="1F497D"/>
                <w:sz w:val="18"/>
                <w:lang w:val="es-BO"/>
              </w:rPr>
              <w:t>el servidor QUIPUS</w:t>
            </w:r>
            <w:r>
              <w:rPr>
                <w:rFonts w:ascii="Tahoma" w:hAnsi="Tahoma" w:cs="Tahoma"/>
                <w:color w:val="1F497D"/>
                <w:sz w:val="18"/>
                <w:lang w:val="es-BO"/>
              </w:rPr>
              <w:t xml:space="preserve"> (Ver Figura 12.1)</w:t>
            </w:r>
            <w:r w:rsidRPr="002D3639">
              <w:rPr>
                <w:rFonts w:ascii="Tahoma" w:hAnsi="Tahoma" w:cs="Tahoma"/>
                <w:color w:val="1F497D"/>
                <w:sz w:val="18"/>
                <w:lang w:val="es-BO"/>
              </w:rPr>
              <w:t>.</w:t>
            </w:r>
          </w:p>
        </w:tc>
        <w:tc>
          <w:tcPr>
            <w:tcW w:w="709" w:type="dxa"/>
            <w:shd w:val="clear" w:color="auto" w:fill="auto"/>
            <w:vAlign w:val="center"/>
          </w:tcPr>
          <w:p w:rsidR="0060695B" w:rsidRDefault="001D4F36" w:rsidP="0060695B">
            <w:pPr>
              <w:jc w:val="center"/>
            </w:pPr>
            <w:r w:rsidRPr="000E304C">
              <w:rPr>
                <w:rFonts w:ascii="Tahoma" w:hAnsi="Tahoma" w:cs="Tahoma"/>
                <w:color w:val="1F497D"/>
                <w:sz w:val="18"/>
                <w:szCs w:val="18"/>
              </w:rPr>
              <w:fldChar w:fldCharType="begin">
                <w:ffData>
                  <w:name w:val="Casilla1"/>
                  <w:enabled/>
                  <w:calcOnExit w:val="0"/>
                  <w:checkBox>
                    <w:sizeAuto/>
                    <w:default w:val="1"/>
                  </w:checkBox>
                </w:ffData>
              </w:fldChar>
            </w:r>
            <w:r w:rsidR="0060695B" w:rsidRPr="000E304C">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0E304C">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Pr="00F0022F" w:rsidRDefault="0060695B" w:rsidP="0060695B">
      <w:pPr>
        <w:rPr>
          <w:rFonts w:ascii="Tahoma" w:hAnsi="Tahoma" w:cs="Tahoma"/>
          <w:color w:val="365F91" w:themeColor="accent1" w:themeShade="BF"/>
          <w:lang w:val="es-BO"/>
        </w:rPr>
      </w:pPr>
    </w:p>
    <w:p w:rsidR="0060695B" w:rsidRDefault="0060695B" w:rsidP="00F35636">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ACCESORIOS DE INSTALACIÓN</w:t>
      </w:r>
      <w:r w:rsidRPr="00225E97">
        <w:rPr>
          <w:rFonts w:ascii="Tahoma" w:hAnsi="Tahoma" w:cs="Tahoma"/>
          <w:bCs w:val="0"/>
          <w:color w:val="365F91" w:themeColor="accent1" w:themeShade="BF"/>
          <w:kern w:val="28"/>
          <w:sz w:val="22"/>
          <w:szCs w:val="22"/>
          <w:lang w:bidi="en-US"/>
        </w:rPr>
        <w:t xml:space="preserve"> </w:t>
      </w:r>
      <w:bookmarkEnd w:id="14"/>
    </w:p>
    <w:p w:rsidR="0060695B" w:rsidRPr="00A360A8" w:rsidRDefault="0060695B" w:rsidP="0060695B">
      <w:pPr>
        <w:rPr>
          <w:lang w:val="es-BO" w:eastAsia="en-US" w:bidi="en-US"/>
        </w:rPr>
      </w:pP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BB1168" w:rsidRDefault="0060695B" w:rsidP="0060695B">
            <w:pPr>
              <w:pStyle w:val="TITULOS"/>
              <w:spacing w:after="0"/>
              <w:jc w:val="center"/>
              <w:rPr>
                <w:rFonts w:ascii="Tahoma" w:hAnsi="Tahoma" w:cs="Tahoma"/>
                <w:bCs w:val="0"/>
                <w:color w:val="FFFFFF" w:themeColor="background1"/>
                <w:kern w:val="28"/>
                <w:sz w:val="22"/>
                <w:szCs w:val="22"/>
                <w:lang w:bidi="en-US"/>
              </w:rPr>
            </w:pPr>
            <w:r w:rsidRPr="00BB1168">
              <w:rPr>
                <w:rFonts w:ascii="Tahoma" w:hAnsi="Tahoma" w:cs="Tahoma"/>
                <w:bCs w:val="0"/>
                <w:color w:val="FFFFFF" w:themeColor="background1"/>
                <w:kern w:val="28"/>
                <w:sz w:val="22"/>
                <w:szCs w:val="22"/>
                <w:lang w:bidi="en-US"/>
              </w:rPr>
              <w:t>ACCESORIOS DE INSTALACIÓN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sidRPr="002D3639">
              <w:rPr>
                <w:rFonts w:ascii="Tahoma" w:hAnsi="Tahoma" w:cs="Tahoma"/>
                <w:color w:val="1F497D"/>
                <w:sz w:val="18"/>
                <w:szCs w:val="18"/>
                <w:lang w:eastAsia="es-BO"/>
              </w:rPr>
              <w:t>1</w:t>
            </w:r>
          </w:p>
        </w:tc>
        <w:tc>
          <w:tcPr>
            <w:tcW w:w="5103" w:type="dxa"/>
            <w:shd w:val="clear" w:color="auto" w:fill="auto"/>
            <w:vAlign w:val="center"/>
          </w:tcPr>
          <w:p w:rsidR="0060695B" w:rsidRPr="002D3639" w:rsidRDefault="0060695B" w:rsidP="0060695B">
            <w:pPr>
              <w:pStyle w:val="Prrafodelista"/>
              <w:ind w:left="0"/>
              <w:rPr>
                <w:rFonts w:ascii="Tahoma" w:hAnsi="Tahoma" w:cs="Tahoma"/>
                <w:b/>
                <w:color w:val="1F497D"/>
                <w:sz w:val="18"/>
                <w:szCs w:val="16"/>
                <w:lang w:val="es-BO" w:eastAsia="es-ES"/>
              </w:rPr>
            </w:pPr>
            <w:r w:rsidRPr="002D3639">
              <w:rPr>
                <w:rFonts w:ascii="Tahoma" w:hAnsi="Tahoma" w:cs="Tahoma"/>
                <w:b/>
                <w:color w:val="1F497D"/>
                <w:sz w:val="18"/>
                <w:szCs w:val="16"/>
                <w:lang w:val="es-BO" w:eastAsia="es-ES"/>
              </w:rPr>
              <w:t>Accesorios de Instalación por Enlace</w:t>
            </w:r>
          </w:p>
          <w:p w:rsidR="0060695B" w:rsidRPr="002D3639" w:rsidRDefault="0060695B" w:rsidP="0060695B">
            <w:pPr>
              <w:numPr>
                <w:ilvl w:val="0"/>
                <w:numId w:val="42"/>
              </w:numPr>
              <w:ind w:left="709"/>
              <w:jc w:val="both"/>
              <w:rPr>
                <w:rFonts w:ascii="Tahoma" w:hAnsi="Tahoma" w:cs="Tahoma"/>
                <w:color w:val="1F497D"/>
                <w:sz w:val="18"/>
                <w:lang w:val="es-BO"/>
              </w:rPr>
            </w:pPr>
            <w:r w:rsidRPr="002D3639">
              <w:rPr>
                <w:rFonts w:ascii="Tahoma" w:hAnsi="Tahoma" w:cs="Tahoma"/>
                <w:color w:val="1F497D"/>
                <w:sz w:val="18"/>
                <w:lang w:val="es-BO"/>
              </w:rPr>
              <w:t xml:space="preserve">Cables Cat 6 de: 80 mts de longitud por Enlace </w:t>
            </w:r>
            <w:r>
              <w:rPr>
                <w:rFonts w:ascii="Tahoma" w:hAnsi="Tahoma" w:cs="Tahoma"/>
                <w:color w:val="1F497D"/>
                <w:sz w:val="18"/>
                <w:lang w:val="es-BO"/>
              </w:rPr>
              <w:t>MTP o PTP a entregar en carretes de 500m.</w:t>
            </w:r>
          </w:p>
          <w:p w:rsidR="0060695B" w:rsidRPr="00FA6ECC" w:rsidRDefault="0060695B" w:rsidP="0060695B">
            <w:pPr>
              <w:numPr>
                <w:ilvl w:val="0"/>
                <w:numId w:val="42"/>
              </w:numPr>
              <w:ind w:left="709"/>
              <w:jc w:val="both"/>
              <w:rPr>
                <w:rFonts w:ascii="Tahoma" w:hAnsi="Tahoma" w:cs="Tahoma"/>
                <w:color w:val="1F497D"/>
                <w:sz w:val="18"/>
                <w:lang w:val="es-BO"/>
              </w:rPr>
            </w:pPr>
            <w:r w:rsidRPr="002D3639">
              <w:rPr>
                <w:rFonts w:ascii="Tahoma" w:hAnsi="Tahoma" w:cs="Tahoma"/>
                <w:color w:val="1F497D"/>
                <w:sz w:val="18"/>
                <w:lang w:val="es-BO"/>
              </w:rPr>
              <w:t>Conectores para cable Cat. 6  requeridos por enlace.</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2</w:t>
            </w:r>
          </w:p>
        </w:tc>
        <w:tc>
          <w:tcPr>
            <w:tcW w:w="5103" w:type="dxa"/>
            <w:shd w:val="clear" w:color="auto" w:fill="auto"/>
            <w:vAlign w:val="center"/>
          </w:tcPr>
          <w:p w:rsidR="0060695B" w:rsidRPr="002D3639" w:rsidRDefault="0060695B" w:rsidP="0060695B">
            <w:pPr>
              <w:numPr>
                <w:ilvl w:val="0"/>
                <w:numId w:val="42"/>
              </w:numPr>
              <w:ind w:left="709"/>
              <w:jc w:val="both"/>
              <w:rPr>
                <w:rFonts w:ascii="Tahoma" w:hAnsi="Tahoma" w:cs="Tahoma"/>
                <w:color w:val="1F497D"/>
                <w:sz w:val="18"/>
              </w:rPr>
            </w:pPr>
            <w:r w:rsidRPr="00FA6ECC">
              <w:rPr>
                <w:rFonts w:ascii="Tahoma" w:hAnsi="Tahoma" w:cs="Tahoma"/>
                <w:color w:val="1F497D"/>
                <w:sz w:val="18"/>
                <w:lang w:val="es-BO"/>
              </w:rPr>
              <w:t>Brazos metálicos par a las antenas considerando los sitios Origen y Destino.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3</w:t>
            </w:r>
          </w:p>
        </w:tc>
        <w:tc>
          <w:tcPr>
            <w:tcW w:w="5103" w:type="dxa"/>
            <w:shd w:val="clear" w:color="auto" w:fill="auto"/>
            <w:vAlign w:val="center"/>
          </w:tcPr>
          <w:p w:rsidR="0060695B" w:rsidRDefault="0060695B" w:rsidP="0060695B">
            <w:pPr>
              <w:numPr>
                <w:ilvl w:val="0"/>
                <w:numId w:val="42"/>
              </w:numPr>
              <w:ind w:left="709"/>
              <w:jc w:val="both"/>
              <w:rPr>
                <w:rFonts w:ascii="Tahoma" w:hAnsi="Tahoma" w:cs="Tahoma"/>
                <w:color w:val="1F497D"/>
                <w:sz w:val="18"/>
                <w:lang w:val="es-BO"/>
              </w:rPr>
            </w:pPr>
            <w:r w:rsidRPr="00FA6ECC">
              <w:rPr>
                <w:rFonts w:ascii="Tahoma" w:hAnsi="Tahoma" w:cs="Tahoma"/>
                <w:color w:val="1F497D"/>
                <w:sz w:val="18"/>
                <w:lang w:val="es-BO"/>
              </w:rPr>
              <w:t>Para la instalación de los equipos en la Unidades Educativas proveer e instalar Mástiles galvanizados de 3 mts (60%) y hasta 6mts (40%) para su montaje en las Unidades Educativas de acuerdo a survey</w:t>
            </w:r>
            <w:r>
              <w:rPr>
                <w:rFonts w:ascii="Tahoma" w:hAnsi="Tahoma" w:cs="Tahoma"/>
                <w:color w:val="1F497D"/>
                <w:sz w:val="18"/>
                <w:lang w:val="es-BO"/>
              </w:rPr>
              <w:t>, pudiendo considerar 3” o menor en función al peso del equipo ofertado.</w:t>
            </w:r>
          </w:p>
          <w:p w:rsidR="0060695B" w:rsidRPr="002D3639" w:rsidRDefault="0060695B" w:rsidP="0060695B">
            <w:pPr>
              <w:numPr>
                <w:ilvl w:val="0"/>
                <w:numId w:val="42"/>
              </w:numPr>
              <w:ind w:left="709"/>
              <w:jc w:val="both"/>
              <w:rPr>
                <w:rFonts w:ascii="Tahoma" w:hAnsi="Tahoma" w:cs="Tahoma"/>
                <w:color w:val="1F497D"/>
                <w:sz w:val="18"/>
                <w:lang w:val="es-BO"/>
              </w:rPr>
            </w:pPr>
            <w:r>
              <w:rPr>
                <w:rFonts w:ascii="Tahoma" w:hAnsi="Tahoma" w:cs="Tahoma"/>
                <w:color w:val="1F497D"/>
                <w:sz w:val="18"/>
                <w:lang w:val="es-BO"/>
              </w:rPr>
              <w:t xml:space="preserve">El porcentaje debe extraerse de las cantidades  que se </w:t>
            </w:r>
            <w:r>
              <w:rPr>
                <w:rFonts w:ascii="Tahoma" w:hAnsi="Tahoma" w:cs="Tahoma"/>
                <w:color w:val="1F497D"/>
                <w:sz w:val="18"/>
              </w:rPr>
              <w:t>detallan por región en “</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4</w:t>
            </w:r>
          </w:p>
        </w:tc>
        <w:tc>
          <w:tcPr>
            <w:tcW w:w="5103" w:type="dxa"/>
            <w:shd w:val="clear" w:color="auto" w:fill="auto"/>
            <w:vAlign w:val="center"/>
          </w:tcPr>
          <w:p w:rsidR="0060695B" w:rsidRPr="00FA6ECC" w:rsidRDefault="0060695B" w:rsidP="0060695B">
            <w:pPr>
              <w:numPr>
                <w:ilvl w:val="0"/>
                <w:numId w:val="42"/>
              </w:numPr>
              <w:ind w:left="709"/>
              <w:jc w:val="both"/>
              <w:rPr>
                <w:rFonts w:ascii="Tahoma" w:hAnsi="Tahoma" w:cs="Tahoma"/>
                <w:color w:val="1F497D"/>
                <w:sz w:val="18"/>
                <w:lang w:val="es-BO"/>
              </w:rPr>
            </w:pPr>
            <w:r w:rsidRPr="002D3639">
              <w:rPr>
                <w:rFonts w:ascii="Tahoma" w:hAnsi="Tahoma" w:cs="Tahoma"/>
                <w:color w:val="1F497D"/>
                <w:sz w:val="18"/>
                <w:lang w:val="es-BO"/>
              </w:rPr>
              <w:t xml:space="preserve">Proveer Soportes de sujeción para las antenas en Torres y postes </w:t>
            </w:r>
            <w:r>
              <w:rPr>
                <w:rFonts w:ascii="Tahoma" w:hAnsi="Tahoma" w:cs="Tahoma"/>
                <w:color w:val="1F497D"/>
                <w:sz w:val="18"/>
                <w:lang w:val="es-BO"/>
              </w:rPr>
              <w:t>de</w:t>
            </w:r>
            <w:r w:rsidRPr="002D3639">
              <w:rPr>
                <w:rFonts w:ascii="Tahoma" w:hAnsi="Tahoma" w:cs="Tahoma"/>
                <w:color w:val="1F497D"/>
                <w:sz w:val="18"/>
                <w:lang w:val="es-BO"/>
              </w:rPr>
              <w:t xml:space="preserve"> rooftop existentes de Entel.</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5</w:t>
            </w:r>
          </w:p>
        </w:tc>
        <w:tc>
          <w:tcPr>
            <w:tcW w:w="5103" w:type="dxa"/>
            <w:shd w:val="clear" w:color="auto" w:fill="auto"/>
            <w:vAlign w:val="center"/>
          </w:tcPr>
          <w:p w:rsidR="0060695B" w:rsidRDefault="0060695B" w:rsidP="0060695B">
            <w:pPr>
              <w:jc w:val="both"/>
              <w:rPr>
                <w:rFonts w:ascii="Tahoma" w:hAnsi="Tahoma" w:cs="Tahoma"/>
                <w:color w:val="1F497D"/>
                <w:sz w:val="18"/>
                <w:lang w:val="es-BO"/>
              </w:rPr>
            </w:pPr>
            <w:r w:rsidRPr="002D3639">
              <w:rPr>
                <w:rFonts w:ascii="Tahoma" w:hAnsi="Tahoma" w:cs="Tahoma"/>
                <w:color w:val="1F497D"/>
                <w:sz w:val="18"/>
                <w:lang w:val="es-BO"/>
              </w:rPr>
              <w:t xml:space="preserve">Se deberán considerar todos los materiales adicionales como ser: Tira Vientos galvanizado, Cintas Vulcanizaste, Tornillos, </w:t>
            </w:r>
            <w:r w:rsidRPr="002D3639">
              <w:rPr>
                <w:rFonts w:ascii="Tahoma" w:hAnsi="Tahoma" w:cs="Tahoma"/>
                <w:color w:val="1F497D"/>
                <w:sz w:val="18"/>
                <w:lang w:val="es-BO"/>
              </w:rPr>
              <w:lastRenderedPageBreak/>
              <w:t xml:space="preserve">Ramplús, </w:t>
            </w:r>
            <w:r>
              <w:rPr>
                <w:rFonts w:ascii="Tahoma" w:hAnsi="Tahoma" w:cs="Tahoma"/>
                <w:color w:val="1F497D"/>
                <w:sz w:val="18"/>
                <w:lang w:val="es-BO"/>
              </w:rPr>
              <w:t xml:space="preserve">termo magnético, </w:t>
            </w:r>
            <w:r w:rsidRPr="002D3639">
              <w:rPr>
                <w:rFonts w:ascii="Tahoma" w:hAnsi="Tahoma" w:cs="Tahoma"/>
                <w:color w:val="1F497D"/>
                <w:sz w:val="18"/>
                <w:lang w:val="es-BO"/>
              </w:rPr>
              <w:t>otros</w:t>
            </w:r>
            <w:r>
              <w:rPr>
                <w:rFonts w:ascii="Tahoma" w:hAnsi="Tahoma" w:cs="Tahoma"/>
                <w:color w:val="1F497D"/>
                <w:sz w:val="18"/>
                <w:lang w:val="es-BO"/>
              </w:rPr>
              <w:t xml:space="preserve"> requeridos.</w:t>
            </w:r>
          </w:p>
          <w:p w:rsidR="0060695B" w:rsidRPr="002D3639" w:rsidRDefault="0060695B" w:rsidP="0060695B">
            <w:pPr>
              <w:jc w:val="both"/>
              <w:rPr>
                <w:rFonts w:ascii="Tahoma" w:hAnsi="Tahoma" w:cs="Tahoma"/>
                <w:color w:val="1F497D"/>
                <w:sz w:val="18"/>
                <w:lang w:val="es-BO"/>
              </w:rPr>
            </w:pPr>
            <w:r>
              <w:rPr>
                <w:rFonts w:ascii="Tahoma" w:hAnsi="Tahoma" w:cs="Tahoma"/>
                <w:color w:val="1F497D"/>
                <w:sz w:val="18"/>
                <w:lang w:val="es-BO"/>
              </w:rPr>
              <w:t>La instalación de los mástiles debe realizarse de manera tal que garantice la estabilidad del radioenlace para evitar la pérdida del servicio por desalineación.</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lastRenderedPageBreak/>
              <w:t>6</w:t>
            </w:r>
          </w:p>
        </w:tc>
        <w:tc>
          <w:tcPr>
            <w:tcW w:w="5103" w:type="dxa"/>
            <w:shd w:val="clear" w:color="auto" w:fill="auto"/>
            <w:vAlign w:val="center"/>
          </w:tcPr>
          <w:p w:rsidR="0060695B" w:rsidRPr="002D3639" w:rsidRDefault="0060695B" w:rsidP="0060695B">
            <w:pPr>
              <w:jc w:val="both"/>
              <w:rPr>
                <w:rFonts w:ascii="Tahoma" w:hAnsi="Tahoma" w:cs="Tahoma"/>
                <w:color w:val="1F497D"/>
                <w:sz w:val="18"/>
                <w:lang w:val="es-BO"/>
              </w:rPr>
            </w:pPr>
            <w:r w:rsidRPr="002D3639">
              <w:rPr>
                <w:rFonts w:ascii="Tahoma" w:hAnsi="Tahoma" w:cs="Tahoma"/>
                <w:color w:val="1F497D"/>
                <w:sz w:val="18"/>
                <w:lang w:val="es-BO"/>
              </w:rPr>
              <w:t>El oferente debe proveer elementos para la fijación o sujeción del cable PoE a la escalerilla de la torre con una separación máxima de 1m.</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7</w:t>
            </w:r>
          </w:p>
        </w:tc>
        <w:tc>
          <w:tcPr>
            <w:tcW w:w="5103" w:type="dxa"/>
            <w:shd w:val="clear" w:color="auto" w:fill="auto"/>
            <w:vAlign w:val="center"/>
          </w:tcPr>
          <w:p w:rsidR="0060695B" w:rsidRPr="002D3639" w:rsidRDefault="0060695B" w:rsidP="0060695B">
            <w:pPr>
              <w:jc w:val="both"/>
              <w:rPr>
                <w:rFonts w:ascii="Tahoma" w:hAnsi="Tahoma" w:cs="Tahoma"/>
                <w:color w:val="1F497D"/>
                <w:sz w:val="18"/>
                <w:lang w:val="es-BO"/>
              </w:rPr>
            </w:pPr>
            <w:r w:rsidRPr="00CB048D">
              <w:rPr>
                <w:rFonts w:ascii="Tahoma" w:hAnsi="Tahoma" w:cs="Tahoma"/>
                <w:color w:val="1F497D"/>
                <w:sz w:val="18"/>
                <w:lang w:val="es-BO"/>
              </w:rPr>
              <w:t xml:space="preserve">Tomando como referencia la Fig. </w:t>
            </w:r>
            <w:r>
              <w:rPr>
                <w:rFonts w:ascii="Tahoma" w:hAnsi="Tahoma" w:cs="Tahoma"/>
                <w:color w:val="1F497D"/>
                <w:sz w:val="18"/>
                <w:lang w:val="es-BO"/>
              </w:rPr>
              <w:t>4</w:t>
            </w:r>
            <w:r w:rsidRPr="00CB048D">
              <w:rPr>
                <w:rFonts w:ascii="Tahoma" w:hAnsi="Tahoma" w:cs="Tahoma"/>
                <w:color w:val="1F497D"/>
                <w:sz w:val="18"/>
                <w:lang w:val="es-BO"/>
              </w:rPr>
              <w:t xml:space="preserve">.1, el oferente adjudicado </w:t>
            </w:r>
            <w:r w:rsidRPr="000E1D4D">
              <w:rPr>
                <w:rFonts w:ascii="Tahoma" w:hAnsi="Tahoma" w:cs="Tahoma"/>
                <w:color w:val="1F497D"/>
                <w:sz w:val="18"/>
                <w:lang w:val="es-BO"/>
              </w:rPr>
              <w:t xml:space="preserve">debe proveer </w:t>
            </w:r>
            <w:r w:rsidRPr="000E1D4D">
              <w:rPr>
                <w:rFonts w:ascii="Tahoma" w:hAnsi="Tahoma" w:cs="Tahoma"/>
                <w:b/>
                <w:color w:val="1F497D"/>
                <w:sz w:val="18"/>
                <w:lang w:val="es-BO"/>
              </w:rPr>
              <w:t>Cien (100) gabinetes</w:t>
            </w:r>
            <w:r w:rsidRPr="000E1D4D">
              <w:rPr>
                <w:rFonts w:ascii="Tahoma" w:hAnsi="Tahoma" w:cs="Tahoma"/>
                <w:color w:val="1F497D"/>
                <w:sz w:val="18"/>
                <w:lang w:val="es-BO"/>
              </w:rPr>
              <w:t xml:space="preserve"> outdoor</w:t>
            </w:r>
            <w:r>
              <w:rPr>
                <w:rFonts w:ascii="Tahoma" w:hAnsi="Tahoma" w:cs="Tahoma"/>
                <w:color w:val="1F497D"/>
                <w:sz w:val="18"/>
                <w:lang w:val="es-BO"/>
              </w:rPr>
              <w:t xml:space="preserve"> (37 para la Región 1, 33 para Región 2 y 30 para Región 3)</w:t>
            </w:r>
            <w:r w:rsidRPr="00CB048D">
              <w:rPr>
                <w:rFonts w:ascii="Tahoma" w:hAnsi="Tahoma" w:cs="Tahoma"/>
                <w:color w:val="1F497D"/>
                <w:sz w:val="18"/>
                <w:lang w:val="es-BO"/>
              </w:rPr>
              <w:t xml:space="preserve"> que podrán </w:t>
            </w:r>
            <w:r>
              <w:rPr>
                <w:rFonts w:ascii="Tahoma" w:hAnsi="Tahoma" w:cs="Tahoma"/>
                <w:color w:val="1F497D"/>
                <w:sz w:val="18"/>
                <w:lang w:val="es-BO"/>
              </w:rPr>
              <w:t xml:space="preserve">ser </w:t>
            </w:r>
            <w:r w:rsidRPr="00CB048D">
              <w:rPr>
                <w:rFonts w:ascii="Tahoma" w:hAnsi="Tahoma" w:cs="Tahoma"/>
                <w:color w:val="1F497D"/>
                <w:sz w:val="18"/>
                <w:lang w:val="es-BO"/>
              </w:rPr>
              <w:t>montados sobre loza de concreto (de requerirse nueva loza estará a cargo del proveedor) ó en torres de Entel en estaciones propiedad de Entel (Site A) donde se cuenta con alimentación Continua (-48 VDC).</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8</w:t>
            </w:r>
          </w:p>
        </w:tc>
        <w:tc>
          <w:tcPr>
            <w:tcW w:w="5103" w:type="dxa"/>
            <w:shd w:val="clear" w:color="auto" w:fill="auto"/>
            <w:vAlign w:val="center"/>
          </w:tcPr>
          <w:p w:rsidR="0060695B" w:rsidRPr="002D3639" w:rsidRDefault="0060695B" w:rsidP="0060695B">
            <w:pPr>
              <w:jc w:val="both"/>
              <w:rPr>
                <w:rFonts w:ascii="Tahoma" w:hAnsi="Tahoma" w:cs="Tahoma"/>
                <w:color w:val="1F497D"/>
                <w:sz w:val="18"/>
                <w:lang w:val="es-BO"/>
              </w:rPr>
            </w:pPr>
            <w:r w:rsidRPr="00CB048D">
              <w:rPr>
                <w:rFonts w:ascii="Tahoma" w:hAnsi="Tahoma" w:cs="Tahoma"/>
                <w:color w:val="1F497D"/>
                <w:sz w:val="18"/>
                <w:lang w:val="es-BO"/>
              </w:rPr>
              <w:t>El gabinete outdoor debe cumplir el estándar internacional NEMA 4 o IP55, presentar dimensiones reducidas que permitan alojar mínimamente 2 Power Injectors (incluido un posible adaptador de energía -48VDC a 220VAC),  incorporar todos los accesorios para su montaje en la losa o también en poste y presentar mínimamente 1 orificio para el cableado de Energía y Servicio que debe ser impermeable para evitar el ingreso de agua al gabinete.</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9</w:t>
            </w:r>
          </w:p>
        </w:tc>
        <w:tc>
          <w:tcPr>
            <w:tcW w:w="5103" w:type="dxa"/>
            <w:shd w:val="clear" w:color="auto" w:fill="auto"/>
            <w:vAlign w:val="center"/>
          </w:tcPr>
          <w:p w:rsidR="0060695B" w:rsidRPr="002D3639" w:rsidRDefault="0060695B" w:rsidP="0060695B">
            <w:pPr>
              <w:jc w:val="both"/>
              <w:rPr>
                <w:rFonts w:ascii="Tahoma" w:hAnsi="Tahoma" w:cs="Tahoma"/>
                <w:color w:val="1F497D"/>
                <w:sz w:val="18"/>
                <w:lang w:val="es-BO"/>
              </w:rPr>
            </w:pPr>
            <w:r w:rsidRPr="00CB048D">
              <w:rPr>
                <w:rFonts w:ascii="Tahoma" w:hAnsi="Tahoma" w:cs="Tahoma"/>
                <w:color w:val="1F497D"/>
                <w:sz w:val="18"/>
                <w:lang w:val="es-BO"/>
              </w:rPr>
              <w:t xml:space="preserve">Las dimensiones del gabinete no podrán exceder los 30cm de ancho, 20cm de profundidad y 30cm de alto. Como referencia ver Fig. </w:t>
            </w:r>
            <w:r>
              <w:rPr>
                <w:rFonts w:ascii="Tahoma" w:hAnsi="Tahoma" w:cs="Tahoma"/>
                <w:color w:val="1F497D"/>
                <w:sz w:val="18"/>
                <w:lang w:val="es-BO"/>
              </w:rPr>
              <w:t>4</w:t>
            </w:r>
            <w:r w:rsidRPr="00CB048D">
              <w:rPr>
                <w:rFonts w:ascii="Tahoma" w:hAnsi="Tahoma" w:cs="Tahoma"/>
                <w:color w:val="1F497D"/>
                <w:sz w:val="18"/>
                <w:lang w:val="es-BO"/>
              </w:rPr>
              <w:t>.1.</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10</w:t>
            </w:r>
          </w:p>
        </w:tc>
        <w:tc>
          <w:tcPr>
            <w:tcW w:w="5103" w:type="dxa"/>
            <w:shd w:val="clear" w:color="auto" w:fill="auto"/>
            <w:vAlign w:val="center"/>
          </w:tcPr>
          <w:p w:rsidR="0060695B" w:rsidRPr="00CB048D" w:rsidRDefault="0060695B" w:rsidP="0060695B">
            <w:pPr>
              <w:jc w:val="both"/>
              <w:rPr>
                <w:rFonts w:ascii="Tahoma" w:hAnsi="Tahoma" w:cs="Tahoma"/>
                <w:color w:val="1F497D"/>
                <w:sz w:val="18"/>
                <w:lang w:val="es-BO"/>
              </w:rPr>
            </w:pPr>
            <w:r w:rsidRPr="00CB048D">
              <w:rPr>
                <w:rFonts w:ascii="Tahoma" w:hAnsi="Tahoma" w:cs="Tahoma"/>
                <w:color w:val="1F497D"/>
                <w:sz w:val="18"/>
                <w:lang w:val="es-BO"/>
              </w:rPr>
              <w:t>En lugar del gabinete outdoor, los proveedores pueden considerar Power Injectors outdoor que cumplan el estándar de protección internacional NEMA 4 o IP55 y durante la instalación deben sellar la conectorización externa (energía y datos) para que sea resistente al agua (waterproof).</w:t>
            </w:r>
          </w:p>
          <w:p w:rsidR="0060695B" w:rsidRPr="002D3639" w:rsidRDefault="0060695B" w:rsidP="0060695B">
            <w:pPr>
              <w:jc w:val="both"/>
              <w:rPr>
                <w:rFonts w:ascii="Tahoma" w:hAnsi="Tahoma" w:cs="Tahoma"/>
                <w:color w:val="1F497D"/>
                <w:sz w:val="18"/>
                <w:lang w:val="es-BO"/>
              </w:rPr>
            </w:pPr>
            <w:r w:rsidRPr="00CB048D">
              <w:rPr>
                <w:rFonts w:ascii="Tahoma" w:hAnsi="Tahoma" w:cs="Tahoma"/>
                <w:color w:val="1F497D"/>
                <w:sz w:val="18"/>
                <w:lang w:val="es-BO"/>
              </w:rPr>
              <w:t>Cada Power Injector debe contar con su Kit de montaje en loza o en torre. Se debe adjuntar el data sheet del equipo a la presente propuesta.</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11</w:t>
            </w:r>
          </w:p>
        </w:tc>
        <w:tc>
          <w:tcPr>
            <w:tcW w:w="5103" w:type="dxa"/>
            <w:shd w:val="clear" w:color="auto" w:fill="auto"/>
            <w:vAlign w:val="center"/>
          </w:tcPr>
          <w:p w:rsidR="0060695B" w:rsidRPr="002D3639" w:rsidRDefault="0060695B" w:rsidP="0060695B">
            <w:pPr>
              <w:jc w:val="both"/>
              <w:rPr>
                <w:rFonts w:ascii="Tahoma" w:hAnsi="Tahoma" w:cs="Tahoma"/>
                <w:color w:val="1F497D"/>
                <w:sz w:val="18"/>
                <w:lang w:val="es-BO"/>
              </w:rPr>
            </w:pPr>
            <w:r w:rsidRPr="002D3639">
              <w:rPr>
                <w:rFonts w:ascii="Tahoma" w:hAnsi="Tahoma" w:cs="Tahoma"/>
                <w:color w:val="1F497D"/>
                <w:sz w:val="18"/>
                <w:lang w:val="es-BO"/>
              </w:rPr>
              <w:t>El oferente adjudicado debe entregar los siguientes manuales en formato digital:</w:t>
            </w:r>
          </w:p>
          <w:p w:rsidR="0060695B" w:rsidRPr="002D3639" w:rsidRDefault="0060695B" w:rsidP="00247095">
            <w:pPr>
              <w:pStyle w:val="Prrafodelista"/>
              <w:numPr>
                <w:ilvl w:val="0"/>
                <w:numId w:val="49"/>
              </w:numPr>
              <w:rPr>
                <w:rFonts w:ascii="Tahoma" w:hAnsi="Tahoma" w:cs="Tahoma"/>
                <w:color w:val="1F497D"/>
                <w:sz w:val="18"/>
                <w:szCs w:val="16"/>
                <w:lang w:val="es-BO" w:eastAsia="es-ES"/>
              </w:rPr>
            </w:pPr>
            <w:r w:rsidRPr="002D3639">
              <w:rPr>
                <w:rFonts w:ascii="Tahoma" w:hAnsi="Tahoma" w:cs="Tahoma"/>
                <w:color w:val="1F497D"/>
                <w:sz w:val="18"/>
                <w:szCs w:val="16"/>
                <w:lang w:val="es-BO" w:eastAsia="es-ES"/>
              </w:rPr>
              <w:t>Instalación Física</w:t>
            </w:r>
          </w:p>
          <w:p w:rsidR="0060695B" w:rsidRPr="002D3639" w:rsidRDefault="0060695B" w:rsidP="00247095">
            <w:pPr>
              <w:pStyle w:val="Prrafodelista"/>
              <w:numPr>
                <w:ilvl w:val="0"/>
                <w:numId w:val="49"/>
              </w:numPr>
              <w:rPr>
                <w:rFonts w:ascii="Tahoma" w:hAnsi="Tahoma" w:cs="Tahoma"/>
                <w:color w:val="1F497D"/>
                <w:sz w:val="18"/>
                <w:szCs w:val="16"/>
                <w:lang w:val="es-BO" w:eastAsia="es-ES"/>
              </w:rPr>
            </w:pPr>
            <w:r w:rsidRPr="002D3639">
              <w:rPr>
                <w:rFonts w:ascii="Tahoma" w:hAnsi="Tahoma" w:cs="Tahoma"/>
                <w:color w:val="1F497D"/>
                <w:sz w:val="18"/>
                <w:szCs w:val="16"/>
                <w:lang w:val="es-BO" w:eastAsia="es-ES"/>
              </w:rPr>
              <w:t>Configuración y Comisionamiento</w:t>
            </w:r>
          </w:p>
          <w:p w:rsidR="0060695B" w:rsidRDefault="0060695B" w:rsidP="00247095">
            <w:pPr>
              <w:pStyle w:val="Prrafodelista"/>
              <w:numPr>
                <w:ilvl w:val="0"/>
                <w:numId w:val="49"/>
              </w:numPr>
              <w:rPr>
                <w:rFonts w:ascii="Tahoma" w:hAnsi="Tahoma" w:cs="Tahoma"/>
                <w:color w:val="1F497D"/>
                <w:sz w:val="18"/>
                <w:szCs w:val="16"/>
                <w:lang w:val="es-BO" w:eastAsia="es-ES"/>
              </w:rPr>
            </w:pPr>
            <w:r w:rsidRPr="002D3639">
              <w:rPr>
                <w:rFonts w:ascii="Tahoma" w:hAnsi="Tahoma" w:cs="Tahoma"/>
                <w:color w:val="1F497D"/>
                <w:sz w:val="18"/>
                <w:szCs w:val="16"/>
                <w:lang w:val="es-BO" w:eastAsia="es-ES"/>
              </w:rPr>
              <w:t>Sistema de Gestión</w:t>
            </w:r>
          </w:p>
          <w:p w:rsidR="0060695B" w:rsidRPr="002D3639" w:rsidRDefault="0060695B" w:rsidP="00247095">
            <w:pPr>
              <w:pStyle w:val="Prrafodelista"/>
              <w:numPr>
                <w:ilvl w:val="0"/>
                <w:numId w:val="49"/>
              </w:numPr>
              <w:rPr>
                <w:rFonts w:ascii="Tahoma" w:hAnsi="Tahoma" w:cs="Tahoma"/>
                <w:color w:val="1F497D"/>
                <w:sz w:val="18"/>
                <w:lang w:val="es-BO"/>
              </w:rPr>
            </w:pPr>
            <w:r>
              <w:rPr>
                <w:rFonts w:ascii="Tahoma" w:hAnsi="Tahoma" w:cs="Tahoma"/>
                <w:color w:val="1F497D"/>
                <w:sz w:val="18"/>
                <w:szCs w:val="16"/>
                <w:lang w:val="es-BO" w:eastAsia="es-ES"/>
              </w:rPr>
              <w:t>O</w:t>
            </w:r>
            <w:r w:rsidRPr="002D3639">
              <w:rPr>
                <w:rFonts w:ascii="Tahoma" w:hAnsi="Tahoma" w:cs="Tahoma"/>
                <w:color w:val="1F497D"/>
                <w:sz w:val="18"/>
                <w:szCs w:val="16"/>
                <w:lang w:val="es-BO" w:eastAsia="es-ES"/>
              </w:rPr>
              <w:t>peración y Mantenimiento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12</w:t>
            </w:r>
          </w:p>
        </w:tc>
        <w:tc>
          <w:tcPr>
            <w:tcW w:w="5103" w:type="dxa"/>
            <w:shd w:val="clear" w:color="auto" w:fill="auto"/>
            <w:vAlign w:val="center"/>
          </w:tcPr>
          <w:p w:rsidR="0060695B" w:rsidRPr="00FA6ECC" w:rsidRDefault="0060695B" w:rsidP="0060695B">
            <w:pPr>
              <w:jc w:val="both"/>
              <w:rPr>
                <w:rFonts w:ascii="Tahoma" w:hAnsi="Tahoma" w:cs="Tahoma"/>
                <w:color w:val="1F497D"/>
                <w:sz w:val="18"/>
                <w:lang w:val="es-BO"/>
              </w:rPr>
            </w:pPr>
            <w:r>
              <w:rPr>
                <w:rFonts w:ascii="Tahoma" w:hAnsi="Tahoma" w:cs="Tahoma"/>
                <w:color w:val="1F497D"/>
                <w:sz w:val="18"/>
              </w:rPr>
              <w:t xml:space="preserve">Adicionalmente el oferente </w:t>
            </w:r>
            <w:r w:rsidRPr="001C2F3D">
              <w:rPr>
                <w:rFonts w:ascii="Tahoma" w:hAnsi="Tahoma" w:cs="Tahoma"/>
                <w:color w:val="1F497D"/>
                <w:sz w:val="18"/>
              </w:rPr>
              <w:t xml:space="preserve">debe considerar la provisión de </w:t>
            </w:r>
            <w:r w:rsidRPr="0063146E">
              <w:rPr>
                <w:rFonts w:ascii="Tahoma" w:hAnsi="Tahoma" w:cs="Tahoma"/>
                <w:b/>
                <w:color w:val="1F497D"/>
                <w:sz w:val="18"/>
              </w:rPr>
              <w:t>Gabinetes Outdoor de Energía</w:t>
            </w:r>
            <w:r w:rsidRPr="001C2F3D">
              <w:rPr>
                <w:rFonts w:ascii="Tahoma" w:hAnsi="Tahoma" w:cs="Tahoma"/>
                <w:color w:val="1F497D"/>
                <w:sz w:val="18"/>
              </w:rPr>
              <w:t xml:space="preserve"> según el detalle de la tabla, </w:t>
            </w:r>
            <w:r>
              <w:rPr>
                <w:rFonts w:ascii="Tahoma" w:hAnsi="Tahoma" w:cs="Tahoma"/>
                <w:color w:val="1F497D"/>
                <w:sz w:val="18"/>
              </w:rPr>
              <w:t xml:space="preserve">para los sitios ORIGEN ENTEL </w:t>
            </w:r>
            <w:r w:rsidRPr="001C2F3D">
              <w:rPr>
                <w:rFonts w:ascii="Tahoma" w:hAnsi="Tahoma" w:cs="Tahoma"/>
                <w:color w:val="1F497D"/>
                <w:sz w:val="18"/>
              </w:rPr>
              <w:t xml:space="preserve">los mismos deben tener </w:t>
            </w:r>
            <w:r>
              <w:rPr>
                <w:rFonts w:ascii="Tahoma" w:hAnsi="Tahoma" w:cs="Tahoma"/>
                <w:color w:val="1F497D"/>
                <w:sz w:val="18"/>
              </w:rPr>
              <w:t xml:space="preserve">un espacio de </w:t>
            </w:r>
            <w:r w:rsidRPr="006F0ACB">
              <w:rPr>
                <w:rFonts w:ascii="Tahoma" w:hAnsi="Tahoma" w:cs="Tahoma"/>
                <w:color w:val="1F497D"/>
                <w:sz w:val="18"/>
              </w:rPr>
              <w:t xml:space="preserve">4Us libres para equipos </w:t>
            </w:r>
            <w:r>
              <w:rPr>
                <w:rFonts w:ascii="Tahoma" w:hAnsi="Tahoma" w:cs="Tahoma"/>
                <w:color w:val="1F497D"/>
                <w:sz w:val="18"/>
              </w:rPr>
              <w:t>de transmisión</w:t>
            </w:r>
            <w:r w:rsidRPr="006F0ACB">
              <w:rPr>
                <w:rFonts w:ascii="Tahoma" w:hAnsi="Tahoma" w:cs="Tahoma"/>
                <w:color w:val="1F497D"/>
                <w:sz w:val="18"/>
              </w:rPr>
              <w:t xml:space="preserve"> (aparte de las baterías y rectificador)</w:t>
            </w:r>
            <w:r>
              <w:rPr>
                <w:rFonts w:ascii="Tahoma" w:hAnsi="Tahoma" w:cs="Tahoma"/>
                <w:color w:val="1F497D"/>
                <w:sz w:val="18"/>
              </w:rPr>
              <w:t>.</w:t>
            </w:r>
            <w:r w:rsidRPr="001C2F3D">
              <w:rPr>
                <w:rFonts w:ascii="Tahoma" w:hAnsi="Tahoma" w:cs="Tahoma"/>
                <w:color w:val="1F497D"/>
                <w:sz w:val="18"/>
              </w:rPr>
              <w:t xml:space="preserve"> </w:t>
            </w:r>
            <w:r>
              <w:rPr>
                <w:rFonts w:ascii="Tahoma" w:hAnsi="Tahoma" w:cs="Tahoma"/>
                <w:color w:val="1F497D"/>
                <w:sz w:val="18"/>
              </w:rPr>
              <w:t xml:space="preserve"> Serán instalados en estaciones de Entel tipo rooftop (terraza de Edificio) ó torre, según el gabinete ofertado este podrá  ser montado </w:t>
            </w:r>
            <w:r w:rsidRPr="001C2F3D">
              <w:rPr>
                <w:rFonts w:ascii="Tahoma" w:hAnsi="Tahoma" w:cs="Tahoma"/>
                <w:color w:val="1F497D"/>
                <w:sz w:val="18"/>
              </w:rPr>
              <w:t>ya sea en un mounting pole, en una torre o en loza</w:t>
            </w:r>
            <w:r>
              <w:rPr>
                <w:rFonts w:ascii="Tahoma" w:hAnsi="Tahoma" w:cs="Tahoma"/>
                <w:color w:val="1F497D"/>
                <w:sz w:val="18"/>
              </w:rPr>
              <w:t xml:space="preserve"> el oferente deberá considerar en su oferta la nueva loza para el gabinete (de ser el caso). A</w:t>
            </w:r>
            <w:r w:rsidRPr="001C2F3D">
              <w:rPr>
                <w:rFonts w:ascii="Tahoma" w:hAnsi="Tahoma" w:cs="Tahoma"/>
                <w:color w:val="1F497D"/>
                <w:sz w:val="18"/>
              </w:rPr>
              <w:t>demás de</w:t>
            </w:r>
            <w:r>
              <w:rPr>
                <w:rFonts w:ascii="Tahoma" w:hAnsi="Tahoma" w:cs="Tahoma"/>
                <w:color w:val="1F497D"/>
                <w:sz w:val="18"/>
              </w:rPr>
              <w:t>berá</w:t>
            </w:r>
            <w:r w:rsidRPr="001C2F3D">
              <w:rPr>
                <w:rFonts w:ascii="Tahoma" w:hAnsi="Tahoma" w:cs="Tahoma"/>
                <w:color w:val="1F497D"/>
                <w:sz w:val="18"/>
              </w:rPr>
              <w:t xml:space="preserve"> considerar toda la infraestructura necesaria del </w:t>
            </w:r>
            <w:r>
              <w:rPr>
                <w:rFonts w:ascii="Tahoma" w:hAnsi="Tahoma" w:cs="Tahoma"/>
                <w:color w:val="1F497D"/>
                <w:sz w:val="18"/>
              </w:rPr>
              <w:t>gabinete</w:t>
            </w:r>
            <w:r w:rsidRPr="001C2F3D">
              <w:rPr>
                <w:rFonts w:ascii="Tahoma" w:hAnsi="Tahoma" w:cs="Tahoma"/>
                <w:color w:val="1F497D"/>
                <w:sz w:val="18"/>
              </w:rPr>
              <w:t xml:space="preserve"> como ser: sistema de energía </w:t>
            </w:r>
            <w:r>
              <w:rPr>
                <w:rFonts w:ascii="Tahoma" w:hAnsi="Tahoma" w:cs="Tahoma"/>
                <w:color w:val="1F497D"/>
                <w:sz w:val="18"/>
              </w:rPr>
              <w:t xml:space="preserve">para un consumo de equipos  de 200 watts,  con </w:t>
            </w:r>
            <w:r w:rsidRPr="00FE3B36">
              <w:rPr>
                <w:rFonts w:ascii="Tahoma" w:hAnsi="Tahoma" w:cs="Tahoma"/>
                <w:color w:val="1F497D"/>
                <w:sz w:val="18"/>
              </w:rPr>
              <w:t>rectificador 1+1 (1 módulo + standby</w:t>
            </w:r>
            <w:r>
              <w:rPr>
                <w:rFonts w:ascii="Tahoma" w:hAnsi="Tahoma" w:cs="Tahoma"/>
                <w:color w:val="1F497D"/>
                <w:sz w:val="18"/>
              </w:rPr>
              <w:t xml:space="preserve">) </w:t>
            </w:r>
            <w:r w:rsidRPr="001C2F3D">
              <w:rPr>
                <w:rFonts w:ascii="Tahoma" w:hAnsi="Tahoma" w:cs="Tahoma"/>
                <w:color w:val="1F497D"/>
                <w:sz w:val="18"/>
              </w:rPr>
              <w:t>y banco de baterías con autonomía de al menos 8 horas), instalación (conexión al sistema eléctrico y sistema de puesta a tierra) y cualquier otro pertinente.</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lastRenderedPageBreak/>
              <w:t>13</w:t>
            </w:r>
          </w:p>
        </w:tc>
        <w:tc>
          <w:tcPr>
            <w:tcW w:w="5103" w:type="dxa"/>
            <w:shd w:val="clear" w:color="auto" w:fill="auto"/>
            <w:vAlign w:val="center"/>
          </w:tcPr>
          <w:p w:rsidR="0060695B" w:rsidRDefault="0060695B" w:rsidP="0060695B">
            <w:pPr>
              <w:jc w:val="both"/>
              <w:rPr>
                <w:rFonts w:ascii="Tahoma" w:hAnsi="Tahoma" w:cs="Tahoma"/>
                <w:color w:val="1F497D"/>
                <w:sz w:val="18"/>
              </w:rPr>
            </w:pPr>
            <w:r w:rsidRPr="001C2F3D">
              <w:rPr>
                <w:rFonts w:ascii="Tahoma" w:hAnsi="Tahoma" w:cs="Tahoma"/>
                <w:color w:val="1F497D"/>
                <w:sz w:val="18"/>
              </w:rPr>
              <w:t>Estos gabinetes deben cumplir el grado de protección IP-55, así como las normas de instalación exigidas por E</w:t>
            </w:r>
            <w:r>
              <w:rPr>
                <w:rFonts w:ascii="Tahoma" w:hAnsi="Tahoma" w:cs="Tahoma"/>
                <w:color w:val="1F497D"/>
                <w:sz w:val="18"/>
              </w:rPr>
              <w:t>NTEL S.A. (Ver ANEXO B</w:t>
            </w:r>
            <w:r w:rsidRPr="001C2F3D">
              <w:rPr>
                <w:rFonts w:ascii="Tahoma" w:hAnsi="Tahoma" w:cs="Tahoma"/>
                <w:color w:val="1F497D"/>
                <w:sz w:val="18"/>
              </w:rPr>
              <w:t>).</w:t>
            </w:r>
          </w:p>
          <w:p w:rsidR="0060695B" w:rsidRPr="001C2F3D" w:rsidRDefault="0060695B" w:rsidP="0060695B">
            <w:pPr>
              <w:jc w:val="both"/>
              <w:rPr>
                <w:rFonts w:ascii="Tahoma" w:hAnsi="Tahoma" w:cs="Tahoma"/>
                <w:color w:val="1F497D"/>
                <w:sz w:val="18"/>
              </w:rPr>
            </w:pPr>
            <w:r>
              <w:rPr>
                <w:rFonts w:ascii="Tahoma" w:hAnsi="Tahoma" w:cs="Tahoma"/>
                <w:color w:val="1F497D"/>
                <w:sz w:val="18"/>
              </w:rPr>
              <w:t>El total de gabinetes de Energía requeridos es 30, distribuidos por Región de la siguiente manera.</w:t>
            </w:r>
          </w:p>
          <w:tbl>
            <w:tblPr>
              <w:tblpPr w:leftFromText="141" w:rightFromText="141" w:vertAnchor="text" w:horzAnchor="margin" w:tblpX="983" w:tblpY="48"/>
              <w:tblOverlap w:val="never"/>
              <w:tblW w:w="0" w:type="auto"/>
              <w:tblLayout w:type="fixed"/>
              <w:tblCellMar>
                <w:left w:w="70" w:type="dxa"/>
                <w:right w:w="70" w:type="dxa"/>
              </w:tblCellMar>
              <w:tblLook w:val="04A0" w:firstRow="1" w:lastRow="0" w:firstColumn="1" w:lastColumn="0" w:noHBand="0" w:noVBand="1"/>
            </w:tblPr>
            <w:tblGrid>
              <w:gridCol w:w="988"/>
              <w:gridCol w:w="1559"/>
            </w:tblGrid>
            <w:tr w:rsidR="0060695B" w:rsidRPr="001C2F3D" w:rsidTr="001972A6">
              <w:trPr>
                <w:trHeight w:val="224"/>
              </w:trPr>
              <w:tc>
                <w:tcPr>
                  <w:tcW w:w="988" w:type="dxa"/>
                  <w:tcBorders>
                    <w:top w:val="single" w:sz="4" w:space="0" w:color="auto"/>
                    <w:left w:val="single" w:sz="4" w:space="0" w:color="auto"/>
                    <w:bottom w:val="single" w:sz="4" w:space="0" w:color="auto"/>
                    <w:right w:val="single" w:sz="4" w:space="0" w:color="auto"/>
                  </w:tcBorders>
                  <w:shd w:val="clear" w:color="auto" w:fill="004990"/>
                  <w:vAlign w:val="center"/>
                </w:tcPr>
                <w:p w:rsidR="0060695B" w:rsidRPr="001972A6" w:rsidRDefault="0060695B" w:rsidP="0060695B">
                  <w:pPr>
                    <w:jc w:val="center"/>
                    <w:rPr>
                      <w:rFonts w:ascii="Tahoma" w:hAnsi="Tahoma" w:cs="Tahoma"/>
                      <w:color w:val="FFFFFF" w:themeColor="background1"/>
                      <w:sz w:val="18"/>
                    </w:rPr>
                  </w:pPr>
                  <w:r w:rsidRPr="001972A6">
                    <w:rPr>
                      <w:rFonts w:ascii="Tahoma" w:hAnsi="Tahoma" w:cs="Tahoma"/>
                      <w:color w:val="FFFFFF" w:themeColor="background1"/>
                      <w:sz w:val="18"/>
                    </w:rPr>
                    <w:t>REGIÓN</w:t>
                  </w:r>
                </w:p>
              </w:tc>
              <w:tc>
                <w:tcPr>
                  <w:tcW w:w="1559" w:type="dxa"/>
                  <w:tcBorders>
                    <w:top w:val="single" w:sz="4" w:space="0" w:color="auto"/>
                    <w:left w:val="single" w:sz="4" w:space="0" w:color="auto"/>
                    <w:bottom w:val="single" w:sz="4" w:space="0" w:color="auto"/>
                    <w:right w:val="single" w:sz="4" w:space="0" w:color="auto"/>
                  </w:tcBorders>
                  <w:shd w:val="clear" w:color="auto" w:fill="004990"/>
                  <w:vAlign w:val="center"/>
                  <w:hideMark/>
                </w:tcPr>
                <w:p w:rsidR="0060695B" w:rsidRPr="001972A6" w:rsidRDefault="0060695B" w:rsidP="0060695B">
                  <w:pPr>
                    <w:jc w:val="center"/>
                    <w:rPr>
                      <w:rFonts w:ascii="Tahoma" w:hAnsi="Tahoma" w:cs="Tahoma"/>
                      <w:color w:val="FFFFFF" w:themeColor="background1"/>
                      <w:sz w:val="18"/>
                    </w:rPr>
                  </w:pPr>
                  <w:r w:rsidRPr="001972A6">
                    <w:rPr>
                      <w:rFonts w:ascii="Tahoma" w:hAnsi="Tahoma" w:cs="Tahoma"/>
                      <w:color w:val="FFFFFF" w:themeColor="background1"/>
                      <w:sz w:val="18"/>
                    </w:rPr>
                    <w:t xml:space="preserve">Gabinete Outdoor de Energía </w:t>
                  </w:r>
                </w:p>
              </w:tc>
            </w:tr>
            <w:tr w:rsidR="0060695B" w:rsidRPr="001C2F3D" w:rsidTr="0060695B">
              <w:trPr>
                <w:trHeight w:val="56"/>
              </w:trPr>
              <w:tc>
                <w:tcPr>
                  <w:tcW w:w="988" w:type="dxa"/>
                  <w:tcBorders>
                    <w:top w:val="single" w:sz="4" w:space="0" w:color="auto"/>
                    <w:left w:val="single" w:sz="4" w:space="0" w:color="auto"/>
                    <w:bottom w:val="single" w:sz="4" w:space="0" w:color="auto"/>
                    <w:right w:val="single" w:sz="4" w:space="0" w:color="auto"/>
                  </w:tcBorders>
                  <w:vAlign w:val="center"/>
                </w:tcPr>
                <w:p w:rsidR="0060695B" w:rsidRPr="000E1D4D" w:rsidRDefault="0060695B" w:rsidP="0060695B">
                  <w:pPr>
                    <w:jc w:val="center"/>
                    <w:rPr>
                      <w:rFonts w:ascii="Tahoma" w:hAnsi="Tahoma" w:cs="Tahoma"/>
                      <w:b/>
                      <w:color w:val="1F497D"/>
                      <w:sz w:val="22"/>
                    </w:rPr>
                  </w:pPr>
                  <w:r w:rsidRPr="000E1D4D">
                    <w:rPr>
                      <w:rFonts w:ascii="Tahoma" w:hAnsi="Tahoma" w:cs="Tahoma"/>
                      <w:b/>
                      <w:color w:val="1F497D"/>
                      <w:sz w:val="22"/>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rsidR="0060695B" w:rsidRPr="000E1D4D" w:rsidRDefault="0060695B" w:rsidP="0060695B">
                  <w:pPr>
                    <w:jc w:val="center"/>
                    <w:rPr>
                      <w:rFonts w:ascii="Tahoma" w:hAnsi="Tahoma" w:cs="Tahoma"/>
                      <w:color w:val="1F497D"/>
                      <w:sz w:val="18"/>
                    </w:rPr>
                  </w:pPr>
                  <w:r w:rsidRPr="000E1D4D">
                    <w:rPr>
                      <w:rFonts w:ascii="Tahoma" w:hAnsi="Tahoma" w:cs="Tahoma"/>
                      <w:color w:val="1F497D"/>
                      <w:sz w:val="18"/>
                    </w:rPr>
                    <w:t>11</w:t>
                  </w:r>
                </w:p>
              </w:tc>
            </w:tr>
            <w:tr w:rsidR="0060695B" w:rsidRPr="001C2F3D" w:rsidTr="0060695B">
              <w:trPr>
                <w:trHeight w:val="56"/>
              </w:trPr>
              <w:tc>
                <w:tcPr>
                  <w:tcW w:w="988" w:type="dxa"/>
                  <w:tcBorders>
                    <w:top w:val="single" w:sz="4" w:space="0" w:color="auto"/>
                    <w:left w:val="single" w:sz="4" w:space="0" w:color="auto"/>
                    <w:bottom w:val="single" w:sz="4" w:space="0" w:color="auto"/>
                    <w:right w:val="single" w:sz="4" w:space="0" w:color="auto"/>
                  </w:tcBorders>
                  <w:vAlign w:val="center"/>
                </w:tcPr>
                <w:p w:rsidR="0060695B" w:rsidRPr="000E1D4D" w:rsidRDefault="0060695B" w:rsidP="0060695B">
                  <w:pPr>
                    <w:jc w:val="center"/>
                    <w:rPr>
                      <w:rFonts w:ascii="Tahoma" w:hAnsi="Tahoma" w:cs="Tahoma"/>
                      <w:b/>
                      <w:color w:val="1F497D"/>
                      <w:sz w:val="22"/>
                    </w:rPr>
                  </w:pPr>
                  <w:r w:rsidRPr="000E1D4D">
                    <w:rPr>
                      <w:rFonts w:ascii="Tahoma" w:hAnsi="Tahoma" w:cs="Tahoma"/>
                      <w:b/>
                      <w:color w:val="1F497D"/>
                      <w:sz w:val="22"/>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60695B" w:rsidRPr="000E1D4D" w:rsidRDefault="0060695B" w:rsidP="0060695B">
                  <w:pPr>
                    <w:jc w:val="center"/>
                    <w:rPr>
                      <w:rFonts w:ascii="Tahoma" w:hAnsi="Tahoma" w:cs="Tahoma"/>
                      <w:color w:val="1F497D"/>
                      <w:sz w:val="18"/>
                    </w:rPr>
                  </w:pPr>
                  <w:r w:rsidRPr="000E1D4D">
                    <w:rPr>
                      <w:rFonts w:ascii="Tahoma" w:hAnsi="Tahoma" w:cs="Tahoma"/>
                      <w:color w:val="1F497D"/>
                      <w:sz w:val="18"/>
                    </w:rPr>
                    <w:t>10</w:t>
                  </w:r>
                </w:p>
              </w:tc>
            </w:tr>
            <w:tr w:rsidR="0060695B" w:rsidRPr="001C2F3D" w:rsidTr="0060695B">
              <w:trPr>
                <w:trHeight w:val="56"/>
              </w:trPr>
              <w:tc>
                <w:tcPr>
                  <w:tcW w:w="988" w:type="dxa"/>
                  <w:tcBorders>
                    <w:top w:val="single" w:sz="4" w:space="0" w:color="auto"/>
                    <w:left w:val="single" w:sz="4" w:space="0" w:color="auto"/>
                    <w:bottom w:val="single" w:sz="4" w:space="0" w:color="auto"/>
                    <w:right w:val="single" w:sz="4" w:space="0" w:color="auto"/>
                  </w:tcBorders>
                  <w:vAlign w:val="center"/>
                </w:tcPr>
                <w:p w:rsidR="0060695B" w:rsidRPr="000E1D4D" w:rsidRDefault="0060695B" w:rsidP="0060695B">
                  <w:pPr>
                    <w:jc w:val="center"/>
                    <w:rPr>
                      <w:rFonts w:ascii="Tahoma" w:hAnsi="Tahoma" w:cs="Tahoma"/>
                      <w:b/>
                      <w:color w:val="1F497D"/>
                      <w:sz w:val="22"/>
                    </w:rPr>
                  </w:pPr>
                  <w:r w:rsidRPr="000E1D4D">
                    <w:rPr>
                      <w:rFonts w:ascii="Tahoma" w:hAnsi="Tahoma" w:cs="Tahoma"/>
                      <w:b/>
                      <w:color w:val="1F497D"/>
                      <w:sz w:val="22"/>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rsidR="0060695B" w:rsidRPr="000E1D4D" w:rsidRDefault="0060695B" w:rsidP="0060695B">
                  <w:pPr>
                    <w:jc w:val="center"/>
                    <w:rPr>
                      <w:rFonts w:ascii="Tahoma" w:hAnsi="Tahoma" w:cs="Tahoma"/>
                      <w:color w:val="1F497D"/>
                      <w:sz w:val="18"/>
                    </w:rPr>
                  </w:pPr>
                  <w:r w:rsidRPr="000E1D4D">
                    <w:rPr>
                      <w:rFonts w:ascii="Tahoma" w:hAnsi="Tahoma" w:cs="Tahoma"/>
                      <w:color w:val="1F497D"/>
                      <w:sz w:val="18"/>
                    </w:rPr>
                    <w:t>9</w:t>
                  </w:r>
                </w:p>
              </w:tc>
            </w:tr>
            <w:tr w:rsidR="0060695B" w:rsidRPr="001C2F3D" w:rsidTr="0060695B">
              <w:trPr>
                <w:trHeight w:val="56"/>
              </w:trPr>
              <w:tc>
                <w:tcPr>
                  <w:tcW w:w="988" w:type="dxa"/>
                  <w:tcBorders>
                    <w:top w:val="single" w:sz="4" w:space="0" w:color="auto"/>
                    <w:left w:val="single" w:sz="4" w:space="0" w:color="auto"/>
                    <w:bottom w:val="single" w:sz="4" w:space="0" w:color="auto"/>
                    <w:right w:val="single" w:sz="4" w:space="0" w:color="auto"/>
                  </w:tcBorders>
                  <w:vAlign w:val="center"/>
                </w:tcPr>
                <w:p w:rsidR="0060695B" w:rsidRPr="00FD6D16" w:rsidRDefault="0060695B" w:rsidP="0060695B">
                  <w:pPr>
                    <w:jc w:val="center"/>
                    <w:rPr>
                      <w:rFonts w:ascii="Tahoma" w:hAnsi="Tahoma" w:cs="Tahoma"/>
                      <w:b/>
                      <w:color w:val="1F497D"/>
                      <w:sz w:val="18"/>
                    </w:rPr>
                  </w:pPr>
                  <w:r w:rsidRPr="00FD6D16">
                    <w:rPr>
                      <w:rFonts w:ascii="Tahoma" w:hAnsi="Tahoma" w:cs="Tahoma"/>
                      <w:b/>
                      <w:color w:val="1F497D"/>
                      <w:sz w:val="18"/>
                    </w:rPr>
                    <w:t>TOTAL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0695B" w:rsidRPr="000E1D4D" w:rsidRDefault="0060695B" w:rsidP="0060695B">
                  <w:pPr>
                    <w:jc w:val="center"/>
                    <w:rPr>
                      <w:rFonts w:ascii="Tahoma" w:hAnsi="Tahoma" w:cs="Tahoma"/>
                      <w:b/>
                      <w:color w:val="1F497D"/>
                      <w:sz w:val="18"/>
                    </w:rPr>
                  </w:pPr>
                  <w:r w:rsidRPr="000E1D4D">
                    <w:rPr>
                      <w:rFonts w:ascii="Tahoma" w:hAnsi="Tahoma" w:cs="Tahoma"/>
                      <w:b/>
                      <w:color w:val="1F497D"/>
                      <w:sz w:val="18"/>
                    </w:rPr>
                    <w:t>30</w:t>
                  </w:r>
                </w:p>
              </w:tc>
            </w:tr>
          </w:tbl>
          <w:p w:rsidR="0060695B" w:rsidRDefault="0060695B" w:rsidP="0060695B">
            <w:pPr>
              <w:jc w:val="both"/>
              <w:rPr>
                <w:rFonts w:ascii="Tahoma" w:hAnsi="Tahoma" w:cs="Tahoma"/>
                <w:color w:val="1F497D"/>
                <w:sz w:val="18"/>
                <w:lang w:val="es-BO"/>
              </w:rPr>
            </w:pPr>
          </w:p>
          <w:p w:rsidR="0060695B" w:rsidRDefault="0060695B" w:rsidP="0060695B">
            <w:pPr>
              <w:jc w:val="both"/>
              <w:rPr>
                <w:rFonts w:ascii="Tahoma" w:hAnsi="Tahoma" w:cs="Tahoma"/>
                <w:color w:val="1F497D"/>
                <w:sz w:val="18"/>
                <w:lang w:val="es-BO"/>
              </w:rPr>
            </w:pPr>
            <w:r>
              <w:rPr>
                <w:rFonts w:ascii="Tahoma" w:hAnsi="Tahoma" w:cs="Tahoma"/>
                <w:color w:val="1F497D"/>
                <w:sz w:val="18"/>
                <w:lang w:val="es-BO"/>
              </w:rPr>
              <w:t xml:space="preserve">         </w:t>
            </w:r>
          </w:p>
          <w:p w:rsidR="0060695B" w:rsidRDefault="0060695B" w:rsidP="0060695B">
            <w:pPr>
              <w:jc w:val="both"/>
              <w:rPr>
                <w:rFonts w:ascii="Tahoma" w:hAnsi="Tahoma" w:cs="Tahoma"/>
                <w:color w:val="1F497D"/>
                <w:sz w:val="18"/>
                <w:lang w:val="es-BO"/>
              </w:rPr>
            </w:pPr>
          </w:p>
          <w:p w:rsidR="0060695B" w:rsidRPr="002D3639" w:rsidRDefault="0060695B" w:rsidP="0060695B">
            <w:pPr>
              <w:jc w:val="both"/>
              <w:rPr>
                <w:rFonts w:ascii="Tahoma" w:hAnsi="Tahoma" w:cs="Tahoma"/>
                <w:color w:val="1F497D"/>
                <w:sz w:val="18"/>
                <w:lang w:val="es-BO"/>
              </w:rPr>
            </w:pP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Pr="002D3639" w:rsidRDefault="0060695B" w:rsidP="0060695B">
      <w:pPr>
        <w:ind w:left="709"/>
        <w:rPr>
          <w:rFonts w:ascii="Tahoma" w:hAnsi="Tahoma" w:cs="Tahoma"/>
          <w:color w:val="1F497D"/>
          <w:sz w:val="14"/>
        </w:rPr>
      </w:pPr>
      <w:r w:rsidRPr="00CB048D">
        <w:rPr>
          <w:rFonts w:ascii="Tahoma" w:hAnsi="Tahoma" w:cs="Tahoma"/>
          <w:noProof/>
          <w:color w:val="1F497D"/>
          <w:sz w:val="14"/>
          <w:lang w:val="es-BO" w:eastAsia="es-BO"/>
        </w:rPr>
        <w:drawing>
          <wp:inline distT="0" distB="0" distL="0" distR="0">
            <wp:extent cx="3943350" cy="2952750"/>
            <wp:effectExtent l="19050" t="0" r="0" b="0"/>
            <wp:docPr id="2" name="Imagen 2" descr="Nema Enclosure Kit for CradlePoint 3G/4G Wireless ro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ma Enclosure Kit for CradlePoint 3G/4G Wireless routers"/>
                    <pic:cNvPicPr>
                      <a:picLocks noChangeAspect="1" noChangeArrowheads="1"/>
                    </pic:cNvPicPr>
                  </pic:nvPicPr>
                  <pic:blipFill>
                    <a:blip r:embed="rId19" cstate="print"/>
                    <a:srcRect/>
                    <a:stretch>
                      <a:fillRect/>
                    </a:stretch>
                  </pic:blipFill>
                  <pic:spPr bwMode="auto">
                    <a:xfrm>
                      <a:off x="0" y="0"/>
                      <a:ext cx="3943350" cy="2952750"/>
                    </a:xfrm>
                    <a:prstGeom prst="rect">
                      <a:avLst/>
                    </a:prstGeom>
                    <a:noFill/>
                    <a:ln w="9525">
                      <a:noFill/>
                      <a:miter lim="800000"/>
                      <a:headEnd/>
                      <a:tailEnd/>
                    </a:ln>
                  </pic:spPr>
                </pic:pic>
              </a:graphicData>
            </a:graphic>
          </wp:inline>
        </w:drawing>
      </w:r>
    </w:p>
    <w:p w:rsidR="0060695B" w:rsidRDefault="0060695B" w:rsidP="0060695B">
      <w:pPr>
        <w:jc w:val="center"/>
        <w:rPr>
          <w:lang w:val="es-BO" w:eastAsia="en-US"/>
        </w:rPr>
      </w:pPr>
    </w:p>
    <w:p w:rsidR="0060695B" w:rsidRDefault="0060695B" w:rsidP="0060695B">
      <w:pPr>
        <w:jc w:val="center"/>
        <w:rPr>
          <w:rFonts w:ascii="Tahoma" w:hAnsi="Tahoma" w:cs="Tahoma"/>
          <w:b/>
          <w:color w:val="000000"/>
          <w:sz w:val="18"/>
        </w:rPr>
      </w:pPr>
      <w:r>
        <w:rPr>
          <w:rFonts w:ascii="Tahoma" w:hAnsi="Tahoma" w:cs="Tahoma"/>
          <w:b/>
          <w:color w:val="000000"/>
          <w:sz w:val="18"/>
        </w:rPr>
        <w:t>Figura 4.1. Modelo de Gabinete Outdoor tipo Nema 4/IP55</w:t>
      </w:r>
    </w:p>
    <w:p w:rsidR="0060695B" w:rsidRPr="00A57531" w:rsidRDefault="0060695B" w:rsidP="0060695B">
      <w:pPr>
        <w:rPr>
          <w:lang w:eastAsia="en-US" w:bidi="en-US"/>
        </w:rPr>
      </w:pPr>
    </w:p>
    <w:p w:rsidR="0060695B" w:rsidRPr="00225E97" w:rsidRDefault="0060695B" w:rsidP="00F35636">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SISTEMA DE GESTIÓN Y SUPERVISIÓN</w:t>
      </w:r>
    </w:p>
    <w:tbl>
      <w:tblPr>
        <w:tblW w:w="9497"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4677"/>
        <w:gridCol w:w="709"/>
        <w:gridCol w:w="709"/>
        <w:gridCol w:w="850"/>
        <w:gridCol w:w="851"/>
        <w:gridCol w:w="1134"/>
      </w:tblGrid>
      <w:tr w:rsidR="0060695B" w:rsidRPr="00F0022F" w:rsidTr="0060695B">
        <w:trPr>
          <w:trHeight w:val="202"/>
          <w:tblHeader/>
        </w:trPr>
        <w:tc>
          <w:tcPr>
            <w:tcW w:w="6662"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24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sidRPr="00D04DC2">
              <w:rPr>
                <w:rFonts w:ascii="Tahoma" w:hAnsi="Tahoma" w:cs="Tahoma"/>
                <w:b/>
                <w:bCs/>
                <w:color w:val="F2F2F2" w:themeColor="background1" w:themeShade="F2"/>
                <w:sz w:val="18"/>
                <w:szCs w:val="18"/>
                <w:lang w:eastAsia="es-BO"/>
              </w:rPr>
              <w:t>SISTEMA DE GESTIÓN Y SUPERVISIÓN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4677"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467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Default="0060695B" w:rsidP="0060695B">
            <w:pPr>
              <w:jc w:val="both"/>
              <w:rPr>
                <w:rFonts w:ascii="Tahoma" w:hAnsi="Tahoma" w:cs="Tahoma"/>
                <w:color w:val="1F497D"/>
                <w:sz w:val="18"/>
                <w:lang w:val="es-BO"/>
              </w:rPr>
            </w:pPr>
            <w:r w:rsidRPr="002D3639">
              <w:rPr>
                <w:rFonts w:ascii="Tahoma" w:hAnsi="Tahoma" w:cs="Tahoma"/>
                <w:color w:val="1F497D"/>
                <w:sz w:val="18"/>
                <w:lang w:val="es-BO"/>
              </w:rPr>
              <w:t xml:space="preserve">El proveedor adjudicado </w:t>
            </w:r>
            <w:r>
              <w:rPr>
                <w:rFonts w:ascii="Tahoma" w:hAnsi="Tahoma" w:cs="Tahoma"/>
                <w:color w:val="1F497D"/>
                <w:sz w:val="18"/>
                <w:lang w:val="es-BO"/>
              </w:rPr>
              <w:t xml:space="preserve">debe </w:t>
            </w:r>
            <w:r w:rsidRPr="000E1D4D">
              <w:rPr>
                <w:rFonts w:ascii="Tahoma" w:hAnsi="Tahoma" w:cs="Tahoma"/>
                <w:color w:val="1F497D"/>
                <w:sz w:val="18"/>
                <w:lang w:val="es-BO"/>
              </w:rPr>
              <w:t>proveer UN Sistema de Gestión de Red Remoto en adelante RNMS</w:t>
            </w:r>
            <w:r w:rsidRPr="002D3639">
              <w:rPr>
                <w:rFonts w:ascii="Tahoma" w:hAnsi="Tahoma" w:cs="Tahoma"/>
                <w:color w:val="1F497D"/>
                <w:sz w:val="18"/>
                <w:lang w:val="es-BO"/>
              </w:rPr>
              <w:t xml:space="preserve">  completo</w:t>
            </w:r>
            <w:r>
              <w:rPr>
                <w:rFonts w:ascii="Tahoma" w:hAnsi="Tahoma" w:cs="Tahoma"/>
                <w:color w:val="1F497D"/>
                <w:sz w:val="18"/>
                <w:lang w:val="es-BO"/>
              </w:rPr>
              <w:t>s (Entel definirá la ubicación del mismo)</w:t>
            </w:r>
            <w:r w:rsidRPr="002D3639">
              <w:rPr>
                <w:rFonts w:ascii="Tahoma" w:hAnsi="Tahoma" w:cs="Tahoma"/>
                <w:color w:val="1F497D"/>
                <w:sz w:val="18"/>
                <w:lang w:val="es-BO"/>
              </w:rPr>
              <w:t xml:space="preserve">: </w:t>
            </w:r>
            <w:r>
              <w:rPr>
                <w:rFonts w:ascii="Tahoma" w:hAnsi="Tahoma" w:cs="Tahoma"/>
                <w:color w:val="1F497D"/>
                <w:sz w:val="18"/>
                <w:lang w:val="es-BO"/>
              </w:rPr>
              <w:t xml:space="preserve">debe proveer el </w:t>
            </w:r>
            <w:r w:rsidRPr="002D3639">
              <w:rPr>
                <w:rFonts w:ascii="Tahoma" w:hAnsi="Tahoma" w:cs="Tahoma"/>
                <w:color w:val="1F497D"/>
                <w:sz w:val="18"/>
                <w:lang w:val="es-BO"/>
              </w:rPr>
              <w:t>Hardware (servidor, monitor, cableado, Routers, Switches y otros necesarios para su implementación) y Software (RNMS)</w:t>
            </w:r>
            <w:r>
              <w:rPr>
                <w:rFonts w:ascii="Tahoma" w:hAnsi="Tahoma" w:cs="Tahoma"/>
                <w:color w:val="1F497D"/>
                <w:sz w:val="18"/>
                <w:lang w:val="es-BO"/>
              </w:rPr>
              <w:t xml:space="preserve"> necesarios</w:t>
            </w:r>
            <w:r w:rsidRPr="002D3639">
              <w:rPr>
                <w:rFonts w:ascii="Tahoma" w:hAnsi="Tahoma" w:cs="Tahoma"/>
                <w:color w:val="1F497D"/>
                <w:sz w:val="18"/>
                <w:lang w:val="es-BO"/>
              </w:rPr>
              <w:t>, también debe incluir las licencias necesarias para la integración a la gestión de todos los radioenlaces considerados en este Pliego</w:t>
            </w:r>
            <w:r>
              <w:rPr>
                <w:rFonts w:ascii="Tahoma" w:hAnsi="Tahoma" w:cs="Tahoma"/>
                <w:color w:val="1F497D"/>
                <w:sz w:val="18"/>
                <w:lang w:val="es-BO"/>
              </w:rPr>
              <w:t>, así como de los routers CPE adicionales (si así está considerado en la oferta del proveedor)</w:t>
            </w:r>
            <w:r w:rsidRPr="002D3639">
              <w:rPr>
                <w:rFonts w:ascii="Tahoma" w:hAnsi="Tahoma" w:cs="Tahoma"/>
                <w:color w:val="1F497D"/>
                <w:sz w:val="18"/>
                <w:lang w:val="es-BO"/>
              </w:rPr>
              <w:t>.</w:t>
            </w:r>
          </w:p>
          <w:p w:rsidR="0060695B" w:rsidRDefault="0060695B" w:rsidP="0060695B">
            <w:pPr>
              <w:jc w:val="both"/>
              <w:rPr>
                <w:rFonts w:ascii="Tahoma" w:hAnsi="Tahoma" w:cs="Tahoma"/>
                <w:color w:val="1F497D"/>
                <w:sz w:val="18"/>
                <w:lang w:val="es-BO"/>
              </w:rPr>
            </w:pPr>
          </w:p>
          <w:p w:rsidR="0060695B" w:rsidRPr="002D3639" w:rsidRDefault="0060695B" w:rsidP="0060695B">
            <w:pPr>
              <w:jc w:val="both"/>
              <w:rPr>
                <w:rFonts w:ascii="Tahoma" w:hAnsi="Tahoma" w:cs="Tahoma"/>
                <w:color w:val="1F497D"/>
                <w:sz w:val="18"/>
                <w:lang w:val="es-BO"/>
              </w:rPr>
            </w:pPr>
            <w:r>
              <w:rPr>
                <w:rFonts w:ascii="Tahoma" w:hAnsi="Tahoma" w:cs="Tahoma"/>
                <w:color w:val="1F497D"/>
                <w:sz w:val="18"/>
                <w:lang w:val="es-BO"/>
              </w:rPr>
              <w:t xml:space="preserve">El oferente debe considerar los servicios de instalación </w:t>
            </w:r>
            <w:r>
              <w:rPr>
                <w:rFonts w:ascii="Tahoma" w:hAnsi="Tahoma" w:cs="Tahoma"/>
                <w:color w:val="1F497D"/>
                <w:sz w:val="18"/>
                <w:lang w:val="es-BO"/>
              </w:rPr>
              <w:lastRenderedPageBreak/>
              <w:t>del Sistema de Gestión RNMS en instalaciones de Entel.</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Default="0060695B" w:rsidP="0060695B">
            <w:pPr>
              <w:jc w:val="both"/>
              <w:rPr>
                <w:rFonts w:ascii="Tahoma" w:hAnsi="Tahoma" w:cs="Tahoma"/>
                <w:color w:val="1F497D"/>
                <w:sz w:val="18"/>
                <w:lang w:val="es-BO"/>
              </w:rPr>
            </w:pPr>
            <w:r>
              <w:rPr>
                <w:rFonts w:ascii="Tahoma" w:hAnsi="Tahoma" w:cs="Tahoma"/>
                <w:color w:val="1F497D"/>
                <w:sz w:val="18"/>
                <w:lang w:val="es-BO"/>
              </w:rPr>
              <w:t>El oferente debe presentar UN Sistema de Gestión RNMS, ya sea que ENTEL le adjudique UNA o DOS REGIONES. Debe considerar todo el hardware y Software necesario para soportar los Radioenlaces que se adjudique.</w:t>
            </w:r>
          </w:p>
          <w:p w:rsidR="0060695B" w:rsidRDefault="0060695B" w:rsidP="0060695B">
            <w:pPr>
              <w:jc w:val="both"/>
              <w:rPr>
                <w:rFonts w:ascii="Tahoma" w:hAnsi="Tahoma" w:cs="Tahoma"/>
                <w:color w:val="1F497D"/>
                <w:sz w:val="18"/>
                <w:lang w:val="es-BO"/>
              </w:rPr>
            </w:pPr>
            <w:r>
              <w:rPr>
                <w:rFonts w:ascii="Tahoma" w:hAnsi="Tahoma" w:cs="Tahoma"/>
                <w:color w:val="1F497D"/>
                <w:sz w:val="18"/>
                <w:lang w:val="es-BO"/>
              </w:rPr>
              <w:t>Por ejemplo:</w:t>
            </w:r>
          </w:p>
          <w:p w:rsidR="0060695B" w:rsidRDefault="0060695B" w:rsidP="0060695B">
            <w:pPr>
              <w:jc w:val="both"/>
              <w:rPr>
                <w:rFonts w:ascii="Tahoma" w:hAnsi="Tahoma" w:cs="Tahoma"/>
                <w:color w:val="1F497D"/>
                <w:sz w:val="18"/>
                <w:lang w:val="es-BO"/>
              </w:rPr>
            </w:pPr>
            <w:r w:rsidRPr="00E70BF4">
              <w:rPr>
                <w:rFonts w:ascii="Tahoma" w:hAnsi="Tahoma" w:cs="Tahoma"/>
                <w:b/>
                <w:color w:val="1F497D"/>
                <w:sz w:val="18"/>
                <w:lang w:val="es-BO"/>
              </w:rPr>
              <w:t>Caso 1:</w:t>
            </w:r>
            <w:r>
              <w:rPr>
                <w:rFonts w:ascii="Tahoma" w:hAnsi="Tahoma" w:cs="Tahoma"/>
                <w:color w:val="1F497D"/>
                <w:sz w:val="18"/>
                <w:lang w:val="es-BO"/>
              </w:rPr>
              <w:t xml:space="preserve"> El oferente A se adjudica la REGION 1 por 368 Radioenlaces, por lo tanto debe presentar UN Sistema de Gestión RNMS dimensionado para esta cantidad.</w:t>
            </w:r>
          </w:p>
          <w:p w:rsidR="0060695B" w:rsidRDefault="0060695B" w:rsidP="0060695B">
            <w:pPr>
              <w:jc w:val="both"/>
              <w:rPr>
                <w:rFonts w:ascii="Tahoma" w:hAnsi="Tahoma" w:cs="Tahoma"/>
                <w:color w:val="1F497D"/>
                <w:sz w:val="18"/>
                <w:lang w:val="es-BO"/>
              </w:rPr>
            </w:pPr>
            <w:r w:rsidRPr="00E70BF4">
              <w:rPr>
                <w:rFonts w:ascii="Tahoma" w:hAnsi="Tahoma" w:cs="Tahoma"/>
                <w:b/>
                <w:color w:val="1F497D"/>
                <w:sz w:val="18"/>
                <w:lang w:val="es-BO"/>
              </w:rPr>
              <w:t>Caso 2:</w:t>
            </w:r>
            <w:r>
              <w:rPr>
                <w:rFonts w:ascii="Tahoma" w:hAnsi="Tahoma" w:cs="Tahoma"/>
                <w:color w:val="1F497D"/>
                <w:sz w:val="18"/>
                <w:lang w:val="es-BO"/>
              </w:rPr>
              <w:t xml:space="preserve"> El oferente A se adjudica la REGION 2 (335 MW) y REGION 3 (297 MW) por un total de 632 Radioenlaces, por lo tanto debe presentar UN Sistema de Gestión RNMS dimensionado para esta cantidad.</w:t>
            </w:r>
          </w:p>
          <w:p w:rsidR="0060695B" w:rsidRPr="002D3639" w:rsidRDefault="0060695B" w:rsidP="0060695B">
            <w:pPr>
              <w:jc w:val="both"/>
              <w:rPr>
                <w:rFonts w:ascii="Tahoma" w:hAnsi="Tahoma" w:cs="Tahoma"/>
                <w:color w:val="1F497D"/>
                <w:sz w:val="18"/>
                <w:lang w:val="es-BO"/>
              </w:rPr>
            </w:pPr>
            <w:r w:rsidRPr="00E70BF4">
              <w:rPr>
                <w:rFonts w:ascii="Tahoma" w:hAnsi="Tahoma" w:cs="Tahoma"/>
                <w:b/>
                <w:color w:val="1F497D"/>
                <w:sz w:val="18"/>
                <w:lang w:val="es-BO"/>
              </w:rPr>
              <w:t>Caso 3:</w:t>
            </w:r>
            <w:r>
              <w:rPr>
                <w:rFonts w:ascii="Tahoma" w:hAnsi="Tahoma" w:cs="Tahoma"/>
                <w:color w:val="1F497D"/>
                <w:sz w:val="18"/>
                <w:lang w:val="es-BO"/>
              </w:rPr>
              <w:t xml:space="preserve"> El oferente A se adjudica la REGION 1 (368 MW) y REGION 2 (335 MW) y el oferente B se adjudica la REGION 3 (297 MW). Por lo tanto el oferente A debe presentar UN Sistema de Gestión RNMS dimensionado para 703 MW y el oferente B debe presentar UN Sistema de Gestión RNMS dimensionado para 297 MW.</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2D3639">
              <w:rPr>
                <w:rFonts w:ascii="Tahoma" w:hAnsi="Tahoma" w:cs="Tahoma"/>
                <w:color w:val="1F497D"/>
                <w:sz w:val="18"/>
                <w:lang w:val="es-BO"/>
              </w:rPr>
              <w:t xml:space="preserve">En el caso en que los equipos ya cuenten con un sistema de gestión operativo en la red de Entel, el proveedor adjudicado  debe garantizar que el Hardware y el Software del RNMS permitan la integración y correcta operación de los nuevos radioenlaces. El oferente que cumpla con este punto debe descartar </w:t>
            </w:r>
            <w:r>
              <w:rPr>
                <w:rFonts w:ascii="Tahoma" w:hAnsi="Tahoma" w:cs="Tahoma"/>
                <w:color w:val="1F497D"/>
                <w:sz w:val="18"/>
                <w:lang w:val="es-BO"/>
              </w:rPr>
              <w:t xml:space="preserve">los 2 </w:t>
            </w:r>
            <w:r w:rsidRPr="002D3639">
              <w:rPr>
                <w:rFonts w:ascii="Tahoma" w:hAnsi="Tahoma" w:cs="Tahoma"/>
                <w:color w:val="1F497D"/>
                <w:sz w:val="18"/>
                <w:lang w:val="es-BO"/>
              </w:rPr>
              <w:t>punto</w:t>
            </w:r>
            <w:r>
              <w:rPr>
                <w:rFonts w:ascii="Tahoma" w:hAnsi="Tahoma" w:cs="Tahoma"/>
                <w:color w:val="1F497D"/>
                <w:sz w:val="18"/>
                <w:lang w:val="es-BO"/>
              </w:rPr>
              <w:t>s</w:t>
            </w:r>
            <w:r w:rsidRPr="002D3639">
              <w:rPr>
                <w:rFonts w:ascii="Tahoma" w:hAnsi="Tahoma" w:cs="Tahoma"/>
                <w:color w:val="1F497D"/>
                <w:sz w:val="18"/>
                <w:lang w:val="es-BO"/>
              </w:rPr>
              <w:t xml:space="preserve"> anterior</w:t>
            </w:r>
            <w:r>
              <w:rPr>
                <w:rFonts w:ascii="Tahoma" w:hAnsi="Tahoma" w:cs="Tahoma"/>
                <w:color w:val="1F497D"/>
                <w:sz w:val="18"/>
                <w:lang w:val="es-BO"/>
              </w:rPr>
              <w:t>es</w:t>
            </w:r>
            <w:r w:rsidRPr="002D3639">
              <w:rPr>
                <w:rFonts w:ascii="Tahoma" w:hAnsi="Tahoma" w:cs="Tahoma"/>
                <w:color w:val="1F497D"/>
                <w:sz w:val="18"/>
                <w:lang w:val="es-BO"/>
              </w:rPr>
              <w:t>.</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2D3639">
              <w:rPr>
                <w:rFonts w:ascii="Tahoma" w:hAnsi="Tahoma" w:cs="Tahoma"/>
                <w:color w:val="1F497D"/>
                <w:sz w:val="18"/>
                <w:lang w:val="es-BO"/>
              </w:rPr>
              <w:t>Gestión y Control de Nodos y terminales</w:t>
            </w:r>
            <w:r>
              <w:rPr>
                <w:rFonts w:ascii="Tahoma" w:hAnsi="Tahoma" w:cs="Tahoma"/>
                <w:color w:val="1F497D"/>
                <w:sz w:val="18"/>
                <w:lang w:val="es-BO"/>
              </w:rPr>
              <w:t xml:space="preserve">. </w:t>
            </w:r>
            <w:r w:rsidRPr="002D3639">
              <w:rPr>
                <w:rFonts w:ascii="Tahoma" w:hAnsi="Tahoma" w:cs="Tahoma"/>
                <w:color w:val="1F497D"/>
                <w:sz w:val="18"/>
                <w:lang w:val="es-BO"/>
              </w:rPr>
              <w:t>Capacidad de atención de estaciones remotas</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E70BF4">
              <w:rPr>
                <w:rFonts w:ascii="Tahoma" w:hAnsi="Tahoma" w:cs="Tahoma"/>
                <w:color w:val="1F497D"/>
                <w:sz w:val="18"/>
                <w:lang w:val="es-BO"/>
              </w:rPr>
              <w:t>El RNMS ofertado debe contar con una interfaz gráfica de usuario (GUI).</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Pr>
                <w:rFonts w:ascii="Tahoma" w:hAnsi="Tahoma" w:cs="Tahoma"/>
                <w:color w:val="1F497D"/>
                <w:sz w:val="18"/>
                <w:lang w:val="es-BO"/>
              </w:rPr>
              <w:t>Soportar protocolo SNMP v1/v2.</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Default="0060695B" w:rsidP="0060695B">
            <w:pPr>
              <w:jc w:val="both"/>
              <w:rPr>
                <w:rFonts w:ascii="Tahoma" w:hAnsi="Tahoma" w:cs="Tahoma"/>
                <w:color w:val="1F497D"/>
                <w:sz w:val="18"/>
                <w:lang w:val="es-BO"/>
              </w:rPr>
            </w:pPr>
            <w:r w:rsidRPr="00447C4E">
              <w:rPr>
                <w:rFonts w:ascii="Tahoma" w:hAnsi="Tahoma" w:cs="Tahoma"/>
                <w:color w:val="1F497D"/>
                <w:sz w:val="18"/>
                <w:lang w:val="es-BO"/>
              </w:rPr>
              <w:t xml:space="preserve">El oferente </w:t>
            </w:r>
            <w:r>
              <w:rPr>
                <w:rFonts w:ascii="Tahoma" w:hAnsi="Tahoma" w:cs="Tahoma"/>
                <w:color w:val="1F497D"/>
                <w:sz w:val="18"/>
                <w:lang w:val="es-BO"/>
              </w:rPr>
              <w:t xml:space="preserve">adjudicado </w:t>
            </w:r>
            <w:r w:rsidRPr="00447C4E">
              <w:rPr>
                <w:rFonts w:ascii="Tahoma" w:hAnsi="Tahoma" w:cs="Tahoma"/>
                <w:color w:val="1F497D"/>
                <w:sz w:val="18"/>
                <w:lang w:val="es-BO"/>
              </w:rPr>
              <w:t xml:space="preserve">deberá </w:t>
            </w:r>
            <w:r w:rsidRPr="004606E8">
              <w:rPr>
                <w:rFonts w:ascii="Tahoma" w:hAnsi="Tahoma" w:cs="Tahoma"/>
                <w:color w:val="1F497D"/>
                <w:sz w:val="18"/>
                <w:lang w:val="es-BO"/>
              </w:rPr>
              <w:t>proveer Tres (3) estaciones</w:t>
            </w:r>
            <w:r w:rsidRPr="00447C4E">
              <w:rPr>
                <w:rFonts w:ascii="Tahoma" w:hAnsi="Tahoma" w:cs="Tahoma"/>
                <w:color w:val="1F497D"/>
                <w:sz w:val="18"/>
                <w:lang w:val="es-BO"/>
              </w:rPr>
              <w:t xml:space="preserve"> de trabajo</w:t>
            </w:r>
            <w:r>
              <w:rPr>
                <w:rFonts w:ascii="Tahoma" w:hAnsi="Tahoma" w:cs="Tahoma"/>
                <w:color w:val="1F497D"/>
                <w:sz w:val="18"/>
                <w:lang w:val="es-BO"/>
              </w:rPr>
              <w:t xml:space="preserve"> por cada REGION adjudicada</w:t>
            </w:r>
            <w:r w:rsidRPr="00447C4E">
              <w:rPr>
                <w:rFonts w:ascii="Tahoma" w:hAnsi="Tahoma" w:cs="Tahoma"/>
                <w:color w:val="1F497D"/>
                <w:sz w:val="18"/>
                <w:lang w:val="es-BO"/>
              </w:rPr>
              <w:t>, con sus respectivas licencias cliente, pantallas LED</w:t>
            </w:r>
            <w:r>
              <w:rPr>
                <w:rFonts w:ascii="Tahoma" w:hAnsi="Tahoma" w:cs="Tahoma"/>
                <w:color w:val="1F497D"/>
                <w:sz w:val="18"/>
                <w:lang w:val="es-BO"/>
              </w:rPr>
              <w:t xml:space="preserve"> 25” </w:t>
            </w:r>
            <w:r w:rsidRPr="00447C4E">
              <w:rPr>
                <w:rFonts w:ascii="Tahoma" w:hAnsi="Tahoma" w:cs="Tahoma"/>
                <w:color w:val="1F497D"/>
                <w:sz w:val="18"/>
                <w:lang w:val="es-BO"/>
              </w:rPr>
              <w:t>y características de hardware de última generación tanto en capacidad de memoria, procesador y periféricos externos e internos (capaz de soportar el software de gestión cliente de la plataforma ofertada). Estos equipos se instalaran de acuerdo a requerimiento de Entel.</w:t>
            </w:r>
          </w:p>
          <w:p w:rsidR="0060695B" w:rsidRDefault="0060695B" w:rsidP="0060695B">
            <w:pPr>
              <w:jc w:val="both"/>
              <w:rPr>
                <w:rFonts w:ascii="Tahoma" w:hAnsi="Tahoma" w:cs="Tahoma"/>
                <w:color w:val="1F497D"/>
                <w:sz w:val="18"/>
                <w:lang w:val="es-BO"/>
              </w:rPr>
            </w:pPr>
          </w:p>
          <w:p w:rsidR="0060695B" w:rsidRDefault="0060695B" w:rsidP="0060695B">
            <w:pPr>
              <w:jc w:val="both"/>
              <w:rPr>
                <w:rFonts w:ascii="Tahoma" w:hAnsi="Tahoma" w:cs="Tahoma"/>
                <w:color w:val="1F497D"/>
                <w:sz w:val="18"/>
                <w:lang w:val="es-BO"/>
              </w:rPr>
            </w:pPr>
            <w:r>
              <w:rPr>
                <w:rFonts w:ascii="Tahoma" w:hAnsi="Tahoma" w:cs="Tahoma"/>
                <w:color w:val="1F497D"/>
                <w:sz w:val="18"/>
                <w:lang w:val="es-BO"/>
              </w:rPr>
              <w:t>Por ejemplo:</w:t>
            </w:r>
          </w:p>
          <w:p w:rsidR="0060695B" w:rsidRDefault="0060695B" w:rsidP="0060695B">
            <w:pPr>
              <w:jc w:val="both"/>
              <w:rPr>
                <w:rFonts w:ascii="Tahoma" w:hAnsi="Tahoma" w:cs="Tahoma"/>
                <w:color w:val="1F497D"/>
                <w:sz w:val="18"/>
                <w:lang w:val="es-BO"/>
              </w:rPr>
            </w:pPr>
            <w:r w:rsidRPr="004606E8">
              <w:rPr>
                <w:rFonts w:ascii="Tahoma" w:hAnsi="Tahoma" w:cs="Tahoma"/>
                <w:b/>
                <w:color w:val="1F497D"/>
                <w:sz w:val="18"/>
                <w:lang w:val="es-BO"/>
              </w:rPr>
              <w:t>Caso 1</w:t>
            </w:r>
            <w:r>
              <w:rPr>
                <w:rFonts w:ascii="Tahoma" w:hAnsi="Tahoma" w:cs="Tahoma"/>
                <w:color w:val="1F497D"/>
                <w:sz w:val="18"/>
                <w:lang w:val="es-BO"/>
              </w:rPr>
              <w:t xml:space="preserve">: El oferente A se adjudica la REGION 1 (368 MW) y REGION 2 (335 MW), por lo tanto debe presentar SEIS (6) </w:t>
            </w:r>
            <w:r w:rsidRPr="004606E8">
              <w:rPr>
                <w:rFonts w:ascii="Tahoma" w:hAnsi="Tahoma" w:cs="Tahoma"/>
                <w:color w:val="1F497D"/>
                <w:sz w:val="18"/>
                <w:lang w:val="es-BO"/>
              </w:rPr>
              <w:t>estaciones</w:t>
            </w:r>
            <w:r w:rsidRPr="00447C4E">
              <w:rPr>
                <w:rFonts w:ascii="Tahoma" w:hAnsi="Tahoma" w:cs="Tahoma"/>
                <w:color w:val="1F497D"/>
                <w:sz w:val="18"/>
                <w:lang w:val="es-BO"/>
              </w:rPr>
              <w:t xml:space="preserve"> de trabajo</w:t>
            </w:r>
            <w:r>
              <w:rPr>
                <w:rFonts w:ascii="Tahoma" w:hAnsi="Tahoma" w:cs="Tahoma"/>
                <w:color w:val="1F497D"/>
                <w:sz w:val="18"/>
                <w:lang w:val="es-BO"/>
              </w:rPr>
              <w:t>.</w:t>
            </w:r>
          </w:p>
          <w:p w:rsidR="0060695B" w:rsidRPr="002D3639" w:rsidRDefault="0060695B" w:rsidP="0060695B">
            <w:pPr>
              <w:jc w:val="both"/>
              <w:rPr>
                <w:rFonts w:ascii="Tahoma" w:hAnsi="Tahoma" w:cs="Tahoma"/>
                <w:color w:val="1F497D"/>
                <w:sz w:val="18"/>
                <w:lang w:val="es-BO"/>
              </w:rPr>
            </w:pPr>
            <w:r w:rsidRPr="00E70BF4">
              <w:rPr>
                <w:rFonts w:ascii="Tahoma" w:hAnsi="Tahoma" w:cs="Tahoma"/>
                <w:b/>
                <w:color w:val="1F497D"/>
                <w:sz w:val="18"/>
                <w:lang w:val="es-BO"/>
              </w:rPr>
              <w:t xml:space="preserve">Caso </w:t>
            </w:r>
            <w:r>
              <w:rPr>
                <w:rFonts w:ascii="Tahoma" w:hAnsi="Tahoma" w:cs="Tahoma"/>
                <w:b/>
                <w:color w:val="1F497D"/>
                <w:sz w:val="18"/>
                <w:lang w:val="es-BO"/>
              </w:rPr>
              <w:t>2</w:t>
            </w:r>
            <w:r w:rsidRPr="00E70BF4">
              <w:rPr>
                <w:rFonts w:ascii="Tahoma" w:hAnsi="Tahoma" w:cs="Tahoma"/>
                <w:b/>
                <w:color w:val="1F497D"/>
                <w:sz w:val="18"/>
                <w:lang w:val="es-BO"/>
              </w:rPr>
              <w:t>:</w:t>
            </w:r>
            <w:r>
              <w:rPr>
                <w:rFonts w:ascii="Tahoma" w:hAnsi="Tahoma" w:cs="Tahoma"/>
                <w:color w:val="1F497D"/>
                <w:sz w:val="18"/>
                <w:lang w:val="es-BO"/>
              </w:rPr>
              <w:t xml:space="preserve"> El oferente A se adjudica la REGION 1 (368 MW) y REGION 2 (335 MW) y el oferente B se adjudica la REGION 3 (297 MW). Por lo tanto el oferente A debe presentar SEIS (6) </w:t>
            </w:r>
            <w:r w:rsidRPr="004606E8">
              <w:rPr>
                <w:rFonts w:ascii="Tahoma" w:hAnsi="Tahoma" w:cs="Tahoma"/>
                <w:color w:val="1F497D"/>
                <w:sz w:val="18"/>
                <w:lang w:val="es-BO"/>
              </w:rPr>
              <w:t>estaciones</w:t>
            </w:r>
            <w:r w:rsidRPr="00447C4E">
              <w:rPr>
                <w:rFonts w:ascii="Tahoma" w:hAnsi="Tahoma" w:cs="Tahoma"/>
                <w:color w:val="1F497D"/>
                <w:sz w:val="18"/>
                <w:lang w:val="es-BO"/>
              </w:rPr>
              <w:t xml:space="preserve"> de trabajo</w:t>
            </w:r>
            <w:r>
              <w:rPr>
                <w:rFonts w:ascii="Tahoma" w:hAnsi="Tahoma" w:cs="Tahoma"/>
                <w:color w:val="1F497D"/>
                <w:sz w:val="18"/>
                <w:lang w:val="es-BO"/>
              </w:rPr>
              <w:t xml:space="preserve"> y el oferente B debe presentar TRES (3) </w:t>
            </w:r>
            <w:r w:rsidRPr="004606E8">
              <w:rPr>
                <w:rFonts w:ascii="Tahoma" w:hAnsi="Tahoma" w:cs="Tahoma"/>
                <w:color w:val="1F497D"/>
                <w:sz w:val="18"/>
                <w:lang w:val="es-BO"/>
              </w:rPr>
              <w:t>estaciones</w:t>
            </w:r>
            <w:r w:rsidRPr="00447C4E">
              <w:rPr>
                <w:rFonts w:ascii="Tahoma" w:hAnsi="Tahoma" w:cs="Tahoma"/>
                <w:color w:val="1F497D"/>
                <w:sz w:val="18"/>
                <w:lang w:val="es-BO"/>
              </w:rPr>
              <w:t xml:space="preserve"> de trabajo</w:t>
            </w:r>
            <w:r>
              <w:rPr>
                <w:rFonts w:ascii="Tahoma" w:hAnsi="Tahoma" w:cs="Tahoma"/>
                <w:color w:val="1F497D"/>
                <w:sz w:val="18"/>
                <w:lang w:val="es-BO"/>
              </w:rPr>
              <w:t>.</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447C4E">
              <w:rPr>
                <w:rFonts w:ascii="Tahoma" w:hAnsi="Tahoma" w:cs="Tahoma"/>
                <w:color w:val="1F497D"/>
                <w:sz w:val="18"/>
                <w:lang w:val="es-BO"/>
              </w:rPr>
              <w:t>El RNMS ofertado debe permitir la configuración vía software de servicios Ethernet a través de VLANs (802.1Q).</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447C4E">
              <w:rPr>
                <w:rFonts w:ascii="Tahoma" w:hAnsi="Tahoma" w:cs="Tahoma"/>
                <w:color w:val="1F497D"/>
                <w:sz w:val="18"/>
                <w:lang w:val="es-BO"/>
              </w:rPr>
              <w:t>El equipo ofertado debe poder ser gestionado desde el RNMS bajo direccionamiento IPv4 y el oferente debe indicar si el equipo soporta direccionamiento IPv6.</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D3639" w:rsidRDefault="0060695B" w:rsidP="0060695B">
            <w:pPr>
              <w:jc w:val="both"/>
              <w:rPr>
                <w:rFonts w:ascii="Tahoma" w:hAnsi="Tahoma" w:cs="Tahoma"/>
                <w:color w:val="1F497D"/>
                <w:sz w:val="18"/>
                <w:lang w:val="es-BO"/>
              </w:rPr>
            </w:pPr>
            <w:r w:rsidRPr="00D33279">
              <w:rPr>
                <w:rFonts w:ascii="Tahoma" w:hAnsi="Tahoma" w:cs="Tahoma"/>
                <w:color w:val="1F497D"/>
                <w:sz w:val="18"/>
                <w:lang w:val="es-BO"/>
              </w:rPr>
              <w:t>El RNMS debe soportar y tener habilitado el protocolo SNMPv2 o SNMPv3, y debe informar si soporta el protocolo CORBA para comunicación Northbound.</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Default="0060695B" w:rsidP="0060695B">
            <w:pPr>
              <w:jc w:val="both"/>
              <w:rPr>
                <w:rFonts w:ascii="Tahoma" w:hAnsi="Tahoma" w:cs="Tahoma"/>
                <w:color w:val="1F497D"/>
                <w:sz w:val="18"/>
                <w:lang w:val="es-BO"/>
              </w:rPr>
            </w:pPr>
            <w:r w:rsidRPr="00447C4E">
              <w:rPr>
                <w:rFonts w:ascii="Tahoma" w:hAnsi="Tahoma" w:cs="Tahoma"/>
                <w:color w:val="1F497D"/>
                <w:sz w:val="18"/>
                <w:lang w:val="es-BO"/>
              </w:rPr>
              <w:t xml:space="preserve">El oferente </w:t>
            </w:r>
            <w:r>
              <w:rPr>
                <w:rFonts w:ascii="Tahoma" w:hAnsi="Tahoma" w:cs="Tahoma"/>
                <w:color w:val="1F497D"/>
                <w:sz w:val="18"/>
                <w:lang w:val="es-BO"/>
              </w:rPr>
              <w:t xml:space="preserve">adjudicado </w:t>
            </w:r>
            <w:r w:rsidRPr="00447C4E">
              <w:rPr>
                <w:rFonts w:ascii="Tahoma" w:hAnsi="Tahoma" w:cs="Tahoma"/>
                <w:color w:val="1F497D"/>
                <w:sz w:val="18"/>
                <w:lang w:val="es-BO"/>
              </w:rPr>
              <w:t xml:space="preserve">deberá </w:t>
            </w:r>
            <w:r w:rsidRPr="004606E8">
              <w:rPr>
                <w:rFonts w:ascii="Tahoma" w:hAnsi="Tahoma" w:cs="Tahoma"/>
                <w:color w:val="1F497D"/>
                <w:sz w:val="18"/>
                <w:lang w:val="es-BO"/>
              </w:rPr>
              <w:t xml:space="preserve">proveer </w:t>
            </w:r>
            <w:r>
              <w:rPr>
                <w:rFonts w:ascii="Tahoma" w:hAnsi="Tahoma" w:cs="Tahoma"/>
                <w:color w:val="1F497D"/>
                <w:sz w:val="18"/>
                <w:lang w:val="es-BO"/>
              </w:rPr>
              <w:t xml:space="preserve">DOS </w:t>
            </w:r>
            <w:r w:rsidRPr="004606E8">
              <w:rPr>
                <w:rFonts w:ascii="Tahoma" w:hAnsi="Tahoma" w:cs="Tahoma"/>
                <w:color w:val="1F497D"/>
                <w:sz w:val="18"/>
                <w:lang w:val="es-BO"/>
              </w:rPr>
              <w:t>(</w:t>
            </w:r>
            <w:r>
              <w:rPr>
                <w:rFonts w:ascii="Tahoma" w:hAnsi="Tahoma" w:cs="Tahoma"/>
                <w:color w:val="1F497D"/>
                <w:sz w:val="18"/>
                <w:lang w:val="es-BO"/>
              </w:rPr>
              <w:t>2</w:t>
            </w:r>
            <w:r w:rsidRPr="004606E8">
              <w:rPr>
                <w:rFonts w:ascii="Tahoma" w:hAnsi="Tahoma" w:cs="Tahoma"/>
                <w:color w:val="1F497D"/>
                <w:sz w:val="18"/>
                <w:lang w:val="es-BO"/>
              </w:rPr>
              <w:t xml:space="preserve">) </w:t>
            </w:r>
            <w:r>
              <w:rPr>
                <w:rFonts w:ascii="Tahoma" w:hAnsi="Tahoma" w:cs="Tahoma"/>
                <w:color w:val="1F497D"/>
                <w:sz w:val="18"/>
                <w:lang w:val="es-BO"/>
              </w:rPr>
              <w:t>licencias de gestión por cada REGION adjudicada</w:t>
            </w:r>
            <w:r w:rsidRPr="00447C4E">
              <w:rPr>
                <w:rFonts w:ascii="Tahoma" w:hAnsi="Tahoma" w:cs="Tahoma"/>
                <w:color w:val="1F497D"/>
                <w:sz w:val="18"/>
                <w:lang w:val="es-BO"/>
              </w:rPr>
              <w:t xml:space="preserve"> para activar clientes en equipos (PCs) de Entel S.A</w:t>
            </w:r>
            <w:r>
              <w:rPr>
                <w:rFonts w:ascii="Tahoma" w:hAnsi="Tahoma" w:cs="Tahoma"/>
                <w:color w:val="1F497D"/>
                <w:sz w:val="18"/>
                <w:lang w:val="es-BO"/>
              </w:rPr>
              <w:t xml:space="preserve">, </w:t>
            </w:r>
            <w:r w:rsidRPr="00447C4E">
              <w:rPr>
                <w:rFonts w:ascii="Tahoma" w:hAnsi="Tahoma" w:cs="Tahoma"/>
                <w:color w:val="1F497D"/>
                <w:sz w:val="18"/>
                <w:lang w:val="es-BO"/>
              </w:rPr>
              <w:t>de acuerdo a requerimiento de Entel.</w:t>
            </w:r>
          </w:p>
          <w:p w:rsidR="0060695B" w:rsidRPr="002D3639" w:rsidRDefault="0060695B" w:rsidP="0060695B">
            <w:pPr>
              <w:jc w:val="both"/>
              <w:rPr>
                <w:rFonts w:ascii="Tahoma" w:hAnsi="Tahoma" w:cs="Tahoma"/>
                <w:color w:val="1F497D"/>
                <w:sz w:val="18"/>
                <w:lang w:val="es-BO"/>
              </w:rPr>
            </w:pPr>
            <w:r>
              <w:rPr>
                <w:rFonts w:ascii="Tahoma" w:hAnsi="Tahoma" w:cs="Tahoma"/>
                <w:color w:val="1F497D"/>
                <w:sz w:val="18"/>
                <w:lang w:val="es-BO"/>
              </w:rPr>
              <w:t>El tratamiento es similar al de las estaciones de trabajo (ver punto 5.7)</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0E1D4D" w:rsidRDefault="0060695B" w:rsidP="00247095">
            <w:pPr>
              <w:pStyle w:val="Prrafodelista"/>
              <w:numPr>
                <w:ilvl w:val="0"/>
                <w:numId w:val="52"/>
              </w:numPr>
              <w:ind w:left="214" w:hanging="137"/>
              <w:jc w:val="center"/>
              <w:rPr>
                <w:rFonts w:ascii="Tahoma" w:hAnsi="Tahoma" w:cs="Tahoma"/>
                <w:color w:val="1F497D"/>
                <w:sz w:val="18"/>
                <w:szCs w:val="18"/>
                <w:lang w:eastAsia="es-BO"/>
              </w:rPr>
            </w:pPr>
          </w:p>
        </w:tc>
        <w:tc>
          <w:tcPr>
            <w:tcW w:w="4677" w:type="dxa"/>
            <w:shd w:val="clear" w:color="auto" w:fill="auto"/>
            <w:vAlign w:val="center"/>
          </w:tcPr>
          <w:p w:rsidR="0060695B" w:rsidRPr="002C6F68" w:rsidRDefault="0060695B" w:rsidP="0060695B">
            <w:pPr>
              <w:pStyle w:val="Textoindependienteprimerasangra2"/>
              <w:tabs>
                <w:tab w:val="left" w:pos="1134"/>
              </w:tabs>
              <w:ind w:left="0" w:firstLine="0"/>
              <w:rPr>
                <w:rFonts w:ascii="Tahoma" w:hAnsi="Tahoma" w:cs="Tahoma"/>
                <w:color w:val="1F497D"/>
                <w:sz w:val="18"/>
                <w:szCs w:val="16"/>
                <w:lang w:eastAsia="es-ES"/>
              </w:rPr>
            </w:pPr>
            <w:r w:rsidRPr="002C6F68">
              <w:rPr>
                <w:rFonts w:ascii="Tahoma" w:hAnsi="Tahoma" w:cs="Tahoma"/>
                <w:color w:val="1F497D"/>
                <w:sz w:val="18"/>
                <w:szCs w:val="16"/>
                <w:lang w:eastAsia="es-ES"/>
              </w:rPr>
              <w:t>El equipo ofertado debe poder ser operado, administrado y configurado localmente en cada estación a través de su puerto Ethernet o USB, desde una computadora portátil hacia el Radioenlace.</w:t>
            </w:r>
          </w:p>
          <w:p w:rsidR="0060695B" w:rsidRPr="00447C4E" w:rsidRDefault="0060695B" w:rsidP="0060695B">
            <w:pPr>
              <w:jc w:val="both"/>
              <w:rPr>
                <w:rFonts w:ascii="Tahoma" w:hAnsi="Tahoma" w:cs="Tahoma"/>
                <w:color w:val="1F497D"/>
                <w:sz w:val="18"/>
                <w:lang w:val="es-BO"/>
              </w:rPr>
            </w:pPr>
            <w:r w:rsidRPr="002C6F68">
              <w:rPr>
                <w:rFonts w:ascii="Tahoma" w:hAnsi="Tahoma" w:cs="Tahoma"/>
                <w:color w:val="1F497D"/>
                <w:sz w:val="18"/>
                <w:lang w:val="es-BO"/>
              </w:rPr>
              <w:t>Si la configuración en sitio del Radioenlace requiere de una aplicación especial LCT(Local Craft Terminal), el proveedor adjudicado deberá contar con las licencias necesarias para cubrir el Proyecto.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Default="0060695B" w:rsidP="0060695B">
      <w:pPr>
        <w:rPr>
          <w:lang w:val="es-BO" w:eastAsia="en-US" w:bidi="en-US"/>
        </w:rPr>
      </w:pPr>
    </w:p>
    <w:p w:rsidR="0060695B" w:rsidRPr="00225E97" w:rsidRDefault="0060695B" w:rsidP="00F35636">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SERVICIOS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sidRPr="00D04DC2">
              <w:rPr>
                <w:rFonts w:ascii="Tahoma" w:hAnsi="Tahoma" w:cs="Tahoma"/>
                <w:b/>
                <w:bCs/>
                <w:color w:val="FFFFFF" w:themeColor="background1"/>
                <w:sz w:val="18"/>
                <w:szCs w:val="18"/>
                <w:lang w:eastAsia="es-BO"/>
              </w:rPr>
              <w:t>SERVICIOS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2C6F68" w:rsidRDefault="0060695B" w:rsidP="0060695B">
            <w:pPr>
              <w:jc w:val="both"/>
              <w:rPr>
                <w:rFonts w:ascii="Tahoma" w:hAnsi="Tahoma" w:cs="Tahoma"/>
                <w:color w:val="1F497D"/>
                <w:sz w:val="18"/>
              </w:rPr>
            </w:pPr>
            <w:r w:rsidRPr="002C6F68">
              <w:rPr>
                <w:rFonts w:ascii="Tahoma" w:hAnsi="Tahoma" w:cs="Tahoma"/>
                <w:color w:val="1F497D"/>
                <w:sz w:val="18"/>
              </w:rPr>
              <w:t>El oferente adjudicado deberá guardar todos los equipos de radioenlaces de los proyectos en los Almacenes de ENTEL, personal de ENTEL con el proveedor harán inspecciones al equipamiento y accesorios de la provisión, cuando así ENTEL S.A. lo vea necesario, el oferente enviara un listado de todo el material adquirido (Packing List), el oferente debe entregar a las Gerencias de Logística y de Red, documentos de embarque, DAV y Partes de Recepción. Al momento de la entrega de los equipos el oferente deberá hacer la entrega del certificado de Homologación de la ATT.</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2C6F68" w:rsidRDefault="0060695B" w:rsidP="0060695B">
            <w:pPr>
              <w:jc w:val="both"/>
              <w:rPr>
                <w:rFonts w:ascii="Tahoma" w:hAnsi="Tahoma" w:cs="Tahoma"/>
                <w:color w:val="1F497D"/>
                <w:sz w:val="18"/>
              </w:rPr>
            </w:pPr>
            <w:r w:rsidRPr="002C6F68">
              <w:rPr>
                <w:rFonts w:ascii="Tahoma" w:hAnsi="Tahoma" w:cs="Tahoma"/>
                <w:color w:val="1F497D"/>
                <w:sz w:val="18"/>
              </w:rPr>
              <w:t>El proveedor deberá proporcionar todos los servicios de Traslado con seguro de transporte incluido de los equipos hasta las estaciones involucradas, previendo la documentación necesaria para dicho traslado como ser pólizas de importación, a efectos de cumplir con las disposiciones de la Aduana Nacional sobre traslado y/o movimiento de equipos, de acuerdo al packing list y a las estaciones involucradas, asimismo la instalación, integración a su sistema de gestión y supervisión, pruebas de aceptación, soporte técnico (5d/8h).</w:t>
            </w:r>
          </w:p>
          <w:p w:rsidR="0060695B" w:rsidRPr="002C6F68" w:rsidRDefault="0060695B" w:rsidP="0060695B">
            <w:pPr>
              <w:jc w:val="both"/>
              <w:rPr>
                <w:rFonts w:ascii="Tahoma" w:hAnsi="Tahoma" w:cs="Tahoma"/>
                <w:color w:val="1F497D"/>
                <w:sz w:val="18"/>
              </w:rPr>
            </w:pPr>
            <w:r w:rsidRPr="002C6F68">
              <w:rPr>
                <w:rFonts w:ascii="Tahoma" w:hAnsi="Tahoma" w:cs="Tahoma"/>
                <w:color w:val="1F497D"/>
                <w:sz w:val="18"/>
              </w:rPr>
              <w:t>En todos las Unidades Educativas se designó al Director como Responsable que coadyuvará con el acceso a los sitios. La lista de contactos se remitirá al proveedor adjudicado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2D3639" w:rsidRDefault="0060695B" w:rsidP="0060695B">
            <w:pPr>
              <w:jc w:val="both"/>
              <w:rPr>
                <w:rFonts w:ascii="Tahoma" w:hAnsi="Tahoma" w:cs="Tahoma"/>
                <w:color w:val="1F497D"/>
                <w:sz w:val="18"/>
              </w:rPr>
            </w:pPr>
            <w:r w:rsidRPr="00CF5CCC">
              <w:rPr>
                <w:rFonts w:ascii="Tahoma" w:hAnsi="Tahoma" w:cs="Tahoma"/>
                <w:color w:val="1F497D"/>
                <w:sz w:val="18"/>
              </w:rPr>
              <w:t xml:space="preserve">El oferente una vez adjudicado, debe proporcionar el protocolo de pruebas de fábrica (ATP) para los radioenlaces MTP, PTP y Sistema de Gestión RNMS, el cual debe servir  para verificar todas las funcionalidades, atributos y </w:t>
            </w:r>
            <w:r w:rsidRPr="00CF5CCC">
              <w:rPr>
                <w:rFonts w:ascii="Tahoma" w:hAnsi="Tahoma" w:cs="Tahoma"/>
                <w:color w:val="1F497D"/>
                <w:sz w:val="18"/>
              </w:rPr>
              <w:lastRenderedPageBreak/>
              <w:t>características de los radioenlaces (hardware y software ofrecidos). Entel se reserva el derecho de incluir pruebas adicionales.</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color w:val="1F497D"/>
                <w:sz w:val="18"/>
                <w:lang w:val="es-BO"/>
              </w:rPr>
            </w:pPr>
            <w:r w:rsidRPr="00447C4E">
              <w:rPr>
                <w:rFonts w:ascii="Tahoma" w:hAnsi="Tahoma" w:cs="Tahoma"/>
                <w:color w:val="1F497D"/>
                <w:sz w:val="18"/>
                <w:lang w:val="es-BO"/>
              </w:rPr>
              <w:t xml:space="preserve">El oferente </w:t>
            </w:r>
            <w:r w:rsidRPr="005C6040">
              <w:rPr>
                <w:rFonts w:ascii="Tahoma" w:hAnsi="Tahoma" w:cs="Tahoma"/>
                <w:color w:val="1F497D"/>
                <w:sz w:val="18"/>
                <w:lang w:val="es-BO"/>
              </w:rPr>
              <w:t xml:space="preserve">adjudicado deberá proveer </w:t>
            </w:r>
            <w:r w:rsidR="00F35636">
              <w:rPr>
                <w:rFonts w:ascii="Tahoma" w:hAnsi="Tahoma" w:cs="Tahoma"/>
                <w:color w:val="1F497D"/>
                <w:sz w:val="18"/>
                <w:lang w:val="es-BO"/>
              </w:rPr>
              <w:t xml:space="preserve">y garantizar mediante un certificado al momento de presentar la propuesta, mínimamente </w:t>
            </w:r>
            <w:r>
              <w:rPr>
                <w:rFonts w:ascii="Tahoma" w:hAnsi="Tahoma" w:cs="Tahoma"/>
                <w:color w:val="1F497D"/>
                <w:sz w:val="18"/>
                <w:lang w:val="es-BO"/>
              </w:rPr>
              <w:t>la siguiente cantidad de cuadrillas en función a la REGION  adjudicada, cantidades que deben garantizar las instalaciones previstas en el cronograma (ver más abajo).</w:t>
            </w:r>
          </w:p>
          <w:p w:rsidR="0060695B" w:rsidRDefault="0060695B" w:rsidP="0060695B">
            <w:pPr>
              <w:jc w:val="both"/>
              <w:rPr>
                <w:rFonts w:ascii="Tahoma" w:hAnsi="Tahoma" w:cs="Tahoma"/>
                <w:color w:val="1F497D"/>
                <w:sz w:val="18"/>
                <w:lang w:val="es-BO"/>
              </w:rPr>
            </w:pPr>
          </w:p>
          <w:p w:rsidR="0060695B" w:rsidRPr="00E367C6" w:rsidRDefault="0060695B" w:rsidP="00247095">
            <w:pPr>
              <w:pStyle w:val="Prrafodelista"/>
              <w:numPr>
                <w:ilvl w:val="0"/>
                <w:numId w:val="49"/>
              </w:numPr>
              <w:ind w:left="356" w:hanging="279"/>
              <w:jc w:val="both"/>
              <w:rPr>
                <w:rFonts w:ascii="Tahoma" w:hAnsi="Tahoma" w:cs="Tahoma"/>
                <w:b/>
                <w:color w:val="1F497D"/>
                <w:sz w:val="18"/>
                <w:lang w:val="es-BO"/>
              </w:rPr>
            </w:pPr>
            <w:r w:rsidRPr="00E367C6">
              <w:rPr>
                <w:rFonts w:ascii="Tahoma" w:hAnsi="Tahoma" w:cs="Tahoma"/>
                <w:b/>
                <w:color w:val="1F497D"/>
                <w:sz w:val="18"/>
                <w:lang w:val="es-BO"/>
              </w:rPr>
              <w:t xml:space="preserve">REGION 1 Doce (12) </w:t>
            </w:r>
            <w:r w:rsidRPr="00E367C6">
              <w:rPr>
                <w:rFonts w:ascii="Tahoma" w:hAnsi="Tahoma" w:cs="Tahoma"/>
                <w:b/>
                <w:color w:val="1F497D"/>
                <w:sz w:val="18"/>
              </w:rPr>
              <w:t>cuadrillas de trabajo.</w:t>
            </w:r>
          </w:p>
          <w:p w:rsidR="0060695B" w:rsidRPr="00E367C6" w:rsidRDefault="0060695B" w:rsidP="00247095">
            <w:pPr>
              <w:pStyle w:val="Prrafodelista"/>
              <w:numPr>
                <w:ilvl w:val="0"/>
                <w:numId w:val="49"/>
              </w:numPr>
              <w:ind w:left="356" w:hanging="279"/>
              <w:jc w:val="both"/>
              <w:rPr>
                <w:rFonts w:ascii="Tahoma" w:hAnsi="Tahoma" w:cs="Tahoma"/>
                <w:b/>
                <w:color w:val="1F497D"/>
                <w:sz w:val="18"/>
                <w:lang w:val="es-BO"/>
              </w:rPr>
            </w:pPr>
            <w:r w:rsidRPr="00E367C6">
              <w:rPr>
                <w:rFonts w:ascii="Tahoma" w:hAnsi="Tahoma" w:cs="Tahoma"/>
                <w:b/>
                <w:color w:val="1F497D"/>
                <w:sz w:val="18"/>
                <w:lang w:val="es-BO"/>
              </w:rPr>
              <w:t xml:space="preserve">REGION 2 Once (11) </w:t>
            </w:r>
            <w:r w:rsidRPr="00E367C6">
              <w:rPr>
                <w:rFonts w:ascii="Tahoma" w:hAnsi="Tahoma" w:cs="Tahoma"/>
                <w:b/>
                <w:color w:val="1F497D"/>
                <w:sz w:val="18"/>
              </w:rPr>
              <w:t>cuadrillas de trabajo.</w:t>
            </w:r>
          </w:p>
          <w:p w:rsidR="0060695B" w:rsidRPr="005C6040" w:rsidRDefault="0060695B" w:rsidP="00247095">
            <w:pPr>
              <w:pStyle w:val="Prrafodelista"/>
              <w:numPr>
                <w:ilvl w:val="0"/>
                <w:numId w:val="49"/>
              </w:numPr>
              <w:ind w:left="356" w:hanging="279"/>
              <w:jc w:val="both"/>
              <w:rPr>
                <w:rFonts w:ascii="Tahoma" w:hAnsi="Tahoma" w:cs="Tahoma"/>
                <w:color w:val="1F497D"/>
                <w:sz w:val="18"/>
                <w:lang w:val="es-BO"/>
              </w:rPr>
            </w:pPr>
            <w:r w:rsidRPr="00E367C6">
              <w:rPr>
                <w:rFonts w:ascii="Tahoma" w:hAnsi="Tahoma" w:cs="Tahoma"/>
                <w:b/>
                <w:color w:val="1F497D"/>
                <w:sz w:val="18"/>
                <w:lang w:val="es-BO"/>
              </w:rPr>
              <w:t xml:space="preserve">REGION 3 Diez (10) </w:t>
            </w:r>
            <w:r w:rsidRPr="00E367C6">
              <w:rPr>
                <w:rFonts w:ascii="Tahoma" w:hAnsi="Tahoma" w:cs="Tahoma"/>
                <w:b/>
                <w:color w:val="1F497D"/>
                <w:sz w:val="18"/>
              </w:rPr>
              <w:t>cuadrillas de trabajo.</w:t>
            </w:r>
          </w:p>
          <w:p w:rsidR="0060695B" w:rsidRPr="005C6040" w:rsidRDefault="008948F4" w:rsidP="0060695B">
            <w:pPr>
              <w:ind w:left="77"/>
              <w:jc w:val="both"/>
              <w:rPr>
                <w:rFonts w:ascii="Tahoma" w:hAnsi="Tahoma" w:cs="Tahoma"/>
                <w:color w:val="1F497D"/>
                <w:sz w:val="12"/>
                <w:lang w:val="es-BO"/>
              </w:rPr>
            </w:pPr>
            <w:r w:rsidRPr="008948F4">
              <w:rPr>
                <w:rFonts w:ascii="Tahoma" w:hAnsi="Tahoma" w:cs="Tahoma"/>
                <w:color w:val="1F497D"/>
                <w:sz w:val="18"/>
                <w:highlight w:val="yellow"/>
                <w:lang w:val="es-BO"/>
              </w:rPr>
              <w:t>El proveedor debe garantizar el transporte (vehículos) para sus cuadrillas, kits de herramientas requeridas, etc. La cuadrilla estará compuesta por el número necesario de instaladores que puedan alinear el radioenlace simultáneamente en el sitio A y sitio B, contar con un Supervisor o Ingeniero de Campo con conocimiento avanzado del Hardware y Software del equipo, para configuración, comisionamiento y troubleshooting en sitio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color w:val="1F497D"/>
                <w:sz w:val="18"/>
              </w:rPr>
            </w:pPr>
            <w:r w:rsidRPr="002D3639">
              <w:rPr>
                <w:rFonts w:ascii="Tahoma" w:hAnsi="Tahoma" w:cs="Tahoma"/>
                <w:color w:val="1F497D"/>
                <w:sz w:val="18"/>
              </w:rPr>
              <w:t xml:space="preserve">El proveedor adjudicado deberá llenar en sitio un Documento de Site Survey que releve todos los requerimientos y necesidades a ser cubiertos en cada estación </w:t>
            </w:r>
            <w:r>
              <w:rPr>
                <w:rFonts w:ascii="Tahoma" w:hAnsi="Tahoma" w:cs="Tahoma"/>
                <w:color w:val="1F497D"/>
                <w:sz w:val="18"/>
              </w:rPr>
              <w:t xml:space="preserve">de Entel y Unidad Educativa </w:t>
            </w:r>
            <w:r w:rsidRPr="002D3639">
              <w:rPr>
                <w:rFonts w:ascii="Tahoma" w:hAnsi="Tahoma" w:cs="Tahoma"/>
                <w:color w:val="1F497D"/>
                <w:sz w:val="18"/>
              </w:rPr>
              <w:t xml:space="preserve">previa </w:t>
            </w:r>
            <w:r>
              <w:rPr>
                <w:rFonts w:ascii="Tahoma" w:hAnsi="Tahoma" w:cs="Tahoma"/>
                <w:color w:val="1F497D"/>
                <w:sz w:val="18"/>
              </w:rPr>
              <w:t xml:space="preserve">a la </w:t>
            </w:r>
            <w:r w:rsidRPr="002D3639">
              <w:rPr>
                <w:rFonts w:ascii="Tahoma" w:hAnsi="Tahoma" w:cs="Tahoma"/>
                <w:color w:val="1F497D"/>
                <w:sz w:val="18"/>
              </w:rPr>
              <w:t>instalación de los equipos.</w:t>
            </w:r>
          </w:p>
          <w:p w:rsidR="0060695B" w:rsidRDefault="0060695B" w:rsidP="0060695B">
            <w:pPr>
              <w:jc w:val="both"/>
              <w:rPr>
                <w:rFonts w:ascii="Tahoma" w:hAnsi="Tahoma" w:cs="Tahoma"/>
                <w:color w:val="1F497D"/>
                <w:sz w:val="18"/>
              </w:rPr>
            </w:pPr>
            <w:r>
              <w:rPr>
                <w:rFonts w:ascii="Tahoma" w:hAnsi="Tahoma" w:cs="Tahoma"/>
                <w:color w:val="1F497D"/>
                <w:sz w:val="18"/>
              </w:rPr>
              <w:t xml:space="preserve">Ver el ANEXO A </w:t>
            </w:r>
            <w:r w:rsidRPr="00E21D68">
              <w:rPr>
                <w:rFonts w:ascii="Tahoma" w:hAnsi="Tahoma" w:cs="Tahoma"/>
                <w:color w:val="1F497D"/>
                <w:sz w:val="18"/>
              </w:rPr>
              <w:t>DESCRIPCIÓN DEL PROYECTO</w:t>
            </w:r>
            <w:r>
              <w:rPr>
                <w:rFonts w:ascii="Tahoma" w:hAnsi="Tahoma" w:cs="Tahoma"/>
                <w:color w:val="1F497D"/>
                <w:sz w:val="18"/>
              </w:rPr>
              <w:t xml:space="preserve"> </w:t>
            </w:r>
            <w:r w:rsidRPr="00E21D68">
              <w:rPr>
                <w:rFonts w:ascii="Tahoma" w:hAnsi="Tahoma" w:cs="Tahoma"/>
                <w:color w:val="1F497D"/>
                <w:sz w:val="18"/>
              </w:rPr>
              <w:t>“INTERNET UNIDADES EDUCATIVAS”</w:t>
            </w:r>
            <w:r>
              <w:rPr>
                <w:rFonts w:ascii="Tahoma" w:hAnsi="Tahoma" w:cs="Tahoma"/>
                <w:color w:val="1F497D"/>
                <w:sz w:val="18"/>
              </w:rPr>
              <w:t>.</w:t>
            </w:r>
          </w:p>
          <w:p w:rsidR="0060695B" w:rsidRPr="002D3639" w:rsidRDefault="0060695B" w:rsidP="0060695B">
            <w:pPr>
              <w:jc w:val="both"/>
              <w:rPr>
                <w:rFonts w:ascii="Tahoma" w:hAnsi="Tahoma" w:cs="Tahoma"/>
                <w:color w:val="1F497D"/>
                <w:sz w:val="18"/>
              </w:rPr>
            </w:pPr>
            <w:r w:rsidRPr="008A6CFB">
              <w:rPr>
                <w:rFonts w:ascii="Tahoma" w:hAnsi="Tahoma" w:cs="Tahoma"/>
                <w:color w:val="1F497D"/>
                <w:sz w:val="18"/>
              </w:rPr>
              <w:t>En base al documento survey, el proveedor adjudicado deberá preparar todo el material requerido para la instalación: cable PoE, conectores, termomagnético, cable de tierra, cable de energía, etc.</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2D3639" w:rsidRDefault="0060695B" w:rsidP="0060695B">
            <w:pPr>
              <w:jc w:val="both"/>
              <w:rPr>
                <w:rFonts w:ascii="Tahoma" w:hAnsi="Tahoma" w:cs="Tahoma"/>
                <w:color w:val="1F497D"/>
                <w:sz w:val="18"/>
              </w:rPr>
            </w:pPr>
            <w:r>
              <w:rPr>
                <w:rFonts w:ascii="Tahoma" w:hAnsi="Tahoma" w:cs="Tahoma"/>
                <w:color w:val="1F497D"/>
                <w:sz w:val="18"/>
              </w:rPr>
              <w:t>Los site surveys deben realizarse durante el periodo de fabricación y provisión del equipamiento objeto del proyecto. Ver Punto 10. Tiempos de Provisión.</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1A6987" w:rsidRDefault="0060695B" w:rsidP="0060695B">
            <w:pPr>
              <w:jc w:val="both"/>
              <w:rPr>
                <w:rFonts w:ascii="Tahoma" w:hAnsi="Tahoma" w:cs="Tahoma"/>
                <w:color w:val="1F497D"/>
                <w:sz w:val="18"/>
              </w:rPr>
            </w:pPr>
            <w:r w:rsidRPr="001A6987">
              <w:rPr>
                <w:rFonts w:ascii="Tahoma" w:hAnsi="Tahoma" w:cs="Tahoma"/>
                <w:color w:val="1F497D"/>
                <w:sz w:val="18"/>
              </w:rPr>
              <w:t>Tomando como referencia la Fig. 12.1, El servicio de instalación debe incluir el material necesario para energizar los radioenlaces en origen (Entel) y destino (Unidad Educativa) y los Routers CPE (si aplica) en destino como ser: cable de energía, cable de tierra. Las longitudes se definirán durante el survey.</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El proveedor adjudicado deberá elaborar la documentación requerida por la Entidad Reguladora de Telecomunicaciones de Bolivia ATT (formulario con las características técnicas del radioenlace).</w:t>
            </w:r>
          </w:p>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El modelo será entregado al proveedor adjudicado.</w:t>
            </w:r>
          </w:p>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El trámite ante  la autoridad de Regulación lo realizará Entel.</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En coordinación con Entel S.A., el oferente adjudicado será responsable de elaborar las simulaciones, documentos LIR (Link Information Report) y Base de Datos LIR.</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El proveedor adjudicado deberá remitir periódicamente al referente designado por Entel, el documento denominado “Reporte Diario de Instalaciones” donde se reflejará el departamento, el tramo, la fecha de asignación, fecha de inicio de instalación, fecha de fin de instalación, fecha de ATP y observaciones del avance de la instalación.</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El proveedor adjudicado deberá remitir semanalmente al referente designado por Entel el documento “Tracking Report”, donde se reflejará toda la información a detalle de hardware de las instalaciones a nivel de antenas, gabinetes outdoor, portadoras, ATPs, etc.</w:t>
            </w:r>
          </w:p>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Entel proporcionará el formato al proveedor adjudicado.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11ECF" w:rsidRDefault="0060695B" w:rsidP="0060695B">
            <w:pPr>
              <w:jc w:val="both"/>
              <w:rPr>
                <w:rFonts w:ascii="Tahoma" w:hAnsi="Tahoma" w:cs="Tahoma"/>
                <w:color w:val="1F497D"/>
                <w:sz w:val="18"/>
              </w:rPr>
            </w:pPr>
            <w:r w:rsidRPr="00E11ECF">
              <w:rPr>
                <w:rFonts w:ascii="Tahoma" w:hAnsi="Tahoma" w:cs="Tahoma"/>
                <w:color w:val="1F497D"/>
                <w:sz w:val="18"/>
              </w:rPr>
              <w:t>Una vez finalizada la instalación, el proveedor adjudicado deberá elaborar el documento “AS-BUILT”, donde se refleja el estado final de la instalación en la Estación Entel y en la Unidad Educativa</w:t>
            </w:r>
            <w:r>
              <w:rPr>
                <w:rFonts w:ascii="Tahoma" w:hAnsi="Tahoma" w:cs="Tahoma"/>
                <w:color w:val="1F497D"/>
                <w:sz w:val="18"/>
              </w:rPr>
              <w:t xml:space="preserve"> concentrando los documentos survey, ATP, Reporte fotográfico, capturas de pantalla de pruebas de conectividad, etc.</w:t>
            </w:r>
          </w:p>
          <w:p w:rsidR="0060695B" w:rsidRPr="002D3639" w:rsidRDefault="0060695B" w:rsidP="0060695B">
            <w:pPr>
              <w:jc w:val="both"/>
              <w:rPr>
                <w:rFonts w:ascii="Tahoma" w:hAnsi="Tahoma" w:cs="Tahoma"/>
                <w:color w:val="1F497D"/>
                <w:sz w:val="18"/>
              </w:rPr>
            </w:pPr>
            <w:r w:rsidRPr="00E11ECF">
              <w:rPr>
                <w:rFonts w:ascii="Tahoma" w:hAnsi="Tahoma" w:cs="Tahoma"/>
                <w:color w:val="1F497D"/>
                <w:sz w:val="18"/>
              </w:rPr>
              <w:t>Entel proporcionará el formato al proveedor adjudicado.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2D3639" w:rsidRDefault="0060695B" w:rsidP="0060695B">
            <w:pPr>
              <w:jc w:val="both"/>
              <w:rPr>
                <w:rFonts w:ascii="Tahoma" w:hAnsi="Tahoma" w:cs="Tahoma"/>
                <w:color w:val="1F497D"/>
                <w:sz w:val="18"/>
              </w:rPr>
            </w:pPr>
            <w:r w:rsidRPr="002D3639">
              <w:rPr>
                <w:rFonts w:ascii="Tahoma" w:hAnsi="Tahoma" w:cs="Tahoma"/>
                <w:color w:val="1F497D"/>
                <w:sz w:val="18"/>
              </w:rPr>
              <w:t xml:space="preserve">Posterior a la finalización de cada instalación en sitio, el proveedor junto con personal de Entel deberá </w:t>
            </w:r>
            <w:r>
              <w:rPr>
                <w:rFonts w:ascii="Tahoma" w:hAnsi="Tahoma" w:cs="Tahoma"/>
                <w:color w:val="1F497D"/>
                <w:sz w:val="18"/>
              </w:rPr>
              <w:t>ejecutar</w:t>
            </w:r>
            <w:r w:rsidRPr="002D3639">
              <w:rPr>
                <w:rFonts w:ascii="Tahoma" w:hAnsi="Tahoma" w:cs="Tahoma"/>
                <w:color w:val="1F497D"/>
                <w:sz w:val="18"/>
              </w:rPr>
              <w:t xml:space="preserve"> </w:t>
            </w:r>
            <w:r>
              <w:rPr>
                <w:rFonts w:ascii="Tahoma" w:hAnsi="Tahoma" w:cs="Tahoma"/>
                <w:color w:val="1F497D"/>
                <w:sz w:val="18"/>
              </w:rPr>
              <w:t xml:space="preserve">el </w:t>
            </w:r>
            <w:r w:rsidRPr="002D3639">
              <w:rPr>
                <w:rFonts w:ascii="Tahoma" w:hAnsi="Tahoma" w:cs="Tahoma"/>
                <w:color w:val="1F497D"/>
                <w:sz w:val="18"/>
              </w:rPr>
              <w:t>ATP</w:t>
            </w:r>
            <w:r>
              <w:rPr>
                <w:rFonts w:ascii="Tahoma" w:hAnsi="Tahoma" w:cs="Tahoma"/>
                <w:color w:val="1F497D"/>
                <w:sz w:val="18"/>
              </w:rPr>
              <w:t>.</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1F6442" w:rsidRDefault="0060695B" w:rsidP="0060695B">
            <w:pPr>
              <w:jc w:val="both"/>
              <w:rPr>
                <w:rFonts w:ascii="Tahoma" w:hAnsi="Tahoma" w:cs="Tahoma"/>
                <w:color w:val="1F497D"/>
                <w:sz w:val="18"/>
              </w:rPr>
            </w:pPr>
            <w:r w:rsidRPr="001F6442">
              <w:rPr>
                <w:rFonts w:ascii="Tahoma" w:hAnsi="Tahoma" w:cs="Tahoma"/>
                <w:color w:val="1F497D"/>
                <w:sz w:val="18"/>
              </w:rPr>
              <w:t xml:space="preserve">Una vez concluido el ATP, el proveedor adjudicado deberá prestar soporte técnico </w:t>
            </w:r>
            <w:r>
              <w:rPr>
                <w:rFonts w:ascii="Tahoma" w:hAnsi="Tahoma" w:cs="Tahoma"/>
                <w:color w:val="1F497D"/>
                <w:sz w:val="18"/>
              </w:rPr>
              <w:t xml:space="preserve">remoto </w:t>
            </w:r>
            <w:r w:rsidRPr="001F6442">
              <w:rPr>
                <w:rFonts w:ascii="Tahoma" w:hAnsi="Tahoma" w:cs="Tahoma"/>
                <w:color w:val="1F497D"/>
                <w:sz w:val="18"/>
              </w:rPr>
              <w:t>durante el año de garantía para el área de Operación y Mantenimiento (incluida el área de  Gestión de Red dependiente de O&amp;M) en la modalidad de 8h/5d. Además deberá incluir un periodo de 3 meses de Babysitting en lugar a definir por Entel.</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1F6442" w:rsidRDefault="0060695B" w:rsidP="0060695B">
            <w:pPr>
              <w:jc w:val="both"/>
              <w:rPr>
                <w:rFonts w:ascii="Tahoma" w:hAnsi="Tahoma" w:cs="Tahoma"/>
                <w:color w:val="1F497D"/>
                <w:sz w:val="18"/>
              </w:rPr>
            </w:pPr>
            <w:r w:rsidRPr="001F6442">
              <w:rPr>
                <w:rFonts w:ascii="Tahoma" w:hAnsi="Tahoma" w:cs="Tahoma"/>
                <w:color w:val="1F497D"/>
                <w:sz w:val="18"/>
              </w:rPr>
              <w:t>El oferente adjudicado deberá explicar el funcionamiento y operación de</w:t>
            </w:r>
            <w:r>
              <w:rPr>
                <w:rFonts w:ascii="Tahoma" w:hAnsi="Tahoma" w:cs="Tahoma"/>
                <w:color w:val="1F497D"/>
                <w:sz w:val="18"/>
              </w:rPr>
              <w:t xml:space="preserve">l equipamiento </w:t>
            </w:r>
            <w:r w:rsidRPr="001F6442">
              <w:rPr>
                <w:rFonts w:ascii="Tahoma" w:hAnsi="Tahoma" w:cs="Tahoma"/>
                <w:color w:val="1F497D"/>
                <w:sz w:val="18"/>
              </w:rPr>
              <w:t>al personal de operación, mantenimiento y gestión.</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E367C6" w:rsidRDefault="0060695B" w:rsidP="0060695B">
            <w:pPr>
              <w:jc w:val="both"/>
              <w:rPr>
                <w:rFonts w:ascii="Tahoma" w:hAnsi="Tahoma" w:cs="Tahoma"/>
                <w:color w:val="1F497D"/>
                <w:sz w:val="18"/>
              </w:rPr>
            </w:pPr>
            <w:r w:rsidRPr="00E367C6">
              <w:rPr>
                <w:rFonts w:ascii="Tahoma" w:hAnsi="Tahoma" w:cs="Tahoma"/>
                <w:color w:val="1F497D"/>
                <w:sz w:val="18"/>
              </w:rPr>
              <w:t>Cada oferente adjudicado debe preparar 5 sesiones remotas (videoconferencia o webex) de 1 hora de duración cada una, guiada por especialista de fábrica relacionado con Diseño y Planificación de Radioenlaces</w:t>
            </w:r>
            <w:r>
              <w:rPr>
                <w:rFonts w:ascii="Tahoma" w:hAnsi="Tahoma" w:cs="Tahoma"/>
                <w:color w:val="1F497D"/>
                <w:sz w:val="18"/>
              </w:rPr>
              <w:t xml:space="preserve"> en Banda de 5GHz</w:t>
            </w:r>
            <w:r w:rsidRPr="00E367C6">
              <w:rPr>
                <w:rFonts w:ascii="Tahoma" w:hAnsi="Tahoma" w:cs="Tahoma"/>
                <w:color w:val="1F497D"/>
                <w:sz w:val="18"/>
              </w:rPr>
              <w:t>. El tema específico será confirmado al oferente adjudicado.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color w:val="1F497D"/>
                <w:sz w:val="18"/>
              </w:rPr>
            </w:pPr>
            <w:r>
              <w:rPr>
                <w:rFonts w:ascii="Tahoma" w:hAnsi="Tahoma" w:cs="Tahoma"/>
                <w:color w:val="1F497D"/>
                <w:sz w:val="18"/>
                <w:lang w:val="es-BO"/>
              </w:rPr>
              <w:t xml:space="preserve">El oferente adjudicado debe presentar </w:t>
            </w:r>
            <w:r w:rsidRPr="00410696">
              <w:rPr>
                <w:rFonts w:ascii="Tahoma" w:hAnsi="Tahoma" w:cs="Tahoma"/>
                <w:b/>
                <w:color w:val="1F497D"/>
                <w:sz w:val="18"/>
                <w:lang w:val="es-BO"/>
              </w:rPr>
              <w:t xml:space="preserve">UN </w:t>
            </w:r>
            <w:r w:rsidRPr="00410696">
              <w:rPr>
                <w:rFonts w:ascii="Tahoma" w:hAnsi="Tahoma" w:cs="Tahoma"/>
                <w:b/>
                <w:color w:val="1F497D"/>
                <w:sz w:val="18"/>
              </w:rPr>
              <w:t>Estabilizador de Voltaje</w:t>
            </w:r>
            <w:r>
              <w:rPr>
                <w:rFonts w:ascii="Tahoma" w:hAnsi="Tahoma" w:cs="Tahoma"/>
                <w:color w:val="1F497D"/>
                <w:sz w:val="18"/>
              </w:rPr>
              <w:t xml:space="preserve"> </w:t>
            </w:r>
            <w:r w:rsidRPr="00410696">
              <w:rPr>
                <w:rFonts w:ascii="Tahoma" w:hAnsi="Tahoma" w:cs="Tahoma"/>
                <w:b/>
                <w:color w:val="1F497D"/>
                <w:sz w:val="18"/>
              </w:rPr>
              <w:t>por cada Unidad Educativa</w:t>
            </w:r>
            <w:r>
              <w:rPr>
                <w:rFonts w:ascii="Tahoma" w:hAnsi="Tahoma" w:cs="Tahoma"/>
                <w:color w:val="1F497D"/>
                <w:sz w:val="18"/>
              </w:rPr>
              <w:t xml:space="preserve"> dimensionado para el radioenlace y el Router CPS (si aplica).</w:t>
            </w:r>
          </w:p>
          <w:p w:rsidR="0060695B" w:rsidRPr="002D3639" w:rsidRDefault="0060695B" w:rsidP="0060695B">
            <w:pPr>
              <w:jc w:val="both"/>
              <w:rPr>
                <w:rFonts w:ascii="Tahoma" w:hAnsi="Tahoma" w:cs="Tahoma"/>
                <w:color w:val="1F497D"/>
                <w:sz w:val="18"/>
              </w:rPr>
            </w:pPr>
            <w:r>
              <w:rPr>
                <w:rFonts w:ascii="Tahoma" w:hAnsi="Tahoma" w:cs="Tahoma"/>
                <w:color w:val="1F497D"/>
                <w:sz w:val="18"/>
              </w:rPr>
              <w:t>L</w:t>
            </w:r>
            <w:r>
              <w:rPr>
                <w:rFonts w:ascii="Tahoma" w:hAnsi="Tahoma" w:cs="Tahoma"/>
                <w:bCs/>
                <w:color w:val="1F497D"/>
                <w:sz w:val="18"/>
              </w:rPr>
              <w:t xml:space="preserve">as cantidades por REGION se detallan en </w:t>
            </w:r>
            <w:r>
              <w:rPr>
                <w:rFonts w:ascii="Tahoma" w:hAnsi="Tahoma" w:cs="Tahoma"/>
                <w:color w:val="1F497D"/>
                <w:sz w:val="18"/>
              </w:rPr>
              <w:t>“</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b/>
                <w:color w:val="1F497D"/>
                <w:sz w:val="18"/>
              </w:rPr>
            </w:pPr>
            <w:r>
              <w:rPr>
                <w:rFonts w:ascii="Tahoma" w:hAnsi="Tahoma" w:cs="Tahoma"/>
                <w:color w:val="1F497D"/>
                <w:sz w:val="18"/>
                <w:lang w:val="es-BO"/>
              </w:rPr>
              <w:t xml:space="preserve">El oferente adjudicado debe considerar </w:t>
            </w:r>
            <w:r w:rsidRPr="002D3639">
              <w:rPr>
                <w:rFonts w:ascii="Tahoma" w:hAnsi="Tahoma" w:cs="Tahoma"/>
                <w:color w:val="1F497D"/>
                <w:sz w:val="18"/>
              </w:rPr>
              <w:t xml:space="preserve">la implementación </w:t>
            </w:r>
            <w:r>
              <w:rPr>
                <w:rFonts w:ascii="Tahoma" w:hAnsi="Tahoma" w:cs="Tahoma"/>
                <w:color w:val="1F497D"/>
                <w:sz w:val="18"/>
              </w:rPr>
              <w:t xml:space="preserve">de </w:t>
            </w:r>
            <w:r w:rsidRPr="00410696">
              <w:rPr>
                <w:rFonts w:ascii="Tahoma" w:hAnsi="Tahoma" w:cs="Tahoma"/>
                <w:b/>
                <w:color w:val="1F497D"/>
                <w:sz w:val="18"/>
              </w:rPr>
              <w:t>UN Sistema de Aterramiento</w:t>
            </w:r>
            <w:r>
              <w:rPr>
                <w:rFonts w:ascii="Tahoma" w:hAnsi="Tahoma" w:cs="Tahoma"/>
                <w:color w:val="1F497D"/>
                <w:sz w:val="18"/>
              </w:rPr>
              <w:t xml:space="preserve"> </w:t>
            </w:r>
            <w:r w:rsidRPr="002D3639">
              <w:rPr>
                <w:rFonts w:ascii="Tahoma" w:hAnsi="Tahoma" w:cs="Tahoma"/>
                <w:color w:val="1F497D"/>
                <w:sz w:val="18"/>
              </w:rPr>
              <w:t>con una resistividad igual o menor a 10 Ω (Ohmios)</w:t>
            </w:r>
            <w:r>
              <w:rPr>
                <w:rFonts w:ascii="Tahoma" w:hAnsi="Tahoma" w:cs="Tahoma"/>
                <w:color w:val="1F497D"/>
                <w:sz w:val="18"/>
              </w:rPr>
              <w:t xml:space="preserve"> </w:t>
            </w:r>
            <w:r w:rsidRPr="00410696">
              <w:rPr>
                <w:rFonts w:ascii="Tahoma" w:hAnsi="Tahoma" w:cs="Tahoma"/>
                <w:b/>
                <w:color w:val="1F497D"/>
                <w:sz w:val="18"/>
              </w:rPr>
              <w:t>por cada</w:t>
            </w:r>
            <w:r>
              <w:rPr>
                <w:rFonts w:ascii="Tahoma" w:hAnsi="Tahoma" w:cs="Tahoma"/>
                <w:color w:val="1F497D"/>
                <w:sz w:val="18"/>
              </w:rPr>
              <w:t xml:space="preserve"> </w:t>
            </w:r>
            <w:r w:rsidRPr="00410696">
              <w:rPr>
                <w:rFonts w:ascii="Tahoma" w:hAnsi="Tahoma" w:cs="Tahoma"/>
                <w:b/>
                <w:color w:val="1F497D"/>
                <w:sz w:val="18"/>
              </w:rPr>
              <w:t>Unidad Educativa</w:t>
            </w:r>
            <w:r>
              <w:rPr>
                <w:rFonts w:ascii="Tahoma" w:hAnsi="Tahoma" w:cs="Tahoma"/>
                <w:b/>
                <w:color w:val="1F497D"/>
                <w:sz w:val="18"/>
              </w:rPr>
              <w:t>.</w:t>
            </w:r>
          </w:p>
          <w:p w:rsidR="0060695B" w:rsidRDefault="0060695B" w:rsidP="0060695B">
            <w:pPr>
              <w:jc w:val="both"/>
              <w:rPr>
                <w:rFonts w:ascii="Tahoma" w:hAnsi="Tahoma" w:cs="Tahoma"/>
                <w:b/>
                <w:color w:val="1F497D"/>
                <w:sz w:val="18"/>
              </w:rPr>
            </w:pPr>
          </w:p>
          <w:p w:rsidR="0060695B" w:rsidRDefault="0060695B" w:rsidP="0060695B">
            <w:pPr>
              <w:jc w:val="both"/>
              <w:rPr>
                <w:rFonts w:ascii="Tahoma" w:hAnsi="Tahoma" w:cs="Tahoma"/>
                <w:color w:val="1F497D"/>
                <w:sz w:val="18"/>
              </w:rPr>
            </w:pPr>
            <w:r>
              <w:rPr>
                <w:rFonts w:ascii="Tahoma" w:hAnsi="Tahoma" w:cs="Tahoma"/>
                <w:color w:val="1F497D"/>
                <w:sz w:val="18"/>
              </w:rPr>
              <w:t xml:space="preserve">Tanto el Radioenlace como el Router CPE (si aplica) </w:t>
            </w:r>
            <w:r w:rsidRPr="002D3639">
              <w:rPr>
                <w:rFonts w:ascii="Tahoma" w:hAnsi="Tahoma" w:cs="Tahoma"/>
                <w:color w:val="1F497D"/>
                <w:sz w:val="18"/>
              </w:rPr>
              <w:t>debe</w:t>
            </w:r>
            <w:r>
              <w:rPr>
                <w:rFonts w:ascii="Tahoma" w:hAnsi="Tahoma" w:cs="Tahoma"/>
                <w:color w:val="1F497D"/>
                <w:sz w:val="18"/>
              </w:rPr>
              <w:t>n</w:t>
            </w:r>
            <w:r w:rsidRPr="002D3639">
              <w:rPr>
                <w:rFonts w:ascii="Tahoma" w:hAnsi="Tahoma" w:cs="Tahoma"/>
                <w:color w:val="1F497D"/>
                <w:sz w:val="18"/>
              </w:rPr>
              <w:t xml:space="preserve"> estar aterrado</w:t>
            </w:r>
            <w:r>
              <w:rPr>
                <w:rFonts w:ascii="Tahoma" w:hAnsi="Tahoma" w:cs="Tahoma"/>
                <w:color w:val="1F497D"/>
                <w:sz w:val="18"/>
              </w:rPr>
              <w:t>s</w:t>
            </w:r>
            <w:r w:rsidRPr="002D3639">
              <w:rPr>
                <w:rFonts w:ascii="Tahoma" w:hAnsi="Tahoma" w:cs="Tahoma"/>
                <w:color w:val="1F497D"/>
                <w:sz w:val="18"/>
              </w:rPr>
              <w:t xml:space="preserve"> por una pequeña barra de tierra.</w:t>
            </w:r>
          </w:p>
          <w:p w:rsidR="0060695B" w:rsidRDefault="0060695B" w:rsidP="0060695B">
            <w:pPr>
              <w:jc w:val="both"/>
              <w:rPr>
                <w:rFonts w:ascii="Tahoma" w:hAnsi="Tahoma" w:cs="Tahoma"/>
                <w:color w:val="1F497D"/>
                <w:sz w:val="18"/>
              </w:rPr>
            </w:pPr>
          </w:p>
          <w:p w:rsidR="0060695B" w:rsidRPr="002D3639" w:rsidRDefault="0060695B" w:rsidP="0060695B">
            <w:pPr>
              <w:jc w:val="both"/>
              <w:rPr>
                <w:rFonts w:ascii="Tahoma" w:hAnsi="Tahoma" w:cs="Tahoma"/>
                <w:color w:val="1F497D"/>
                <w:sz w:val="18"/>
              </w:rPr>
            </w:pPr>
            <w:r>
              <w:rPr>
                <w:rFonts w:ascii="Tahoma" w:hAnsi="Tahoma" w:cs="Tahoma"/>
                <w:color w:val="1F497D"/>
                <w:sz w:val="18"/>
              </w:rPr>
              <w:t>L</w:t>
            </w:r>
            <w:r>
              <w:rPr>
                <w:rFonts w:ascii="Tahoma" w:hAnsi="Tahoma" w:cs="Tahoma"/>
                <w:bCs/>
                <w:color w:val="1F497D"/>
                <w:sz w:val="18"/>
              </w:rPr>
              <w:t xml:space="preserve">as cantidades por REGION se detallan en </w:t>
            </w:r>
            <w:r>
              <w:rPr>
                <w:rFonts w:ascii="Tahoma" w:hAnsi="Tahoma" w:cs="Tahoma"/>
                <w:color w:val="1F497D"/>
                <w:sz w:val="18"/>
              </w:rPr>
              <w:t>“</w:t>
            </w:r>
            <w:r w:rsidRPr="000628E8">
              <w:rPr>
                <w:rFonts w:ascii="Tahoma" w:hAnsi="Tahoma" w:cs="Tahoma"/>
                <w:color w:val="1F497D"/>
                <w:sz w:val="18"/>
              </w:rPr>
              <w:t>CUADRO RESUMEN DE REQUERIMIENTOS ESPECÍFICOS</w:t>
            </w:r>
            <w:r>
              <w:rPr>
                <w:rFonts w:ascii="Tahoma" w:hAnsi="Tahoma" w:cs="Tahoma"/>
                <w:color w:val="1F497D"/>
                <w:sz w:val="18"/>
              </w:rPr>
              <w:t xml:space="preserve"> REGION X”</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color w:val="1F497D"/>
                <w:sz w:val="18"/>
              </w:rPr>
            </w:pPr>
            <w:r w:rsidRPr="003A08D0">
              <w:rPr>
                <w:rFonts w:ascii="Tahoma" w:hAnsi="Tahoma" w:cs="Tahoma"/>
                <w:color w:val="1F497D"/>
                <w:sz w:val="18"/>
              </w:rPr>
              <w:t>El oferente hará las conexiones físicas del cable UTP en el sitio O</w:t>
            </w:r>
            <w:r>
              <w:rPr>
                <w:rFonts w:ascii="Tahoma" w:hAnsi="Tahoma" w:cs="Tahoma"/>
                <w:color w:val="1F497D"/>
                <w:sz w:val="18"/>
              </w:rPr>
              <w:t>rigen</w:t>
            </w:r>
            <w:r w:rsidRPr="003A08D0">
              <w:rPr>
                <w:rFonts w:ascii="Tahoma" w:hAnsi="Tahoma" w:cs="Tahoma"/>
                <w:color w:val="1F497D"/>
                <w:sz w:val="18"/>
              </w:rPr>
              <w:t xml:space="preserve"> E</w:t>
            </w:r>
            <w:r>
              <w:rPr>
                <w:rFonts w:ascii="Tahoma" w:hAnsi="Tahoma" w:cs="Tahoma"/>
                <w:color w:val="1F497D"/>
                <w:sz w:val="18"/>
              </w:rPr>
              <w:t>ntel</w:t>
            </w:r>
            <w:r w:rsidRPr="003A08D0">
              <w:rPr>
                <w:rFonts w:ascii="Tahoma" w:hAnsi="Tahoma" w:cs="Tahoma"/>
                <w:color w:val="1F497D"/>
                <w:sz w:val="18"/>
              </w:rPr>
              <w:t xml:space="preserve"> y </w:t>
            </w:r>
            <w:r>
              <w:rPr>
                <w:rFonts w:ascii="Tahoma" w:hAnsi="Tahoma" w:cs="Tahoma"/>
                <w:color w:val="1F497D"/>
                <w:sz w:val="18"/>
              </w:rPr>
              <w:t>en</w:t>
            </w:r>
            <w:r w:rsidRPr="003A08D0">
              <w:rPr>
                <w:rFonts w:ascii="Tahoma" w:hAnsi="Tahoma" w:cs="Tahoma"/>
                <w:color w:val="1F497D"/>
                <w:sz w:val="18"/>
              </w:rPr>
              <w:t xml:space="preserve"> la Unidad Educativa hacia el Rack del servidor QUIPUS, </w:t>
            </w:r>
            <w:r>
              <w:rPr>
                <w:rFonts w:ascii="Tahoma" w:hAnsi="Tahoma" w:cs="Tahoma"/>
                <w:color w:val="1F497D"/>
                <w:sz w:val="18"/>
              </w:rPr>
              <w:t xml:space="preserve">en sitio Origen de Entel </w:t>
            </w:r>
            <w:r w:rsidRPr="003A08D0">
              <w:rPr>
                <w:rFonts w:ascii="Tahoma" w:hAnsi="Tahoma" w:cs="Tahoma"/>
                <w:color w:val="1F497D"/>
                <w:sz w:val="18"/>
              </w:rPr>
              <w:t xml:space="preserve">el proveedor </w:t>
            </w:r>
            <w:r>
              <w:rPr>
                <w:rFonts w:ascii="Tahoma" w:hAnsi="Tahoma" w:cs="Tahoma"/>
                <w:color w:val="1F497D"/>
                <w:sz w:val="18"/>
              </w:rPr>
              <w:t xml:space="preserve">coordinará previamente </w:t>
            </w:r>
            <w:r w:rsidRPr="003A08D0">
              <w:rPr>
                <w:rFonts w:ascii="Tahoma" w:hAnsi="Tahoma" w:cs="Tahoma"/>
                <w:color w:val="1F497D"/>
                <w:sz w:val="18"/>
              </w:rPr>
              <w:t xml:space="preserve">con el personal de O&amp;M regional </w:t>
            </w:r>
            <w:r>
              <w:rPr>
                <w:rFonts w:ascii="Tahoma" w:hAnsi="Tahoma" w:cs="Tahoma"/>
                <w:color w:val="1F497D"/>
                <w:sz w:val="18"/>
              </w:rPr>
              <w:t>o NOC_TX la asignación del puerto</w:t>
            </w:r>
            <w:r w:rsidRPr="003A08D0">
              <w:rPr>
                <w:rFonts w:ascii="Tahoma" w:hAnsi="Tahoma" w:cs="Tahoma"/>
                <w:color w:val="1F497D"/>
                <w:sz w:val="18"/>
              </w:rPr>
              <w:t>.</w:t>
            </w:r>
          </w:p>
          <w:p w:rsidR="0060695B" w:rsidRDefault="0060695B" w:rsidP="0060695B">
            <w:pPr>
              <w:jc w:val="both"/>
              <w:rPr>
                <w:rFonts w:ascii="Tahoma" w:hAnsi="Tahoma" w:cs="Tahoma"/>
                <w:color w:val="1F497D"/>
                <w:sz w:val="18"/>
              </w:rPr>
            </w:pPr>
          </w:p>
          <w:p w:rsidR="0060695B" w:rsidRPr="001A6987" w:rsidRDefault="0060695B" w:rsidP="0060695B">
            <w:pPr>
              <w:jc w:val="both"/>
              <w:rPr>
                <w:rFonts w:ascii="Tahoma" w:hAnsi="Tahoma" w:cs="Tahoma"/>
                <w:color w:val="1F497D"/>
                <w:sz w:val="18"/>
              </w:rPr>
            </w:pPr>
            <w:r w:rsidRPr="001A6987">
              <w:rPr>
                <w:rFonts w:ascii="Tahoma" w:hAnsi="Tahoma" w:cs="Tahoma"/>
                <w:color w:val="1F497D"/>
                <w:sz w:val="18"/>
              </w:rPr>
              <w:t>Como parte de los servicios de instalación, cada cuadrilla tiene la obligación de realizar y registrar con capturas de pantalla las siguientes pruebas de conectividad a Internet, Navegación y Ta</w:t>
            </w:r>
            <w:r>
              <w:rPr>
                <w:rFonts w:ascii="Tahoma" w:hAnsi="Tahoma" w:cs="Tahoma"/>
                <w:color w:val="1F497D"/>
                <w:sz w:val="18"/>
              </w:rPr>
              <w:t>s</w:t>
            </w:r>
            <w:r w:rsidRPr="001A6987">
              <w:rPr>
                <w:rFonts w:ascii="Tahoma" w:hAnsi="Tahoma" w:cs="Tahoma"/>
                <w:color w:val="1F497D"/>
                <w:sz w:val="18"/>
              </w:rPr>
              <w:t xml:space="preserve">a </w:t>
            </w:r>
            <w:r>
              <w:rPr>
                <w:rFonts w:ascii="Tahoma" w:hAnsi="Tahoma" w:cs="Tahoma"/>
                <w:color w:val="1F497D"/>
                <w:sz w:val="18"/>
              </w:rPr>
              <w:t xml:space="preserve">de </w:t>
            </w:r>
            <w:r w:rsidRPr="001A6987">
              <w:rPr>
                <w:rFonts w:ascii="Tahoma" w:hAnsi="Tahoma" w:cs="Tahoma"/>
                <w:color w:val="1F497D"/>
                <w:sz w:val="18"/>
              </w:rPr>
              <w:t>Descarga coordinando las mismas con el Centro Nacional de Operaciones (NOC):</w:t>
            </w:r>
          </w:p>
          <w:p w:rsidR="0060695B" w:rsidRPr="001A6987" w:rsidRDefault="0060695B" w:rsidP="00247095">
            <w:pPr>
              <w:pStyle w:val="Prrafodelista"/>
              <w:numPr>
                <w:ilvl w:val="0"/>
                <w:numId w:val="54"/>
              </w:numPr>
              <w:ind w:left="356" w:hanging="279"/>
              <w:jc w:val="both"/>
              <w:rPr>
                <w:rFonts w:ascii="Tahoma" w:hAnsi="Tahoma" w:cs="Tahoma"/>
                <w:color w:val="1F497D"/>
                <w:sz w:val="18"/>
              </w:rPr>
            </w:pPr>
            <w:r w:rsidRPr="001A6987">
              <w:rPr>
                <w:rFonts w:ascii="Tahoma" w:hAnsi="Tahoma" w:cs="Tahoma"/>
                <w:color w:val="1F497D"/>
                <w:sz w:val="18"/>
              </w:rPr>
              <w:t xml:space="preserve">En la estación Entel (Sitio Origen) conectando máquina </w:t>
            </w:r>
            <w:r w:rsidRPr="001A6987">
              <w:rPr>
                <w:rFonts w:ascii="Tahoma" w:hAnsi="Tahoma" w:cs="Tahoma"/>
                <w:color w:val="1F497D"/>
                <w:sz w:val="18"/>
              </w:rPr>
              <w:lastRenderedPageBreak/>
              <w:t>propia a puerto del equipo de transporte asignado por NOC.</w:t>
            </w:r>
          </w:p>
          <w:p w:rsidR="0060695B" w:rsidRPr="001A6987" w:rsidRDefault="0060695B" w:rsidP="00247095">
            <w:pPr>
              <w:pStyle w:val="Prrafodelista"/>
              <w:numPr>
                <w:ilvl w:val="0"/>
                <w:numId w:val="54"/>
              </w:numPr>
              <w:ind w:left="356" w:hanging="279"/>
              <w:jc w:val="both"/>
              <w:rPr>
                <w:rFonts w:ascii="Tahoma" w:hAnsi="Tahoma" w:cs="Tahoma"/>
                <w:color w:val="1F497D"/>
                <w:sz w:val="18"/>
              </w:rPr>
            </w:pPr>
            <w:r w:rsidRPr="001A6987">
              <w:rPr>
                <w:rFonts w:ascii="Tahoma" w:hAnsi="Tahoma" w:cs="Tahoma"/>
                <w:color w:val="1F497D"/>
                <w:sz w:val="18"/>
              </w:rPr>
              <w:t>En la Unidad Educativa (Destino) conectando máquina propia al puerto del Radioenlace o al Router CPE (si éste es provisto).</w:t>
            </w:r>
          </w:p>
          <w:p w:rsidR="0060695B" w:rsidRPr="001A6987" w:rsidRDefault="0060695B" w:rsidP="00247095">
            <w:pPr>
              <w:pStyle w:val="Prrafodelista"/>
              <w:numPr>
                <w:ilvl w:val="0"/>
                <w:numId w:val="54"/>
              </w:numPr>
              <w:ind w:left="356" w:hanging="279"/>
              <w:jc w:val="both"/>
              <w:rPr>
                <w:rFonts w:ascii="Tahoma" w:hAnsi="Tahoma" w:cs="Tahoma"/>
                <w:color w:val="1F497D"/>
                <w:sz w:val="18"/>
              </w:rPr>
            </w:pPr>
            <w:r w:rsidRPr="001A6987">
              <w:rPr>
                <w:rFonts w:ascii="Tahoma" w:hAnsi="Tahoma" w:cs="Tahoma"/>
                <w:color w:val="1F497D"/>
                <w:sz w:val="18"/>
              </w:rPr>
              <w:t>En la Unidad Educativa (Destino) conectando máquina propia a la Red WiFi del Piso Tecnológico.</w:t>
            </w:r>
          </w:p>
          <w:p w:rsidR="0060695B" w:rsidRPr="001A6987" w:rsidRDefault="0060695B" w:rsidP="0060695B">
            <w:pPr>
              <w:jc w:val="both"/>
              <w:rPr>
                <w:rFonts w:ascii="Tahoma" w:hAnsi="Tahoma" w:cs="Tahoma"/>
                <w:color w:val="1F497D"/>
                <w:sz w:val="18"/>
              </w:rPr>
            </w:pPr>
          </w:p>
          <w:p w:rsidR="0060695B" w:rsidRPr="001A6987" w:rsidRDefault="0060695B" w:rsidP="0060695B">
            <w:pPr>
              <w:jc w:val="both"/>
              <w:rPr>
                <w:rFonts w:ascii="Tahoma" w:hAnsi="Tahoma" w:cs="Tahoma"/>
                <w:color w:val="1F497D"/>
                <w:sz w:val="18"/>
              </w:rPr>
            </w:pPr>
            <w:r w:rsidRPr="001A6987">
              <w:rPr>
                <w:rFonts w:ascii="Tahoma" w:hAnsi="Tahoma" w:cs="Tahoma"/>
                <w:color w:val="1F497D"/>
                <w:sz w:val="18"/>
              </w:rPr>
              <w:t>Las IPs origen, destino, así como el SSID y password WiFi serán provistos al oferente adjudicado.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Pr="001053E9" w:rsidRDefault="0060695B" w:rsidP="0060695B">
            <w:pPr>
              <w:jc w:val="both"/>
              <w:rPr>
                <w:rFonts w:ascii="Tahoma" w:hAnsi="Tahoma" w:cs="Tahoma"/>
                <w:color w:val="1F497D"/>
                <w:sz w:val="18"/>
              </w:rPr>
            </w:pPr>
            <w:r w:rsidRPr="001053E9">
              <w:rPr>
                <w:rFonts w:ascii="Tahoma" w:hAnsi="Tahoma" w:cs="Tahoma"/>
                <w:color w:val="1F497D"/>
                <w:sz w:val="18"/>
              </w:rPr>
              <w:t>Durante la instalación o ejecución de ATP de la Unidad Educativa, cada cuadrilla debe hacer firmar documentos relacionados con la entrega de los equipos y servicios.</w:t>
            </w:r>
          </w:p>
          <w:p w:rsidR="0060695B" w:rsidRPr="001053E9" w:rsidRDefault="0060695B" w:rsidP="0060695B">
            <w:pPr>
              <w:jc w:val="both"/>
              <w:rPr>
                <w:rFonts w:ascii="Tahoma" w:hAnsi="Tahoma" w:cs="Tahoma"/>
                <w:color w:val="1F497D"/>
                <w:sz w:val="18"/>
              </w:rPr>
            </w:pPr>
          </w:p>
          <w:p w:rsidR="0060695B" w:rsidRPr="001053E9" w:rsidRDefault="0060695B" w:rsidP="0060695B">
            <w:pPr>
              <w:jc w:val="both"/>
              <w:rPr>
                <w:rFonts w:ascii="Tahoma" w:hAnsi="Tahoma" w:cs="Tahoma"/>
                <w:color w:val="1F497D"/>
                <w:sz w:val="18"/>
              </w:rPr>
            </w:pPr>
            <w:r w:rsidRPr="001053E9">
              <w:rPr>
                <w:rFonts w:ascii="Tahoma" w:hAnsi="Tahoma" w:cs="Tahoma"/>
                <w:color w:val="1F497D"/>
                <w:sz w:val="18"/>
              </w:rPr>
              <w:t>Entel confirmará al oferente adjudicado la documentación que debe ser firmada, así como el referente del municipio, localidad o Unidad Educativa que debe firmar los mismos.</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247095">
            <w:pPr>
              <w:pStyle w:val="AnexoA2X"/>
              <w:numPr>
                <w:ilvl w:val="0"/>
                <w:numId w:val="53"/>
              </w:numPr>
              <w:spacing w:after="0"/>
              <w:ind w:left="214" w:hanging="137"/>
              <w:jc w:val="center"/>
              <w:rPr>
                <w:color w:val="1F497D"/>
              </w:rPr>
            </w:pPr>
          </w:p>
        </w:tc>
        <w:tc>
          <w:tcPr>
            <w:tcW w:w="5103" w:type="dxa"/>
            <w:shd w:val="clear" w:color="auto" w:fill="auto"/>
            <w:vAlign w:val="center"/>
          </w:tcPr>
          <w:p w:rsidR="0060695B" w:rsidRDefault="0060695B" w:rsidP="0060695B">
            <w:pPr>
              <w:jc w:val="both"/>
              <w:rPr>
                <w:rFonts w:ascii="Tahoma" w:hAnsi="Tahoma" w:cs="Tahoma"/>
                <w:color w:val="1F497D"/>
                <w:sz w:val="18"/>
              </w:rPr>
            </w:pPr>
            <w:r>
              <w:rPr>
                <w:rFonts w:ascii="Tahoma" w:hAnsi="Tahoma" w:cs="Tahoma"/>
                <w:color w:val="1F497D"/>
                <w:sz w:val="18"/>
              </w:rPr>
              <w:t>Para la sujeción de las ODUs y antenas de los radioenlaces, se debe considerar:</w:t>
            </w:r>
          </w:p>
          <w:p w:rsidR="0060695B" w:rsidRDefault="0060695B" w:rsidP="0060695B">
            <w:pPr>
              <w:jc w:val="both"/>
              <w:rPr>
                <w:rFonts w:ascii="Tahoma" w:hAnsi="Tahoma" w:cs="Tahoma"/>
                <w:color w:val="1F497D"/>
                <w:sz w:val="18"/>
              </w:rPr>
            </w:pPr>
          </w:p>
          <w:p w:rsidR="0060695B" w:rsidRPr="009E03C8" w:rsidRDefault="0060695B" w:rsidP="0060695B">
            <w:pPr>
              <w:jc w:val="both"/>
              <w:rPr>
                <w:rFonts w:ascii="Tahoma" w:hAnsi="Tahoma" w:cs="Tahoma"/>
                <w:b/>
                <w:color w:val="1F497D"/>
                <w:sz w:val="18"/>
              </w:rPr>
            </w:pPr>
            <w:r w:rsidRPr="009E03C8">
              <w:rPr>
                <w:rFonts w:ascii="Tahoma" w:hAnsi="Tahoma" w:cs="Tahoma"/>
                <w:b/>
                <w:color w:val="1F497D"/>
                <w:sz w:val="18"/>
              </w:rPr>
              <w:t>ORIGEN – ESTACIÓN ENTEL</w:t>
            </w:r>
          </w:p>
          <w:p w:rsidR="0060695B" w:rsidRPr="00AE11C9" w:rsidRDefault="0060695B" w:rsidP="0060695B">
            <w:pPr>
              <w:jc w:val="both"/>
              <w:rPr>
                <w:rFonts w:ascii="Tahoma" w:hAnsi="Tahoma" w:cs="Tahoma"/>
                <w:color w:val="1F497D"/>
                <w:sz w:val="18"/>
                <w:highlight w:val="yellow"/>
              </w:rPr>
            </w:pPr>
            <w:r w:rsidRPr="009E03C8">
              <w:rPr>
                <w:rFonts w:ascii="Tahoma" w:hAnsi="Tahoma" w:cs="Tahoma"/>
                <w:color w:val="1F497D"/>
                <w:sz w:val="18"/>
              </w:rPr>
              <w:t xml:space="preserve">El proveedor adjudicado debe considerar abrazadera o soporte con estructura sencilla dimensionada solamente para soportar el peso del equipo más antena. </w:t>
            </w:r>
          </w:p>
          <w:p w:rsidR="0060695B" w:rsidRDefault="0060695B" w:rsidP="0060695B">
            <w:pPr>
              <w:jc w:val="both"/>
              <w:rPr>
                <w:rFonts w:ascii="Tahoma" w:hAnsi="Tahoma" w:cs="Tahoma"/>
                <w:color w:val="1F497D"/>
                <w:sz w:val="18"/>
              </w:rPr>
            </w:pPr>
          </w:p>
          <w:p w:rsidR="0060695B" w:rsidRPr="009E03C8" w:rsidRDefault="0060695B" w:rsidP="0060695B">
            <w:pPr>
              <w:jc w:val="both"/>
              <w:rPr>
                <w:rFonts w:ascii="Tahoma" w:hAnsi="Tahoma" w:cs="Tahoma"/>
                <w:b/>
                <w:color w:val="1F497D"/>
                <w:sz w:val="18"/>
              </w:rPr>
            </w:pPr>
            <w:r>
              <w:rPr>
                <w:rFonts w:ascii="Tahoma" w:hAnsi="Tahoma" w:cs="Tahoma"/>
                <w:b/>
                <w:color w:val="1F497D"/>
                <w:sz w:val="18"/>
              </w:rPr>
              <w:t xml:space="preserve">DESTINO </w:t>
            </w:r>
            <w:r w:rsidRPr="009E03C8">
              <w:rPr>
                <w:rFonts w:ascii="Tahoma" w:hAnsi="Tahoma" w:cs="Tahoma"/>
                <w:b/>
                <w:color w:val="1F497D"/>
                <w:sz w:val="18"/>
              </w:rPr>
              <w:t xml:space="preserve">– </w:t>
            </w:r>
            <w:r>
              <w:rPr>
                <w:rFonts w:ascii="Tahoma" w:hAnsi="Tahoma" w:cs="Tahoma"/>
                <w:b/>
                <w:color w:val="1F497D"/>
                <w:sz w:val="18"/>
              </w:rPr>
              <w:t>UNIDAD EDUCATIVA</w:t>
            </w:r>
          </w:p>
          <w:p w:rsidR="0060695B" w:rsidRPr="002D3639" w:rsidRDefault="0060695B" w:rsidP="0060695B">
            <w:pPr>
              <w:jc w:val="both"/>
              <w:rPr>
                <w:rFonts w:ascii="Tahoma" w:hAnsi="Tahoma" w:cs="Tahoma"/>
                <w:color w:val="1F497D"/>
                <w:sz w:val="18"/>
              </w:rPr>
            </w:pPr>
            <w:r>
              <w:rPr>
                <w:rFonts w:ascii="Tahoma" w:hAnsi="Tahoma" w:cs="Tahoma"/>
                <w:color w:val="1F497D"/>
                <w:sz w:val="18"/>
              </w:rPr>
              <w:t>El proveedor adjudicado debe considerar la instalación de los Mástiles galvanizados de 3 mts y</w:t>
            </w:r>
            <w:r w:rsidRPr="002D3639">
              <w:rPr>
                <w:rFonts w:ascii="Tahoma" w:hAnsi="Tahoma" w:cs="Tahoma"/>
                <w:color w:val="1F497D"/>
                <w:sz w:val="18"/>
              </w:rPr>
              <w:t xml:space="preserve"> 6m</w:t>
            </w:r>
            <w:r>
              <w:rPr>
                <w:rFonts w:ascii="Tahoma" w:hAnsi="Tahoma" w:cs="Tahoma"/>
                <w:color w:val="1F497D"/>
                <w:sz w:val="18"/>
              </w:rPr>
              <w:t>ts para garantizar Línea de Vista. En las Unidades Educativas donde no se requiera alturas elevadas para Línea de Vista se puede considerar</w:t>
            </w:r>
            <w:r w:rsidRPr="002D3639">
              <w:rPr>
                <w:rFonts w:ascii="Tahoma" w:hAnsi="Tahoma" w:cs="Tahoma"/>
                <w:color w:val="1F497D"/>
                <w:sz w:val="18"/>
              </w:rPr>
              <w:t xml:space="preserve"> la</w:t>
            </w:r>
            <w:r>
              <w:rPr>
                <w:rFonts w:ascii="Tahoma" w:hAnsi="Tahoma" w:cs="Tahoma"/>
                <w:color w:val="1F497D"/>
                <w:sz w:val="18"/>
              </w:rPr>
              <w:t xml:space="preserve"> instalación del radioenlace fijado en pared o techo, siempre y cuando se garantice la estabilidad del mismo y no se produzca desalineación del radioenlace.</w:t>
            </w:r>
          </w:p>
          <w:p w:rsidR="0060695B" w:rsidRDefault="0060695B" w:rsidP="0060695B">
            <w:pPr>
              <w:jc w:val="both"/>
              <w:rPr>
                <w:rFonts w:ascii="Tahoma" w:hAnsi="Tahoma" w:cs="Tahoma"/>
                <w:color w:val="1F497D"/>
                <w:sz w:val="18"/>
                <w:highlight w:val="yellow"/>
              </w:rPr>
            </w:pPr>
          </w:p>
          <w:p w:rsidR="0060695B" w:rsidRPr="00A9440D" w:rsidRDefault="0060695B" w:rsidP="0060695B">
            <w:pPr>
              <w:jc w:val="both"/>
              <w:rPr>
                <w:rFonts w:ascii="Tahoma" w:hAnsi="Tahoma" w:cs="Tahoma"/>
                <w:color w:val="1F497D"/>
                <w:sz w:val="18"/>
                <w:highlight w:val="yellow"/>
              </w:rPr>
            </w:pPr>
            <w:r w:rsidRPr="009C57A8">
              <w:rPr>
                <w:rFonts w:ascii="Tahoma" w:hAnsi="Tahoma" w:cs="Tahoma"/>
                <w:color w:val="1F497D"/>
                <w:sz w:val="18"/>
              </w:rPr>
              <w:t>Para ambos casos el debe garantizar la estabilidad de la instalación ya sea en soporte de antena o mástil, tomando en cuenta el peso y las características mecánicas de los radioenlaces + antenas.</w:t>
            </w:r>
            <w:r w:rsidRPr="002D3639">
              <w:rPr>
                <w:rFonts w:ascii="Tahoma" w:hAnsi="Tahoma" w:cs="Tahoma"/>
                <w:color w:val="1F497D"/>
                <w:sz w:val="18"/>
              </w:rPr>
              <w:t xml:space="preserve">  </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Default="0060695B" w:rsidP="0060695B">
      <w:pPr>
        <w:rPr>
          <w:lang w:val="es-BO" w:eastAsia="en-US" w:bidi="en-US"/>
        </w:rPr>
      </w:pPr>
    </w:p>
    <w:p w:rsidR="0060695B" w:rsidRPr="00225E97" w:rsidRDefault="0060695B" w:rsidP="00BB480B">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R</w:t>
      </w:r>
      <w:r>
        <w:rPr>
          <w:rFonts w:ascii="Tahoma" w:hAnsi="Tahoma" w:cs="Tahoma"/>
          <w:bCs w:val="0"/>
          <w:color w:val="365F91" w:themeColor="accent1" w:themeShade="BF"/>
          <w:kern w:val="28"/>
          <w:sz w:val="22"/>
          <w:szCs w:val="22"/>
          <w:lang w:bidi="en-US"/>
        </w:rPr>
        <w:t>EPUESTOS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REPUESTOS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2D3639" w:rsidRDefault="0060695B" w:rsidP="0060695B">
            <w:pPr>
              <w:jc w:val="center"/>
              <w:rPr>
                <w:rFonts w:ascii="Tahoma" w:hAnsi="Tahoma" w:cs="Tahoma"/>
                <w:color w:val="1F497D"/>
                <w:sz w:val="18"/>
                <w:szCs w:val="18"/>
                <w:lang w:eastAsia="es-BO"/>
              </w:rPr>
            </w:pPr>
            <w:r w:rsidRPr="002D3639">
              <w:rPr>
                <w:color w:val="1F497D"/>
              </w:rPr>
              <w:t>1</w:t>
            </w:r>
          </w:p>
        </w:tc>
        <w:tc>
          <w:tcPr>
            <w:tcW w:w="5103" w:type="dxa"/>
            <w:shd w:val="clear" w:color="auto" w:fill="auto"/>
            <w:vAlign w:val="center"/>
          </w:tcPr>
          <w:p w:rsidR="0060695B" w:rsidRPr="002D3639" w:rsidRDefault="0060695B" w:rsidP="0060695B">
            <w:pPr>
              <w:jc w:val="both"/>
              <w:rPr>
                <w:rFonts w:ascii="Tahoma" w:hAnsi="Tahoma" w:cs="Tahoma"/>
                <w:color w:val="1F497D"/>
                <w:sz w:val="18"/>
              </w:rPr>
            </w:pPr>
            <w:r>
              <w:rPr>
                <w:rFonts w:ascii="Tahoma" w:hAnsi="Tahoma" w:cs="Tahoma"/>
                <w:color w:val="1F497D"/>
                <w:sz w:val="18"/>
              </w:rPr>
              <w:t xml:space="preserve">Cada proveedor adjudicado </w:t>
            </w:r>
            <w:r w:rsidRPr="002D3639">
              <w:rPr>
                <w:rFonts w:ascii="Tahoma" w:hAnsi="Tahoma" w:cs="Tahoma"/>
                <w:color w:val="1F497D"/>
                <w:sz w:val="18"/>
              </w:rPr>
              <w:t xml:space="preserve">deberá </w:t>
            </w:r>
            <w:r>
              <w:rPr>
                <w:rFonts w:ascii="Tahoma" w:hAnsi="Tahoma" w:cs="Tahoma"/>
                <w:color w:val="1F497D"/>
                <w:sz w:val="18"/>
              </w:rPr>
              <w:t xml:space="preserve">considerar </w:t>
            </w:r>
            <w:r w:rsidRPr="002D3639">
              <w:rPr>
                <w:rFonts w:ascii="Tahoma" w:hAnsi="Tahoma" w:cs="Tahoma"/>
                <w:color w:val="1F497D"/>
                <w:sz w:val="18"/>
              </w:rPr>
              <w:t xml:space="preserve">un stock de repuestos </w:t>
            </w:r>
            <w:r>
              <w:rPr>
                <w:rFonts w:ascii="Tahoma" w:hAnsi="Tahoma" w:cs="Tahoma"/>
                <w:color w:val="1F497D"/>
                <w:sz w:val="18"/>
              </w:rPr>
              <w:t>del 6% del TOTAL del hardware adjudicado por REGION de acuerdo a las cantidades detalladas en “</w:t>
            </w:r>
            <w:r w:rsidRPr="000628E8">
              <w:rPr>
                <w:rFonts w:ascii="Tahoma" w:hAnsi="Tahoma" w:cs="Tahoma"/>
                <w:color w:val="1F497D"/>
                <w:sz w:val="18"/>
              </w:rPr>
              <w:t>CUADRO RESUMEN DE REQUERIMIENTOS ESPECÍFICOS</w:t>
            </w:r>
            <w:r>
              <w:rPr>
                <w:rFonts w:ascii="Tahoma" w:hAnsi="Tahoma" w:cs="Tahoma"/>
                <w:color w:val="1F497D"/>
                <w:sz w:val="18"/>
              </w:rPr>
              <w:t xml:space="preserve"> REGION X”. Los elementos a considerar son</w:t>
            </w:r>
          </w:p>
          <w:p w:rsidR="0060695B" w:rsidRPr="00E367C6" w:rsidRDefault="0060695B" w:rsidP="00247095">
            <w:pPr>
              <w:numPr>
                <w:ilvl w:val="0"/>
                <w:numId w:val="44"/>
              </w:numPr>
              <w:ind w:left="355" w:hanging="218"/>
              <w:jc w:val="both"/>
              <w:rPr>
                <w:rFonts w:ascii="Tahoma" w:hAnsi="Tahoma" w:cs="Tahoma"/>
                <w:color w:val="1F497D"/>
                <w:sz w:val="18"/>
              </w:rPr>
            </w:pPr>
            <w:r>
              <w:rPr>
                <w:rFonts w:ascii="Tahoma" w:hAnsi="Tahoma" w:cs="Tahoma"/>
                <w:color w:val="1F497D"/>
                <w:sz w:val="18"/>
              </w:rPr>
              <w:t xml:space="preserve">Nodo Base + </w:t>
            </w:r>
            <w:r w:rsidRPr="002D3639">
              <w:rPr>
                <w:rFonts w:ascii="Tahoma" w:hAnsi="Tahoma" w:cs="Tahoma"/>
                <w:color w:val="1F497D"/>
                <w:sz w:val="18"/>
              </w:rPr>
              <w:t>Power Injector</w:t>
            </w:r>
            <w:r>
              <w:rPr>
                <w:rFonts w:ascii="Tahoma" w:hAnsi="Tahoma" w:cs="Tahoma"/>
                <w:color w:val="1F497D"/>
                <w:sz w:val="18"/>
              </w:rPr>
              <w:t xml:space="preserve"> </w:t>
            </w:r>
            <w:r w:rsidRPr="00E367C6">
              <w:rPr>
                <w:rFonts w:ascii="Tahoma" w:hAnsi="Tahoma" w:cs="Tahoma"/>
                <w:color w:val="1F497D"/>
                <w:sz w:val="18"/>
              </w:rPr>
              <w:t>del Radioenlace MTP</w:t>
            </w:r>
          </w:p>
          <w:p w:rsidR="0060695B" w:rsidRDefault="0060695B" w:rsidP="00247095">
            <w:pPr>
              <w:numPr>
                <w:ilvl w:val="0"/>
                <w:numId w:val="44"/>
              </w:numPr>
              <w:ind w:left="355" w:hanging="218"/>
              <w:jc w:val="both"/>
              <w:rPr>
                <w:rFonts w:ascii="Tahoma" w:hAnsi="Tahoma" w:cs="Tahoma"/>
                <w:color w:val="1F497D"/>
                <w:sz w:val="18"/>
              </w:rPr>
            </w:pPr>
            <w:r>
              <w:rPr>
                <w:rFonts w:ascii="Tahoma" w:hAnsi="Tahoma" w:cs="Tahoma"/>
                <w:color w:val="1F497D"/>
                <w:sz w:val="18"/>
              </w:rPr>
              <w:t xml:space="preserve">Terminal Remoto CPE + </w:t>
            </w:r>
            <w:r w:rsidRPr="002D3639">
              <w:rPr>
                <w:rFonts w:ascii="Tahoma" w:hAnsi="Tahoma" w:cs="Tahoma"/>
                <w:color w:val="1F497D"/>
                <w:sz w:val="18"/>
              </w:rPr>
              <w:t>Power Injector</w:t>
            </w:r>
            <w:r>
              <w:rPr>
                <w:rFonts w:ascii="Tahoma" w:hAnsi="Tahoma" w:cs="Tahoma"/>
                <w:color w:val="1F497D"/>
                <w:sz w:val="18"/>
              </w:rPr>
              <w:t xml:space="preserve"> del Radioenlace MTP</w:t>
            </w:r>
          </w:p>
          <w:p w:rsidR="0060695B" w:rsidRPr="00E367C6" w:rsidRDefault="0060695B" w:rsidP="00247095">
            <w:pPr>
              <w:numPr>
                <w:ilvl w:val="0"/>
                <w:numId w:val="44"/>
              </w:numPr>
              <w:ind w:left="355" w:hanging="218"/>
              <w:jc w:val="both"/>
              <w:rPr>
                <w:rFonts w:ascii="Tahoma" w:hAnsi="Tahoma" w:cs="Tahoma"/>
                <w:color w:val="1F497D"/>
                <w:sz w:val="18"/>
                <w:lang w:val="en-US"/>
              </w:rPr>
            </w:pPr>
            <w:r w:rsidRPr="00E367C6">
              <w:rPr>
                <w:rFonts w:ascii="Tahoma" w:hAnsi="Tahoma" w:cs="Tahoma"/>
                <w:color w:val="1F497D"/>
                <w:sz w:val="18"/>
                <w:lang w:val="en-US"/>
              </w:rPr>
              <w:t>Radioenlaces completos PTP + Power Injector</w:t>
            </w:r>
          </w:p>
          <w:p w:rsidR="0060695B" w:rsidRPr="002D3639" w:rsidRDefault="0060695B" w:rsidP="00247095">
            <w:pPr>
              <w:numPr>
                <w:ilvl w:val="0"/>
                <w:numId w:val="44"/>
              </w:numPr>
              <w:ind w:left="355" w:hanging="218"/>
              <w:jc w:val="both"/>
              <w:rPr>
                <w:rFonts w:ascii="Tahoma" w:hAnsi="Tahoma" w:cs="Tahoma"/>
                <w:color w:val="1F497D"/>
                <w:sz w:val="18"/>
              </w:rPr>
            </w:pPr>
            <w:r>
              <w:rPr>
                <w:rFonts w:ascii="Tahoma" w:hAnsi="Tahoma" w:cs="Tahoma"/>
                <w:color w:val="1F497D"/>
                <w:sz w:val="18"/>
              </w:rPr>
              <w:t>Router CPE (si aplica)</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sidRPr="002D3639">
              <w:rPr>
                <w:rFonts w:ascii="Tahoma" w:hAnsi="Tahoma" w:cs="Tahoma"/>
                <w:color w:val="1F497D"/>
                <w:sz w:val="18"/>
                <w:szCs w:val="18"/>
                <w:lang w:val="es-BO" w:eastAsia="es-BO"/>
              </w:rPr>
              <w:t> </w:t>
            </w: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color w:val="1F497D"/>
              </w:rPr>
            </w:pPr>
            <w:r w:rsidRPr="002D3639">
              <w:rPr>
                <w:color w:val="1F497D"/>
              </w:rPr>
              <w:lastRenderedPageBreak/>
              <w:t>2</w:t>
            </w:r>
          </w:p>
        </w:tc>
        <w:tc>
          <w:tcPr>
            <w:tcW w:w="5103" w:type="dxa"/>
            <w:shd w:val="clear" w:color="auto" w:fill="auto"/>
            <w:vAlign w:val="center"/>
          </w:tcPr>
          <w:p w:rsidR="0060695B" w:rsidRDefault="0060695B" w:rsidP="0060695B">
            <w:pPr>
              <w:jc w:val="both"/>
              <w:rPr>
                <w:rFonts w:ascii="Tahoma" w:hAnsi="Tahoma" w:cs="Tahoma"/>
                <w:color w:val="1F497D"/>
                <w:sz w:val="18"/>
              </w:rPr>
            </w:pPr>
            <w:r w:rsidRPr="002D3639">
              <w:rPr>
                <w:rFonts w:ascii="Tahoma" w:hAnsi="Tahoma" w:cs="Tahoma"/>
                <w:color w:val="1F497D"/>
                <w:sz w:val="18"/>
              </w:rPr>
              <w:t>El oferente deberá entregar todo el lote de repuestos adquirido por Entel en el Almacén Técnico (Ciudad de El Alto), bajo una lista de materiales (Packing List).</w:t>
            </w:r>
          </w:p>
          <w:p w:rsidR="0060695B" w:rsidRPr="002D3639" w:rsidRDefault="0060695B" w:rsidP="0060695B">
            <w:pPr>
              <w:jc w:val="both"/>
              <w:rPr>
                <w:rFonts w:ascii="Tahoma" w:hAnsi="Tahoma" w:cs="Tahoma"/>
                <w:color w:val="1F497D"/>
                <w:sz w:val="18"/>
              </w:rPr>
            </w:pPr>
            <w:r>
              <w:rPr>
                <w:rFonts w:ascii="Tahoma" w:hAnsi="Tahoma" w:cs="Tahoma"/>
                <w:color w:val="1F497D"/>
                <w:sz w:val="18"/>
              </w:rPr>
              <w:t>Este lote de repuestos será utilizado por ENTEL una vez finalice el periodo de garantía, por lo tanto el oferente adjudicado debe contar con su propio lote de repuestos locales para atender fallas y reposiciones por tema de garantía.</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color w:val="1F497D"/>
              </w:rPr>
            </w:pPr>
            <w:r w:rsidRPr="002D3639">
              <w:rPr>
                <w:color w:val="1F497D"/>
              </w:rPr>
              <w:t>3</w:t>
            </w:r>
          </w:p>
        </w:tc>
        <w:tc>
          <w:tcPr>
            <w:tcW w:w="5103" w:type="dxa"/>
            <w:shd w:val="clear" w:color="auto" w:fill="auto"/>
            <w:vAlign w:val="center"/>
          </w:tcPr>
          <w:p w:rsidR="0060695B" w:rsidRPr="002D3639" w:rsidRDefault="0060695B" w:rsidP="0060695B">
            <w:pPr>
              <w:jc w:val="both"/>
              <w:rPr>
                <w:rFonts w:ascii="Tahoma" w:hAnsi="Tahoma" w:cs="Tahoma"/>
                <w:color w:val="1F497D"/>
                <w:sz w:val="18"/>
              </w:rPr>
            </w:pPr>
            <w:r w:rsidRPr="002D3639">
              <w:rPr>
                <w:rFonts w:ascii="Tahoma" w:hAnsi="Tahoma" w:cs="Tahoma"/>
                <w:color w:val="1F497D"/>
                <w:sz w:val="18"/>
              </w:rPr>
              <w:t>La reposición de los equipos dañados que se encuentran en garantía deberá ser en un periodo no mayor a 3 meses.</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Pr="00225E97" w:rsidRDefault="0060695B" w:rsidP="00BB480B">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CERTIFICACIONES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sidRPr="0067405B">
              <w:rPr>
                <w:rFonts w:ascii="Tahoma" w:hAnsi="Tahoma" w:cs="Tahoma"/>
                <w:b/>
                <w:bCs/>
                <w:color w:val="FFFFFF" w:themeColor="background1"/>
                <w:sz w:val="18"/>
                <w:szCs w:val="18"/>
                <w:lang w:eastAsia="es-BO"/>
              </w:rPr>
              <w:t>CERTIFICACIONES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2D3639" w:rsidRDefault="0060695B" w:rsidP="0060695B">
            <w:pPr>
              <w:jc w:val="center"/>
              <w:rPr>
                <w:color w:val="1F497D"/>
              </w:rPr>
            </w:pPr>
            <w:r w:rsidRPr="002D3639">
              <w:rPr>
                <w:color w:val="1F497D"/>
              </w:rPr>
              <w:t>1</w:t>
            </w:r>
          </w:p>
        </w:tc>
        <w:tc>
          <w:tcPr>
            <w:tcW w:w="5103" w:type="dxa"/>
            <w:shd w:val="clear" w:color="auto" w:fill="auto"/>
            <w:vAlign w:val="center"/>
          </w:tcPr>
          <w:p w:rsidR="0060695B" w:rsidRPr="00B6160E" w:rsidRDefault="0060695B" w:rsidP="0060695B">
            <w:pPr>
              <w:jc w:val="both"/>
              <w:rPr>
                <w:rFonts w:ascii="Tahoma" w:hAnsi="Tahoma" w:cs="Tahoma"/>
                <w:color w:val="1F497D"/>
                <w:sz w:val="18"/>
              </w:rPr>
            </w:pPr>
            <w:r w:rsidRPr="00B6160E">
              <w:rPr>
                <w:rFonts w:ascii="Tahoma" w:hAnsi="Tahoma" w:cs="Tahoma"/>
                <w:color w:val="1F497D"/>
                <w:sz w:val="18"/>
              </w:rPr>
              <w:t xml:space="preserve">En caso de ser adjudicado, el </w:t>
            </w:r>
            <w:r>
              <w:rPr>
                <w:rFonts w:ascii="Tahoma" w:hAnsi="Tahoma" w:cs="Tahoma"/>
                <w:color w:val="1F497D"/>
                <w:sz w:val="18"/>
              </w:rPr>
              <w:t xml:space="preserve">(los) </w:t>
            </w:r>
            <w:r w:rsidRPr="00B6160E">
              <w:rPr>
                <w:rFonts w:ascii="Tahoma" w:hAnsi="Tahoma" w:cs="Tahoma"/>
                <w:color w:val="1F497D"/>
                <w:sz w:val="18"/>
              </w:rPr>
              <w:t>oferente</w:t>
            </w:r>
            <w:r>
              <w:rPr>
                <w:rFonts w:ascii="Tahoma" w:hAnsi="Tahoma" w:cs="Tahoma"/>
                <w:color w:val="1F497D"/>
                <w:sz w:val="18"/>
              </w:rPr>
              <w:t xml:space="preserve"> (s) </w:t>
            </w:r>
            <w:r w:rsidRPr="00B6160E">
              <w:rPr>
                <w:rFonts w:ascii="Tahoma" w:hAnsi="Tahoma" w:cs="Tahoma"/>
                <w:color w:val="1F497D"/>
                <w:sz w:val="18"/>
              </w:rPr>
              <w:t xml:space="preserve"> debe</w:t>
            </w:r>
            <w:r>
              <w:rPr>
                <w:rFonts w:ascii="Tahoma" w:hAnsi="Tahoma" w:cs="Tahoma"/>
                <w:color w:val="1F497D"/>
                <w:sz w:val="18"/>
              </w:rPr>
              <w:t xml:space="preserve"> (n)</w:t>
            </w:r>
            <w:r w:rsidRPr="00B6160E">
              <w:rPr>
                <w:rFonts w:ascii="Tahoma" w:hAnsi="Tahoma" w:cs="Tahoma"/>
                <w:color w:val="1F497D"/>
                <w:sz w:val="18"/>
              </w:rPr>
              <w:t xml:space="preserve"> presentar las siguientes certificaciones en fotocopia simple.</w:t>
            </w:r>
          </w:p>
          <w:p w:rsidR="0060695B" w:rsidRPr="00B6160E" w:rsidRDefault="0060695B" w:rsidP="0060695B">
            <w:pPr>
              <w:jc w:val="both"/>
              <w:rPr>
                <w:rFonts w:ascii="Tahoma" w:hAnsi="Tahoma" w:cs="Tahoma"/>
                <w:color w:val="1F497D"/>
                <w:sz w:val="18"/>
              </w:rPr>
            </w:pPr>
            <w:r w:rsidRPr="00B6160E">
              <w:rPr>
                <w:rFonts w:ascii="Tahoma" w:hAnsi="Tahoma" w:cs="Tahoma"/>
                <w:color w:val="1F497D"/>
                <w:sz w:val="18"/>
              </w:rPr>
              <w:t>•</w:t>
            </w:r>
            <w:r w:rsidRPr="00B6160E">
              <w:rPr>
                <w:rFonts w:ascii="Tahoma" w:hAnsi="Tahoma" w:cs="Tahoma"/>
                <w:color w:val="1F497D"/>
                <w:sz w:val="18"/>
              </w:rPr>
              <w:tab/>
              <w:t>Certificado de Homologación</w:t>
            </w:r>
            <w:r w:rsidR="004E65F2">
              <w:rPr>
                <w:rFonts w:ascii="Tahoma" w:hAnsi="Tahoma" w:cs="Tahoma"/>
                <w:color w:val="1F497D"/>
                <w:sz w:val="18"/>
              </w:rPr>
              <w:t>.</w:t>
            </w:r>
          </w:p>
          <w:p w:rsidR="0060695B" w:rsidRPr="00B6160E" w:rsidRDefault="0060695B" w:rsidP="0060695B">
            <w:pPr>
              <w:jc w:val="both"/>
              <w:rPr>
                <w:rFonts w:ascii="Tahoma" w:hAnsi="Tahoma" w:cs="Tahoma"/>
                <w:color w:val="1F497D"/>
                <w:sz w:val="18"/>
              </w:rPr>
            </w:pPr>
            <w:r w:rsidRPr="00B6160E">
              <w:rPr>
                <w:rFonts w:ascii="Tahoma" w:hAnsi="Tahoma" w:cs="Tahoma"/>
                <w:color w:val="1F497D"/>
                <w:sz w:val="18"/>
              </w:rPr>
              <w:t>•</w:t>
            </w:r>
            <w:r w:rsidRPr="00B6160E">
              <w:rPr>
                <w:rFonts w:ascii="Tahoma" w:hAnsi="Tahoma" w:cs="Tahoma"/>
                <w:color w:val="1F497D"/>
                <w:sz w:val="18"/>
              </w:rPr>
              <w:tab/>
              <w:t>Registro de fabricantes, distribuidores o comercializadores</w:t>
            </w:r>
          </w:p>
          <w:p w:rsidR="0060695B" w:rsidRPr="00B6160E" w:rsidRDefault="0060695B" w:rsidP="0060695B">
            <w:pPr>
              <w:jc w:val="both"/>
              <w:rPr>
                <w:rFonts w:ascii="Tahoma" w:hAnsi="Tahoma" w:cs="Tahoma"/>
                <w:color w:val="1F497D"/>
                <w:sz w:val="18"/>
              </w:rPr>
            </w:pPr>
            <w:r w:rsidRPr="00B6160E">
              <w:rPr>
                <w:rFonts w:ascii="Tahoma" w:hAnsi="Tahoma" w:cs="Tahoma"/>
                <w:color w:val="1F497D"/>
                <w:sz w:val="18"/>
              </w:rPr>
              <w:t>Ambas certificaciones emitidas por la Autoridad de Regularización y Fiscalización de Telecomunicaciones y Transportes “ATT”</w:t>
            </w:r>
          </w:p>
          <w:p w:rsidR="0060695B" w:rsidRPr="002D3639" w:rsidRDefault="0060695B" w:rsidP="0060695B">
            <w:pPr>
              <w:jc w:val="both"/>
              <w:rPr>
                <w:rFonts w:ascii="Tahoma" w:hAnsi="Tahoma" w:cs="Tahoma"/>
                <w:color w:val="1F497D"/>
                <w:sz w:val="18"/>
              </w:rPr>
            </w:pPr>
            <w:r w:rsidRPr="00B6160E">
              <w:rPr>
                <w:rFonts w:ascii="Tahoma" w:hAnsi="Tahoma" w:cs="Tahoma"/>
                <w:color w:val="1F497D"/>
                <w:sz w:val="18"/>
              </w:rPr>
              <w:t>Estas certificaciones deben ser presentadas al momento de la recepción total de los equipos por parte de Entel S.A.</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60695B">
        <w:trPr>
          <w:trHeight w:val="315"/>
        </w:trPr>
        <w:tc>
          <w:tcPr>
            <w:tcW w:w="567" w:type="dxa"/>
            <w:vAlign w:val="center"/>
          </w:tcPr>
          <w:p w:rsidR="0060695B" w:rsidRPr="002D3639" w:rsidRDefault="0060695B" w:rsidP="0060695B">
            <w:pPr>
              <w:jc w:val="center"/>
              <w:rPr>
                <w:color w:val="1F497D"/>
              </w:rPr>
            </w:pPr>
            <w:r>
              <w:rPr>
                <w:color w:val="1F497D"/>
              </w:rPr>
              <w:t>2</w:t>
            </w:r>
          </w:p>
        </w:tc>
        <w:tc>
          <w:tcPr>
            <w:tcW w:w="5103" w:type="dxa"/>
            <w:shd w:val="clear" w:color="auto" w:fill="auto"/>
            <w:vAlign w:val="center"/>
          </w:tcPr>
          <w:p w:rsidR="0060695B" w:rsidRPr="00B6160E" w:rsidRDefault="0060695B" w:rsidP="0060695B">
            <w:pPr>
              <w:jc w:val="both"/>
              <w:rPr>
                <w:rFonts w:ascii="Tahoma" w:hAnsi="Tahoma" w:cs="Tahoma"/>
                <w:color w:val="1F497D"/>
                <w:sz w:val="18"/>
              </w:rPr>
            </w:pPr>
            <w:r w:rsidRPr="002D3639">
              <w:rPr>
                <w:rFonts w:ascii="Tahoma" w:hAnsi="Tahoma" w:cs="Tahoma"/>
                <w:color w:val="1F497D"/>
                <w:sz w:val="18"/>
              </w:rPr>
              <w:t xml:space="preserve">El oferente deberá </w:t>
            </w:r>
            <w:r>
              <w:rPr>
                <w:rFonts w:ascii="Tahoma" w:hAnsi="Tahoma" w:cs="Tahoma"/>
                <w:color w:val="1F497D"/>
                <w:sz w:val="18"/>
              </w:rPr>
              <w:t xml:space="preserve">presentar 2 certificaciones de Homologación u órdenes de Compra/Venta del equipo y modelo ofertado en el presente proyecto, emitido por una de las 30 mayores compañías de telecomunicaciones a nivel mundial nombradas a continuación: Verizon Communications, China Mobile, AT&amp;T, Vodafone, SoftBank Corp., Telefónica, </w:t>
            </w:r>
            <w:r w:rsidRPr="006467E9">
              <w:rPr>
                <w:rFonts w:ascii="Tahoma" w:hAnsi="Tahoma" w:cs="Tahoma"/>
                <w:color w:val="1F497D"/>
                <w:sz w:val="18"/>
              </w:rPr>
              <w:t>Deutsche Telekom</w:t>
            </w:r>
            <w:r>
              <w:rPr>
                <w:rFonts w:ascii="Tahoma" w:hAnsi="Tahoma" w:cs="Tahoma"/>
                <w:color w:val="1F497D"/>
                <w:sz w:val="18"/>
              </w:rPr>
              <w:t>, Am</w:t>
            </w:r>
            <w:r>
              <w:rPr>
                <w:rFonts w:ascii="Tahoma" w:hAnsi="Tahoma" w:cs="Tahoma"/>
                <w:color w:val="1F497D"/>
                <w:sz w:val="18"/>
                <w:lang w:val="es-BO"/>
              </w:rPr>
              <w:t>é</w:t>
            </w:r>
            <w:r>
              <w:rPr>
                <w:rFonts w:ascii="Tahoma" w:hAnsi="Tahoma" w:cs="Tahoma"/>
                <w:color w:val="1F497D"/>
                <w:sz w:val="18"/>
              </w:rPr>
              <w:t>rica Movil, NTT Group, Telstra, Orange, China Telecom, BT Group, Telecom Italia, Sprint Corporation, China Unicom, KDDI, Vimpelcom, KTC o Bell Canada Enterprises, etc.</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bl>
    <w:p w:rsidR="0060695B" w:rsidRDefault="0060695B" w:rsidP="0060695B">
      <w:pPr>
        <w:rPr>
          <w:lang w:val="es-BO" w:eastAsia="en-US" w:bidi="en-US"/>
        </w:rPr>
      </w:pPr>
    </w:p>
    <w:p w:rsidR="0060695B" w:rsidRPr="00225E97" w:rsidRDefault="0060695B" w:rsidP="00BB480B">
      <w:pPr>
        <w:pStyle w:val="TITULOS"/>
        <w:numPr>
          <w:ilvl w:val="1"/>
          <w:numId w:val="17"/>
        </w:numPr>
        <w:spacing w:before="120" w:after="0" w:line="240" w:lineRule="auto"/>
        <w:ind w:left="426" w:hanging="426"/>
        <w:rPr>
          <w:rFonts w:ascii="Tahoma" w:hAnsi="Tahoma" w:cs="Tahoma"/>
          <w:bCs w:val="0"/>
          <w:color w:val="365F91" w:themeColor="accent1" w:themeShade="BF"/>
          <w:kern w:val="28"/>
          <w:sz w:val="22"/>
          <w:szCs w:val="22"/>
          <w:lang w:bidi="en-US"/>
        </w:rPr>
      </w:pPr>
      <w:r w:rsidRPr="0067405B">
        <w:rPr>
          <w:rFonts w:ascii="Tahoma" w:hAnsi="Tahoma" w:cs="Tahoma"/>
          <w:bCs w:val="0"/>
          <w:color w:val="365F91" w:themeColor="accent1" w:themeShade="BF"/>
          <w:kern w:val="28"/>
          <w:sz w:val="22"/>
          <w:szCs w:val="22"/>
          <w:lang w:bidi="en-US"/>
        </w:rPr>
        <w:t>TIEMPO DE PROVISIÓN</w:t>
      </w:r>
      <w:r w:rsidR="00BB480B">
        <w:rPr>
          <w:rFonts w:ascii="Tahoma" w:hAnsi="Tahoma" w:cs="Tahoma"/>
          <w:bCs w:val="0"/>
          <w:color w:val="365F91" w:themeColor="accent1" w:themeShade="BF"/>
          <w:kern w:val="28"/>
          <w:sz w:val="22"/>
          <w:szCs w:val="22"/>
          <w:lang w:bidi="en-US"/>
        </w:rPr>
        <w:t xml:space="preserve"> Y GARANTIA</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0695B" w:rsidRPr="00F0022F" w:rsidTr="0060695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60695B" w:rsidRPr="00F0022F" w:rsidTr="0060695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0695B" w:rsidRPr="00970BC3" w:rsidRDefault="0060695B" w:rsidP="0060695B">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60695B" w:rsidRPr="00F0022F" w:rsidTr="0060695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60695B" w:rsidRPr="00F0022F" w:rsidTr="0060695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0695B" w:rsidRPr="00F0022F" w:rsidRDefault="0060695B" w:rsidP="0060695B">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0695B" w:rsidRPr="00F0022F" w:rsidRDefault="0060695B" w:rsidP="0060695B">
            <w:pPr>
              <w:jc w:val="center"/>
              <w:rPr>
                <w:rFonts w:ascii="Tahoma" w:hAnsi="Tahoma" w:cs="Tahoma"/>
                <w:b/>
                <w:bCs/>
                <w:color w:val="F2F2F2" w:themeColor="background1" w:themeShade="F2"/>
                <w:sz w:val="18"/>
                <w:szCs w:val="18"/>
                <w:lang w:eastAsia="es-BO"/>
              </w:rPr>
            </w:pPr>
          </w:p>
        </w:tc>
      </w:tr>
      <w:tr w:rsidR="0060695B" w:rsidRPr="00F0022F" w:rsidTr="0060695B">
        <w:trPr>
          <w:trHeight w:val="315"/>
        </w:trPr>
        <w:tc>
          <w:tcPr>
            <w:tcW w:w="567" w:type="dxa"/>
            <w:vAlign w:val="center"/>
          </w:tcPr>
          <w:p w:rsidR="0060695B" w:rsidRPr="002D3639" w:rsidRDefault="0060695B" w:rsidP="0060695B">
            <w:pPr>
              <w:jc w:val="center"/>
              <w:rPr>
                <w:color w:val="1F497D"/>
              </w:rPr>
            </w:pPr>
            <w:r>
              <w:rPr>
                <w:color w:val="1F497D"/>
              </w:rPr>
              <w:t>1</w:t>
            </w:r>
          </w:p>
        </w:tc>
        <w:tc>
          <w:tcPr>
            <w:tcW w:w="5103" w:type="dxa"/>
            <w:shd w:val="clear" w:color="auto" w:fill="auto"/>
            <w:vAlign w:val="center"/>
          </w:tcPr>
          <w:p w:rsidR="0060695B" w:rsidRDefault="004E65F2" w:rsidP="0060695B">
            <w:pPr>
              <w:jc w:val="both"/>
              <w:rPr>
                <w:rFonts w:ascii="Tahoma" w:hAnsi="Tahoma" w:cs="Tahoma"/>
                <w:color w:val="004990"/>
                <w:sz w:val="18"/>
              </w:rPr>
            </w:pPr>
            <w:r w:rsidRPr="004E65F2">
              <w:rPr>
                <w:rFonts w:ascii="Tahoma" w:hAnsi="Tahoma" w:cs="Tahoma"/>
                <w:color w:val="004990"/>
                <w:sz w:val="18"/>
              </w:rPr>
              <w:t>El oferente debe proveer la totalidad del equipamiento objeto del presente proyecto en un máximo de 110 días, el proponente debe realizar una entrega parcial en un máximo de Ochenta (80) días y el restante a los Ciento Diez (110) días calendario para para a entrega de la totalidad, los plazos corren a partir de la firma de contrato.</w:t>
            </w:r>
          </w:p>
          <w:p w:rsidR="00BB480B" w:rsidRPr="004E65F2" w:rsidRDefault="00BB480B" w:rsidP="0060695B">
            <w:pPr>
              <w:jc w:val="both"/>
              <w:rPr>
                <w:rFonts w:ascii="Tahoma" w:hAnsi="Tahoma" w:cs="Tahoma"/>
                <w:color w:val="004990"/>
                <w:sz w:val="18"/>
              </w:rPr>
            </w:pPr>
            <w:r>
              <w:rPr>
                <w:rFonts w:ascii="Tahoma" w:hAnsi="Tahoma" w:cs="Tahoma"/>
                <w:color w:val="004990"/>
                <w:sz w:val="18"/>
              </w:rPr>
              <w:t>Bajo ningún caso los tiempos son acumulativos, todos los tiempos de entrega para cualquier región o para la totalidad, son a partir de la firma del contrato.</w:t>
            </w:r>
          </w:p>
        </w:tc>
        <w:tc>
          <w:tcPr>
            <w:tcW w:w="709" w:type="dxa"/>
            <w:shd w:val="clear" w:color="auto" w:fill="auto"/>
            <w:vAlign w:val="center"/>
          </w:tcPr>
          <w:p w:rsidR="0060695B" w:rsidRPr="002D3639" w:rsidRDefault="001D4F36" w:rsidP="0060695B">
            <w:pPr>
              <w:jc w:val="center"/>
              <w:rPr>
                <w:rFonts w:ascii="Tahoma" w:hAnsi="Tahoma" w:cs="Tahoma"/>
                <w:color w:val="1F497D"/>
                <w:sz w:val="18"/>
                <w:szCs w:val="18"/>
                <w:lang w:eastAsia="es-BO"/>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60695B" w:rsidRPr="00F0022F" w:rsidTr="00BB480B">
        <w:trPr>
          <w:trHeight w:val="315"/>
        </w:trPr>
        <w:tc>
          <w:tcPr>
            <w:tcW w:w="567" w:type="dxa"/>
            <w:vAlign w:val="center"/>
          </w:tcPr>
          <w:p w:rsidR="0060695B" w:rsidRPr="002D3639" w:rsidRDefault="0060695B" w:rsidP="0060695B">
            <w:pPr>
              <w:jc w:val="center"/>
              <w:rPr>
                <w:color w:val="1F497D"/>
              </w:rPr>
            </w:pPr>
            <w:r>
              <w:rPr>
                <w:color w:val="1F497D"/>
              </w:rPr>
              <w:t>2</w:t>
            </w:r>
          </w:p>
        </w:tc>
        <w:tc>
          <w:tcPr>
            <w:tcW w:w="5103" w:type="dxa"/>
            <w:shd w:val="clear" w:color="auto" w:fill="auto"/>
            <w:vAlign w:val="center"/>
          </w:tcPr>
          <w:p w:rsidR="004E65F2" w:rsidRPr="004E65F2" w:rsidRDefault="004E65F2" w:rsidP="004E65F2">
            <w:pPr>
              <w:jc w:val="both"/>
              <w:rPr>
                <w:rFonts w:ascii="Tahoma" w:hAnsi="Tahoma" w:cs="Tahoma"/>
                <w:color w:val="004990"/>
                <w:sz w:val="18"/>
                <w:szCs w:val="18"/>
              </w:rPr>
            </w:pPr>
            <w:r w:rsidRPr="004E65F2">
              <w:rPr>
                <w:rFonts w:ascii="Tahoma" w:hAnsi="Tahoma" w:cs="Tahoma"/>
                <w:color w:val="004990"/>
                <w:sz w:val="18"/>
                <w:szCs w:val="18"/>
              </w:rPr>
              <w:t xml:space="preserve">El tiempo de entrega de los servicios es de máximo </w:t>
            </w:r>
            <w:r>
              <w:rPr>
                <w:rFonts w:ascii="Tahoma" w:hAnsi="Tahoma" w:cs="Tahoma"/>
                <w:color w:val="004990"/>
                <w:sz w:val="18"/>
                <w:szCs w:val="18"/>
              </w:rPr>
              <w:t>9</w:t>
            </w:r>
            <w:r w:rsidR="00482372">
              <w:rPr>
                <w:rFonts w:ascii="Tahoma" w:hAnsi="Tahoma" w:cs="Tahoma"/>
                <w:color w:val="004990"/>
                <w:sz w:val="18"/>
                <w:szCs w:val="18"/>
              </w:rPr>
              <w:t>0 días calendario, que correrán a partir de la orden emitida por ENTEL S.A.</w:t>
            </w:r>
          </w:p>
          <w:p w:rsidR="0060695B" w:rsidRPr="004E65F2" w:rsidRDefault="0060695B" w:rsidP="0060695B">
            <w:pPr>
              <w:jc w:val="both"/>
              <w:rPr>
                <w:rFonts w:ascii="Tahoma" w:hAnsi="Tahoma" w:cs="Tahoma"/>
                <w:color w:val="004990"/>
                <w:sz w:val="18"/>
                <w:szCs w:val="18"/>
              </w:rPr>
            </w:pPr>
            <w:r w:rsidRPr="004E65F2">
              <w:rPr>
                <w:rFonts w:ascii="Tahoma" w:hAnsi="Tahoma" w:cs="Tahoma"/>
                <w:color w:val="004990"/>
                <w:sz w:val="18"/>
                <w:szCs w:val="18"/>
              </w:rPr>
              <w:lastRenderedPageBreak/>
              <w:t>Con base en el número de cuadrillas requeridas en el presente pliego, el proveedor adjudicado deberá completar las instalaciones adjudicadas a la llegada del equipamiento, de acuerdo al siguiente cronograma y de acuerdo a la REGION adjudicada</w:t>
            </w:r>
          </w:p>
          <w:p w:rsidR="0060695B" w:rsidRPr="004E65F2" w:rsidRDefault="0060695B" w:rsidP="0060695B">
            <w:pPr>
              <w:jc w:val="both"/>
              <w:rPr>
                <w:rFonts w:ascii="Tahoma" w:eastAsia="Calibri" w:hAnsi="Tahoma" w:cs="Tahoma"/>
                <w:color w:val="004990"/>
                <w:sz w:val="18"/>
                <w:szCs w:val="18"/>
              </w:rPr>
            </w:pPr>
          </w:p>
          <w:p w:rsidR="0060695B" w:rsidRPr="004E65F2" w:rsidRDefault="0060695B" w:rsidP="0060695B">
            <w:pPr>
              <w:jc w:val="both"/>
              <w:rPr>
                <w:rFonts w:ascii="Tahoma" w:hAnsi="Tahoma" w:cs="Tahoma"/>
                <w:color w:val="004990"/>
                <w:sz w:val="18"/>
                <w:szCs w:val="18"/>
                <w:lang w:val="es-BO"/>
              </w:rPr>
            </w:pPr>
            <w:r w:rsidRPr="004E65F2">
              <w:rPr>
                <w:rFonts w:ascii="Tahoma" w:hAnsi="Tahoma" w:cs="Tahoma"/>
                <w:color w:val="004990"/>
                <w:sz w:val="18"/>
                <w:szCs w:val="18"/>
              </w:rPr>
              <w:t>Entel se reserva el derecho de modificar el cronograma.</w:t>
            </w:r>
          </w:p>
          <w:p w:rsidR="0060695B" w:rsidRPr="004E65F2" w:rsidRDefault="0060695B" w:rsidP="0060695B">
            <w:pPr>
              <w:jc w:val="both"/>
              <w:rPr>
                <w:rFonts w:ascii="Tahoma" w:hAnsi="Tahoma" w:cs="Tahoma"/>
                <w:color w:val="004990"/>
                <w:sz w:val="18"/>
                <w:szCs w:val="18"/>
              </w:rPr>
            </w:pPr>
          </w:p>
          <w:tbl>
            <w:tblPr>
              <w:tblW w:w="4147" w:type="dxa"/>
              <w:jc w:val="center"/>
              <w:tblInd w:w="1222" w:type="dxa"/>
              <w:tblLayout w:type="fixed"/>
              <w:tblCellMar>
                <w:left w:w="0" w:type="dxa"/>
                <w:right w:w="0" w:type="dxa"/>
              </w:tblCellMar>
              <w:tblLook w:val="04A0" w:firstRow="1" w:lastRow="0" w:firstColumn="1" w:lastColumn="0" w:noHBand="0" w:noVBand="1"/>
            </w:tblPr>
            <w:tblGrid>
              <w:gridCol w:w="730"/>
              <w:gridCol w:w="1087"/>
              <w:gridCol w:w="833"/>
              <w:gridCol w:w="776"/>
              <w:gridCol w:w="721"/>
            </w:tblGrid>
            <w:tr w:rsidR="004E65F2" w:rsidRPr="004E65F2" w:rsidTr="004E65F2">
              <w:trPr>
                <w:jc w:val="center"/>
              </w:trPr>
              <w:tc>
                <w:tcPr>
                  <w:tcW w:w="4147" w:type="dxa"/>
                  <w:gridSpan w:val="5"/>
                  <w:tcBorders>
                    <w:top w:val="single" w:sz="8" w:space="0" w:color="000000"/>
                    <w:left w:val="single" w:sz="8" w:space="0" w:color="000000"/>
                    <w:bottom w:val="single" w:sz="8" w:space="0" w:color="000000"/>
                    <w:right w:val="single" w:sz="8" w:space="0" w:color="000000"/>
                  </w:tcBorders>
                  <w:shd w:val="clear" w:color="auto" w:fill="004990"/>
                </w:tcPr>
                <w:p w:rsidR="0060695B" w:rsidRPr="004E65F2" w:rsidRDefault="0060695B" w:rsidP="0060695B">
                  <w:pPr>
                    <w:jc w:val="center"/>
                    <w:rPr>
                      <w:rFonts w:ascii="Tahoma" w:hAnsi="Tahoma" w:cs="Tahoma"/>
                      <w:b/>
                      <w:bCs/>
                      <w:color w:val="FFFFFF" w:themeColor="background1"/>
                      <w:sz w:val="18"/>
                      <w:szCs w:val="18"/>
                    </w:rPr>
                  </w:pPr>
                  <w:r w:rsidRPr="004E65F2">
                    <w:rPr>
                      <w:rFonts w:ascii="Tahoma" w:hAnsi="Tahoma" w:cs="Tahoma"/>
                      <w:b/>
                      <w:bCs/>
                      <w:color w:val="FFFFFF" w:themeColor="background1"/>
                      <w:sz w:val="18"/>
                      <w:szCs w:val="18"/>
                    </w:rPr>
                    <w:t>CRONOGRAMA REFERENCIAL MW</w:t>
                  </w:r>
                </w:p>
              </w:tc>
            </w:tr>
            <w:tr w:rsidR="004E65F2" w:rsidRPr="004E65F2" w:rsidTr="004E65F2">
              <w:trPr>
                <w:jc w:val="center"/>
              </w:trPr>
              <w:tc>
                <w:tcPr>
                  <w:tcW w:w="730" w:type="dxa"/>
                  <w:tcBorders>
                    <w:top w:val="nil"/>
                    <w:left w:val="single" w:sz="8" w:space="0" w:color="000000"/>
                    <w:bottom w:val="single" w:sz="4" w:space="0" w:color="auto"/>
                    <w:right w:val="single" w:sz="8" w:space="0" w:color="000000"/>
                  </w:tcBorders>
                  <w:shd w:val="clear" w:color="auto" w:fill="004990"/>
                  <w:vAlign w:val="center"/>
                </w:tcPr>
                <w:p w:rsidR="0060695B" w:rsidRPr="004E65F2" w:rsidRDefault="0060695B" w:rsidP="0060695B">
                  <w:pPr>
                    <w:jc w:val="center"/>
                    <w:rPr>
                      <w:rFonts w:ascii="Tahoma" w:eastAsia="Calibri" w:hAnsi="Tahoma" w:cs="Tahoma"/>
                      <w:color w:val="FFFFFF" w:themeColor="background1"/>
                      <w:sz w:val="18"/>
                      <w:szCs w:val="18"/>
                    </w:rPr>
                  </w:pPr>
                  <w:r w:rsidRPr="004E65F2">
                    <w:rPr>
                      <w:rFonts w:ascii="Tahoma" w:eastAsia="Calibri" w:hAnsi="Tahoma" w:cs="Tahoma"/>
                      <w:b/>
                      <w:color w:val="FFFFFF" w:themeColor="background1"/>
                      <w:sz w:val="18"/>
                      <w:szCs w:val="18"/>
                    </w:rPr>
                    <w:t>Región</w:t>
                  </w:r>
                </w:p>
              </w:tc>
              <w:tc>
                <w:tcPr>
                  <w:tcW w:w="1087" w:type="dxa"/>
                  <w:tcBorders>
                    <w:top w:val="nil"/>
                    <w:left w:val="single" w:sz="8" w:space="0" w:color="000000"/>
                    <w:bottom w:val="single" w:sz="4" w:space="0" w:color="auto"/>
                    <w:right w:val="single" w:sz="8" w:space="0" w:color="000000"/>
                  </w:tcBorders>
                  <w:shd w:val="clear" w:color="auto" w:fill="004990"/>
                  <w:tcMar>
                    <w:top w:w="0" w:type="dxa"/>
                    <w:left w:w="108" w:type="dxa"/>
                    <w:bottom w:w="0" w:type="dxa"/>
                    <w:right w:w="108" w:type="dxa"/>
                  </w:tcMar>
                  <w:vAlign w:val="center"/>
                </w:tcPr>
                <w:p w:rsidR="0060695B" w:rsidRPr="004E65F2" w:rsidRDefault="0060695B" w:rsidP="0060695B">
                  <w:pPr>
                    <w:jc w:val="center"/>
                    <w:rPr>
                      <w:rFonts w:ascii="Tahoma" w:hAnsi="Tahoma" w:cs="Tahoma"/>
                      <w:b/>
                      <w:color w:val="FFFFFF" w:themeColor="background1"/>
                      <w:sz w:val="18"/>
                      <w:szCs w:val="18"/>
                    </w:rPr>
                  </w:pPr>
                  <w:r w:rsidRPr="004E65F2">
                    <w:rPr>
                      <w:rFonts w:ascii="Tahoma" w:hAnsi="Tahoma" w:cs="Tahoma"/>
                      <w:b/>
                      <w:color w:val="FFFFFF" w:themeColor="background1"/>
                      <w:sz w:val="18"/>
                      <w:szCs w:val="18"/>
                    </w:rPr>
                    <w:t>Cantidad</w:t>
                  </w:r>
                </w:p>
                <w:p w:rsidR="0060695B" w:rsidRPr="004E65F2" w:rsidRDefault="0060695B" w:rsidP="0060695B">
                  <w:pPr>
                    <w:jc w:val="center"/>
                    <w:rPr>
                      <w:rFonts w:ascii="Tahoma" w:eastAsia="Calibri" w:hAnsi="Tahoma" w:cs="Tahoma"/>
                      <w:color w:val="FFFFFF" w:themeColor="background1"/>
                      <w:sz w:val="18"/>
                      <w:szCs w:val="18"/>
                    </w:rPr>
                  </w:pPr>
                  <w:r w:rsidRPr="004E65F2">
                    <w:rPr>
                      <w:rFonts w:ascii="Tahoma" w:hAnsi="Tahoma" w:cs="Tahoma"/>
                      <w:b/>
                      <w:color w:val="FFFFFF" w:themeColor="background1"/>
                      <w:sz w:val="18"/>
                      <w:szCs w:val="18"/>
                    </w:rPr>
                    <w:t>MW</w:t>
                  </w:r>
                </w:p>
              </w:tc>
              <w:tc>
                <w:tcPr>
                  <w:tcW w:w="833" w:type="dxa"/>
                  <w:tcBorders>
                    <w:top w:val="nil"/>
                    <w:left w:val="nil"/>
                    <w:bottom w:val="single" w:sz="4" w:space="0" w:color="auto"/>
                    <w:right w:val="single" w:sz="8" w:space="0" w:color="000000"/>
                  </w:tcBorders>
                  <w:shd w:val="clear" w:color="auto" w:fill="004990"/>
                  <w:tcMar>
                    <w:top w:w="0" w:type="dxa"/>
                    <w:left w:w="108" w:type="dxa"/>
                    <w:bottom w:w="0" w:type="dxa"/>
                    <w:right w:w="108" w:type="dxa"/>
                  </w:tcMar>
                  <w:vAlign w:val="center"/>
                  <w:hideMark/>
                </w:tcPr>
                <w:p w:rsidR="0060695B" w:rsidRPr="004E65F2" w:rsidRDefault="0060695B" w:rsidP="0060695B">
                  <w:pPr>
                    <w:jc w:val="center"/>
                    <w:rPr>
                      <w:rFonts w:ascii="Tahoma" w:eastAsia="Calibri" w:hAnsi="Tahoma" w:cs="Tahoma"/>
                      <w:b/>
                      <w:bCs/>
                      <w:color w:val="FFFFFF" w:themeColor="background1"/>
                      <w:sz w:val="18"/>
                      <w:szCs w:val="18"/>
                    </w:rPr>
                  </w:pPr>
                  <w:r w:rsidRPr="004E65F2">
                    <w:rPr>
                      <w:rFonts w:ascii="Tahoma" w:hAnsi="Tahoma" w:cs="Tahoma"/>
                      <w:b/>
                      <w:bCs/>
                      <w:color w:val="FFFFFF" w:themeColor="background1"/>
                      <w:sz w:val="18"/>
                      <w:szCs w:val="18"/>
                    </w:rPr>
                    <w:t>Mes 1</w:t>
                  </w:r>
                </w:p>
              </w:tc>
              <w:tc>
                <w:tcPr>
                  <w:tcW w:w="776" w:type="dxa"/>
                  <w:tcBorders>
                    <w:top w:val="nil"/>
                    <w:left w:val="nil"/>
                    <w:bottom w:val="single" w:sz="4" w:space="0" w:color="auto"/>
                    <w:right w:val="single" w:sz="8" w:space="0" w:color="000000"/>
                  </w:tcBorders>
                  <w:shd w:val="clear" w:color="auto" w:fill="004990"/>
                  <w:tcMar>
                    <w:top w:w="0" w:type="dxa"/>
                    <w:left w:w="108" w:type="dxa"/>
                    <w:bottom w:w="0" w:type="dxa"/>
                    <w:right w:w="108" w:type="dxa"/>
                  </w:tcMar>
                  <w:vAlign w:val="center"/>
                  <w:hideMark/>
                </w:tcPr>
                <w:p w:rsidR="0060695B" w:rsidRPr="004E65F2" w:rsidRDefault="0060695B" w:rsidP="0060695B">
                  <w:pPr>
                    <w:jc w:val="center"/>
                    <w:rPr>
                      <w:rFonts w:ascii="Tahoma" w:eastAsia="Calibri" w:hAnsi="Tahoma" w:cs="Tahoma"/>
                      <w:b/>
                      <w:bCs/>
                      <w:color w:val="FFFFFF" w:themeColor="background1"/>
                      <w:sz w:val="18"/>
                      <w:szCs w:val="18"/>
                    </w:rPr>
                  </w:pPr>
                  <w:r w:rsidRPr="004E65F2">
                    <w:rPr>
                      <w:rFonts w:ascii="Tahoma" w:hAnsi="Tahoma" w:cs="Tahoma"/>
                      <w:b/>
                      <w:bCs/>
                      <w:color w:val="FFFFFF" w:themeColor="background1"/>
                      <w:sz w:val="18"/>
                      <w:szCs w:val="18"/>
                    </w:rPr>
                    <w:t>Mes 2</w:t>
                  </w:r>
                </w:p>
              </w:tc>
              <w:tc>
                <w:tcPr>
                  <w:tcW w:w="721" w:type="dxa"/>
                  <w:tcBorders>
                    <w:top w:val="nil"/>
                    <w:left w:val="nil"/>
                    <w:bottom w:val="single" w:sz="4" w:space="0" w:color="auto"/>
                    <w:right w:val="single" w:sz="8" w:space="0" w:color="000000"/>
                  </w:tcBorders>
                  <w:shd w:val="clear" w:color="auto" w:fill="004990"/>
                  <w:vAlign w:val="center"/>
                </w:tcPr>
                <w:p w:rsidR="0060695B" w:rsidRPr="004E65F2" w:rsidRDefault="0060695B" w:rsidP="0060695B">
                  <w:pPr>
                    <w:jc w:val="center"/>
                    <w:rPr>
                      <w:rFonts w:ascii="Tahoma" w:eastAsia="Calibri" w:hAnsi="Tahoma" w:cs="Tahoma"/>
                      <w:b/>
                      <w:bCs/>
                      <w:color w:val="FFFFFF" w:themeColor="background1"/>
                      <w:sz w:val="18"/>
                      <w:szCs w:val="18"/>
                    </w:rPr>
                  </w:pPr>
                  <w:r w:rsidRPr="004E65F2">
                    <w:rPr>
                      <w:rFonts w:ascii="Tahoma" w:hAnsi="Tahoma" w:cs="Tahoma"/>
                      <w:b/>
                      <w:bCs/>
                      <w:color w:val="FFFFFF" w:themeColor="background1"/>
                      <w:sz w:val="18"/>
                      <w:szCs w:val="18"/>
                    </w:rPr>
                    <w:t>Mes 3</w:t>
                  </w:r>
                </w:p>
              </w:tc>
            </w:tr>
            <w:tr w:rsidR="0060695B" w:rsidRPr="004E65F2" w:rsidTr="0060695B">
              <w:trPr>
                <w:jc w:val="center"/>
              </w:trPr>
              <w:tc>
                <w:tcPr>
                  <w:tcW w:w="730"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b/>
                      <w:color w:val="004990"/>
                      <w:sz w:val="18"/>
                      <w:szCs w:val="18"/>
                    </w:rPr>
                  </w:pPr>
                  <w:r w:rsidRPr="004E65F2">
                    <w:rPr>
                      <w:rFonts w:ascii="Tahoma" w:hAnsi="Tahoma" w:cs="Tahoma"/>
                      <w:b/>
                      <w:color w:val="004990"/>
                      <w:sz w:val="18"/>
                      <w:szCs w:val="18"/>
                    </w:rPr>
                    <w:t>1</w:t>
                  </w:r>
                </w:p>
              </w:tc>
              <w:tc>
                <w:tcPr>
                  <w:tcW w:w="10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60695B" w:rsidRPr="004E65F2" w:rsidRDefault="0060695B" w:rsidP="0060695B">
                  <w:pPr>
                    <w:jc w:val="center"/>
                    <w:rPr>
                      <w:rFonts w:ascii="Tahoma" w:eastAsia="Calibri" w:hAnsi="Tahoma" w:cs="Tahoma"/>
                      <w:color w:val="004990"/>
                      <w:sz w:val="18"/>
                      <w:szCs w:val="18"/>
                    </w:rPr>
                  </w:pPr>
                  <w:r w:rsidRPr="004E65F2">
                    <w:rPr>
                      <w:rFonts w:ascii="Tahoma" w:hAnsi="Tahoma" w:cs="Tahoma"/>
                      <w:color w:val="004990"/>
                      <w:sz w:val="18"/>
                      <w:szCs w:val="18"/>
                    </w:rPr>
                    <w:t>368</w:t>
                  </w:r>
                </w:p>
              </w:tc>
              <w:tc>
                <w:tcPr>
                  <w:tcW w:w="8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eastAsia="Calibri" w:hAnsi="Tahoma" w:cs="Tahoma"/>
                      <w:color w:val="004990"/>
                      <w:sz w:val="18"/>
                      <w:szCs w:val="18"/>
                    </w:rPr>
                  </w:pPr>
                  <w:r w:rsidRPr="004E65F2">
                    <w:rPr>
                      <w:rFonts w:ascii="Tahoma" w:eastAsia="Calibri" w:hAnsi="Tahoma" w:cs="Tahoma"/>
                      <w:color w:val="004990"/>
                      <w:sz w:val="18"/>
                      <w:szCs w:val="18"/>
                    </w:rPr>
                    <w:t>123</w:t>
                  </w:r>
                </w:p>
              </w:tc>
              <w:tc>
                <w:tcPr>
                  <w:tcW w:w="7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eastAsia="Calibri" w:hAnsi="Tahoma" w:cs="Tahoma"/>
                      <w:color w:val="004990"/>
                      <w:sz w:val="18"/>
                      <w:szCs w:val="18"/>
                    </w:rPr>
                  </w:pPr>
                  <w:r w:rsidRPr="004E65F2">
                    <w:rPr>
                      <w:rFonts w:ascii="Tahoma" w:eastAsia="Calibri" w:hAnsi="Tahoma" w:cs="Tahoma"/>
                      <w:color w:val="004990"/>
                      <w:sz w:val="18"/>
                      <w:szCs w:val="18"/>
                    </w:rPr>
                    <w:t>123</w:t>
                  </w:r>
                </w:p>
              </w:tc>
              <w:tc>
                <w:tcPr>
                  <w:tcW w:w="721"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122</w:t>
                  </w:r>
                </w:p>
              </w:tc>
            </w:tr>
            <w:tr w:rsidR="0060695B" w:rsidRPr="004E65F2" w:rsidTr="0060695B">
              <w:trPr>
                <w:jc w:val="center"/>
              </w:trPr>
              <w:tc>
                <w:tcPr>
                  <w:tcW w:w="730"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b/>
                      <w:color w:val="004990"/>
                      <w:sz w:val="18"/>
                      <w:szCs w:val="18"/>
                    </w:rPr>
                  </w:pPr>
                  <w:r w:rsidRPr="004E65F2">
                    <w:rPr>
                      <w:rFonts w:ascii="Tahoma" w:hAnsi="Tahoma" w:cs="Tahoma"/>
                      <w:b/>
                      <w:color w:val="004990"/>
                      <w:sz w:val="18"/>
                      <w:szCs w:val="18"/>
                    </w:rPr>
                    <w:t>2</w:t>
                  </w:r>
                </w:p>
              </w:tc>
              <w:tc>
                <w:tcPr>
                  <w:tcW w:w="10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335</w:t>
                  </w:r>
                </w:p>
              </w:tc>
              <w:tc>
                <w:tcPr>
                  <w:tcW w:w="8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112</w:t>
                  </w:r>
                </w:p>
              </w:tc>
              <w:tc>
                <w:tcPr>
                  <w:tcW w:w="7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112</w:t>
                  </w:r>
                </w:p>
              </w:tc>
              <w:tc>
                <w:tcPr>
                  <w:tcW w:w="721"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111</w:t>
                  </w:r>
                </w:p>
              </w:tc>
            </w:tr>
            <w:tr w:rsidR="0060695B" w:rsidRPr="004E65F2" w:rsidTr="0060695B">
              <w:trPr>
                <w:jc w:val="center"/>
              </w:trPr>
              <w:tc>
                <w:tcPr>
                  <w:tcW w:w="730"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b/>
                      <w:color w:val="004990"/>
                      <w:sz w:val="18"/>
                      <w:szCs w:val="18"/>
                    </w:rPr>
                  </w:pPr>
                  <w:r w:rsidRPr="004E65F2">
                    <w:rPr>
                      <w:rFonts w:ascii="Tahoma" w:hAnsi="Tahoma" w:cs="Tahoma"/>
                      <w:b/>
                      <w:color w:val="004990"/>
                      <w:sz w:val="18"/>
                      <w:szCs w:val="18"/>
                    </w:rPr>
                    <w:t>3</w:t>
                  </w:r>
                </w:p>
              </w:tc>
              <w:tc>
                <w:tcPr>
                  <w:tcW w:w="10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297</w:t>
                  </w:r>
                </w:p>
              </w:tc>
              <w:tc>
                <w:tcPr>
                  <w:tcW w:w="8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100</w:t>
                  </w:r>
                </w:p>
              </w:tc>
              <w:tc>
                <w:tcPr>
                  <w:tcW w:w="77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99</w:t>
                  </w:r>
                </w:p>
              </w:tc>
              <w:tc>
                <w:tcPr>
                  <w:tcW w:w="721" w:type="dxa"/>
                  <w:tcBorders>
                    <w:top w:val="single" w:sz="4" w:space="0" w:color="auto"/>
                    <w:left w:val="single" w:sz="4" w:space="0" w:color="auto"/>
                    <w:bottom w:val="single" w:sz="4" w:space="0" w:color="auto"/>
                    <w:right w:val="single" w:sz="4" w:space="0" w:color="auto"/>
                  </w:tcBorders>
                </w:tcPr>
                <w:p w:rsidR="0060695B" w:rsidRPr="004E65F2" w:rsidRDefault="0060695B" w:rsidP="0060695B">
                  <w:pPr>
                    <w:jc w:val="center"/>
                    <w:rPr>
                      <w:rFonts w:ascii="Tahoma" w:hAnsi="Tahoma" w:cs="Tahoma"/>
                      <w:color w:val="004990"/>
                      <w:sz w:val="18"/>
                      <w:szCs w:val="18"/>
                    </w:rPr>
                  </w:pPr>
                  <w:r w:rsidRPr="004E65F2">
                    <w:rPr>
                      <w:rFonts w:ascii="Tahoma" w:hAnsi="Tahoma" w:cs="Tahoma"/>
                      <w:color w:val="004990"/>
                      <w:sz w:val="18"/>
                      <w:szCs w:val="18"/>
                    </w:rPr>
                    <w:t>98</w:t>
                  </w:r>
                </w:p>
              </w:tc>
            </w:tr>
          </w:tbl>
          <w:p w:rsidR="0060695B" w:rsidRPr="004E65F2" w:rsidRDefault="0060695B" w:rsidP="0060695B">
            <w:pPr>
              <w:jc w:val="both"/>
              <w:rPr>
                <w:rFonts w:ascii="Tahoma" w:hAnsi="Tahoma" w:cs="Tahoma"/>
                <w:color w:val="004990"/>
                <w:sz w:val="18"/>
              </w:rPr>
            </w:pPr>
          </w:p>
        </w:tc>
        <w:tc>
          <w:tcPr>
            <w:tcW w:w="709" w:type="dxa"/>
            <w:shd w:val="clear" w:color="auto" w:fill="auto"/>
            <w:vAlign w:val="center"/>
          </w:tcPr>
          <w:p w:rsidR="0060695B" w:rsidRPr="002D3639" w:rsidRDefault="001D4F36" w:rsidP="00BB480B">
            <w:pPr>
              <w:jc w:val="center"/>
              <w:rPr>
                <w:rFonts w:ascii="Tahoma" w:hAnsi="Tahoma" w:cs="Tahoma"/>
                <w:color w:val="1F497D"/>
                <w:sz w:val="18"/>
                <w:szCs w:val="18"/>
              </w:rPr>
            </w:pPr>
            <w:r w:rsidRPr="002D3639">
              <w:rPr>
                <w:rFonts w:ascii="Tahoma" w:hAnsi="Tahoma" w:cs="Tahoma"/>
                <w:color w:val="1F497D"/>
                <w:sz w:val="18"/>
                <w:szCs w:val="18"/>
              </w:rPr>
              <w:lastRenderedPageBreak/>
              <w:fldChar w:fldCharType="begin">
                <w:ffData>
                  <w:name w:val="Casilla1"/>
                  <w:enabled/>
                  <w:calcOnExit w:val="0"/>
                  <w:checkBox>
                    <w:sizeAuto/>
                    <w:default w:val="1"/>
                  </w:checkBox>
                </w:ffData>
              </w:fldChar>
            </w:r>
            <w:r w:rsidR="0060695B" w:rsidRPr="002D3639">
              <w:rPr>
                <w:rFonts w:ascii="Tahoma" w:hAnsi="Tahoma" w:cs="Tahoma"/>
                <w:color w:val="1F497D"/>
                <w:sz w:val="18"/>
                <w:szCs w:val="18"/>
              </w:rPr>
              <w:instrText xml:space="preserve"> FORMCHECKBOX </w:instrText>
            </w:r>
            <w:r w:rsidR="00122161">
              <w:rPr>
                <w:rFonts w:ascii="Tahoma" w:hAnsi="Tahoma" w:cs="Tahoma"/>
                <w:color w:val="1F497D"/>
                <w:sz w:val="18"/>
                <w:szCs w:val="18"/>
              </w:rPr>
            </w:r>
            <w:r w:rsidR="00122161">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60695B" w:rsidRPr="002D3639" w:rsidRDefault="0060695B" w:rsidP="0060695B">
            <w:pPr>
              <w:jc w:val="center"/>
              <w:rPr>
                <w:rFonts w:ascii="Tahoma" w:hAnsi="Tahoma" w:cs="Tahoma"/>
                <w:color w:val="1F497D"/>
                <w:sz w:val="18"/>
                <w:szCs w:val="18"/>
                <w:lang w:eastAsia="es-BO"/>
              </w:rPr>
            </w:pPr>
            <w:r>
              <w:rPr>
                <w:rFonts w:ascii="Tahoma" w:hAnsi="Tahoma" w:cs="Tahoma"/>
                <w:color w:val="1F497D"/>
                <w:sz w:val="18"/>
                <w:szCs w:val="18"/>
                <w:lang w:eastAsia="es-BO"/>
              </w:rPr>
              <w:t>-</w:t>
            </w:r>
          </w:p>
        </w:tc>
        <w:tc>
          <w:tcPr>
            <w:tcW w:w="850"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60695B" w:rsidRPr="001E6626" w:rsidRDefault="0060695B" w:rsidP="0060695B">
            <w:pPr>
              <w:jc w:val="center"/>
              <w:rPr>
                <w:rFonts w:ascii="Tahoma" w:hAnsi="Tahoma" w:cs="Tahoma"/>
                <w:b/>
                <w:bCs/>
                <w:color w:val="365F91" w:themeColor="accent1" w:themeShade="BF"/>
                <w:lang w:eastAsia="es-BO"/>
              </w:rPr>
            </w:pPr>
          </w:p>
        </w:tc>
      </w:tr>
      <w:tr w:rsidR="00BB480B" w:rsidRPr="00F0022F" w:rsidTr="0060695B">
        <w:trPr>
          <w:trHeight w:val="315"/>
        </w:trPr>
        <w:tc>
          <w:tcPr>
            <w:tcW w:w="567" w:type="dxa"/>
            <w:vAlign w:val="center"/>
          </w:tcPr>
          <w:p w:rsidR="00BB480B" w:rsidRDefault="00BB480B" w:rsidP="0060695B">
            <w:pPr>
              <w:jc w:val="center"/>
              <w:rPr>
                <w:color w:val="1F497D"/>
              </w:rPr>
            </w:pPr>
            <w:r>
              <w:rPr>
                <w:color w:val="1F497D"/>
              </w:rPr>
              <w:lastRenderedPageBreak/>
              <w:t>3</w:t>
            </w:r>
          </w:p>
        </w:tc>
        <w:tc>
          <w:tcPr>
            <w:tcW w:w="5103" w:type="dxa"/>
            <w:shd w:val="clear" w:color="auto" w:fill="auto"/>
            <w:vAlign w:val="center"/>
          </w:tcPr>
          <w:p w:rsidR="00BB480B" w:rsidRPr="004E65F2" w:rsidRDefault="00BB480B" w:rsidP="00BB480B">
            <w:pPr>
              <w:jc w:val="both"/>
              <w:rPr>
                <w:rFonts w:ascii="Tahoma" w:hAnsi="Tahoma" w:cs="Tahoma"/>
                <w:color w:val="004990"/>
                <w:sz w:val="18"/>
                <w:szCs w:val="18"/>
              </w:rPr>
            </w:pPr>
            <w:r>
              <w:rPr>
                <w:rFonts w:ascii="Tahoma" w:hAnsi="Tahoma" w:cs="Tahoma"/>
                <w:color w:val="004990"/>
                <w:sz w:val="18"/>
                <w:szCs w:val="18"/>
              </w:rPr>
              <w:t>El proveedor deberá brindar una garantía de al menos 1 año sobre los equipos y accesorios, adjuntando un certificado que acredite dicha garantía.</w:t>
            </w:r>
          </w:p>
        </w:tc>
        <w:tc>
          <w:tcPr>
            <w:tcW w:w="709" w:type="dxa"/>
            <w:shd w:val="clear" w:color="auto" w:fill="auto"/>
            <w:vAlign w:val="center"/>
          </w:tcPr>
          <w:p w:rsidR="00BB480B" w:rsidRPr="002D3639" w:rsidRDefault="00BB480B" w:rsidP="008F46A7">
            <w:pPr>
              <w:jc w:val="center"/>
              <w:rPr>
                <w:rFonts w:ascii="Tahoma" w:hAnsi="Tahoma" w:cs="Tahoma"/>
                <w:color w:val="1F497D"/>
                <w:sz w:val="18"/>
                <w:szCs w:val="18"/>
              </w:rPr>
            </w:pPr>
            <w:r w:rsidRPr="002D3639">
              <w:rPr>
                <w:rFonts w:ascii="Tahoma" w:hAnsi="Tahoma" w:cs="Tahoma"/>
                <w:color w:val="1F497D"/>
                <w:sz w:val="18"/>
                <w:szCs w:val="18"/>
              </w:rPr>
              <w:fldChar w:fldCharType="begin">
                <w:ffData>
                  <w:name w:val="Casilla1"/>
                  <w:enabled/>
                  <w:calcOnExit w:val="0"/>
                  <w:checkBox>
                    <w:sizeAuto/>
                    <w:default w:val="1"/>
                  </w:checkBox>
                </w:ffData>
              </w:fldChar>
            </w:r>
            <w:r w:rsidRPr="002D3639">
              <w:rPr>
                <w:rFonts w:ascii="Tahoma" w:hAnsi="Tahoma" w:cs="Tahoma"/>
                <w:color w:val="1F497D"/>
                <w:sz w:val="18"/>
                <w:szCs w:val="18"/>
              </w:rPr>
              <w:instrText xml:space="preserve"> FORMCHECKBOX </w:instrText>
            </w:r>
            <w:r>
              <w:rPr>
                <w:rFonts w:ascii="Tahoma" w:hAnsi="Tahoma" w:cs="Tahoma"/>
                <w:color w:val="1F497D"/>
                <w:sz w:val="18"/>
                <w:szCs w:val="18"/>
              </w:rPr>
            </w:r>
            <w:r>
              <w:rPr>
                <w:rFonts w:ascii="Tahoma" w:hAnsi="Tahoma" w:cs="Tahoma"/>
                <w:color w:val="1F497D"/>
                <w:sz w:val="18"/>
                <w:szCs w:val="18"/>
              </w:rPr>
              <w:fldChar w:fldCharType="separate"/>
            </w:r>
            <w:r w:rsidRPr="002D3639">
              <w:rPr>
                <w:rFonts w:ascii="Tahoma" w:hAnsi="Tahoma" w:cs="Tahoma"/>
                <w:color w:val="1F497D"/>
                <w:sz w:val="18"/>
                <w:szCs w:val="18"/>
              </w:rPr>
              <w:fldChar w:fldCharType="end"/>
            </w:r>
          </w:p>
        </w:tc>
        <w:tc>
          <w:tcPr>
            <w:tcW w:w="709" w:type="dxa"/>
            <w:shd w:val="clear" w:color="auto" w:fill="auto"/>
            <w:vAlign w:val="center"/>
          </w:tcPr>
          <w:p w:rsidR="00BB480B" w:rsidRDefault="00BB480B" w:rsidP="0060695B">
            <w:pPr>
              <w:jc w:val="center"/>
              <w:rPr>
                <w:rFonts w:ascii="Tahoma" w:hAnsi="Tahoma" w:cs="Tahoma"/>
                <w:color w:val="1F497D"/>
                <w:sz w:val="18"/>
                <w:szCs w:val="18"/>
                <w:lang w:eastAsia="es-BO"/>
              </w:rPr>
            </w:pPr>
          </w:p>
        </w:tc>
        <w:tc>
          <w:tcPr>
            <w:tcW w:w="850" w:type="dxa"/>
            <w:shd w:val="clear" w:color="auto" w:fill="auto"/>
            <w:vAlign w:val="center"/>
          </w:tcPr>
          <w:p w:rsidR="00BB480B" w:rsidRPr="001E6626" w:rsidRDefault="00BB480B" w:rsidP="0060695B">
            <w:pPr>
              <w:jc w:val="center"/>
              <w:rPr>
                <w:rFonts w:ascii="Tahoma" w:hAnsi="Tahoma" w:cs="Tahoma"/>
                <w:b/>
                <w:bCs/>
                <w:color w:val="365F91" w:themeColor="accent1" w:themeShade="BF"/>
                <w:lang w:eastAsia="es-BO"/>
              </w:rPr>
            </w:pPr>
          </w:p>
        </w:tc>
        <w:tc>
          <w:tcPr>
            <w:tcW w:w="851" w:type="dxa"/>
            <w:shd w:val="clear" w:color="auto" w:fill="auto"/>
            <w:vAlign w:val="center"/>
          </w:tcPr>
          <w:p w:rsidR="00BB480B" w:rsidRPr="001E6626" w:rsidRDefault="00BB480B" w:rsidP="0060695B">
            <w:pPr>
              <w:jc w:val="center"/>
              <w:rPr>
                <w:rFonts w:ascii="Tahoma" w:hAnsi="Tahoma" w:cs="Tahoma"/>
                <w:b/>
                <w:bCs/>
                <w:color w:val="365F91" w:themeColor="accent1" w:themeShade="BF"/>
                <w:lang w:eastAsia="es-BO"/>
              </w:rPr>
            </w:pPr>
          </w:p>
        </w:tc>
        <w:tc>
          <w:tcPr>
            <w:tcW w:w="1134" w:type="dxa"/>
            <w:shd w:val="clear" w:color="auto" w:fill="auto"/>
            <w:vAlign w:val="center"/>
          </w:tcPr>
          <w:p w:rsidR="00BB480B" w:rsidRPr="001E6626" w:rsidRDefault="00BB480B" w:rsidP="0060695B">
            <w:pPr>
              <w:jc w:val="center"/>
              <w:rPr>
                <w:rFonts w:ascii="Tahoma" w:hAnsi="Tahoma" w:cs="Tahoma"/>
                <w:b/>
                <w:bCs/>
                <w:color w:val="365F91" w:themeColor="accent1" w:themeShade="BF"/>
                <w:lang w:eastAsia="es-BO"/>
              </w:rPr>
            </w:pPr>
          </w:p>
        </w:tc>
      </w:tr>
    </w:tbl>
    <w:p w:rsidR="0060695B" w:rsidRDefault="0060695B" w:rsidP="0060695B">
      <w:pPr>
        <w:rPr>
          <w:lang w:val="es-BO" w:eastAsia="en-US" w:bidi="en-US"/>
        </w:rPr>
      </w:pPr>
    </w:p>
    <w:p w:rsidR="0060695B" w:rsidRPr="00F0022F" w:rsidRDefault="0060695B" w:rsidP="00BB480B">
      <w:pPr>
        <w:pStyle w:val="TITULOS"/>
        <w:numPr>
          <w:ilvl w:val="1"/>
          <w:numId w:val="17"/>
        </w:numPr>
        <w:spacing w:before="120" w:after="0" w:line="240" w:lineRule="auto"/>
        <w:ind w:left="426" w:hanging="426"/>
        <w:rPr>
          <w:rFonts w:ascii="Tahoma" w:hAnsi="Tahoma" w:cs="Tahoma"/>
          <w:color w:val="365F91" w:themeColor="accent1" w:themeShade="BF"/>
          <w:sz w:val="22"/>
          <w:szCs w:val="22"/>
        </w:rPr>
      </w:pPr>
      <w:r w:rsidRPr="00F0022F">
        <w:rPr>
          <w:rFonts w:ascii="Tahoma" w:hAnsi="Tahoma" w:cs="Tahoma"/>
          <w:color w:val="365F91" w:themeColor="accent1" w:themeShade="BF"/>
          <w:sz w:val="22"/>
          <w:szCs w:val="22"/>
        </w:rPr>
        <w:t xml:space="preserve">CRITERIOS MANDATORIOS Y </w:t>
      </w:r>
      <w:r>
        <w:rPr>
          <w:rFonts w:ascii="Tahoma" w:hAnsi="Tahoma" w:cs="Tahoma"/>
          <w:color w:val="365F91" w:themeColor="accent1" w:themeShade="BF"/>
          <w:sz w:val="22"/>
          <w:szCs w:val="22"/>
        </w:rPr>
        <w:t xml:space="preserve">MANDATORIOS </w:t>
      </w:r>
      <w:r w:rsidRPr="00F0022F">
        <w:rPr>
          <w:rFonts w:ascii="Tahoma" w:hAnsi="Tahoma" w:cs="Tahoma"/>
          <w:color w:val="365F91" w:themeColor="accent1" w:themeShade="BF"/>
          <w:sz w:val="22"/>
          <w:szCs w:val="22"/>
        </w:rPr>
        <w:t>CALIFICABLES</w:t>
      </w:r>
    </w:p>
    <w:tbl>
      <w:tblPr>
        <w:tblW w:w="8902" w:type="dxa"/>
        <w:tblInd w:w="70" w:type="dxa"/>
        <w:tblLayout w:type="fixed"/>
        <w:tblCellMar>
          <w:left w:w="70" w:type="dxa"/>
          <w:right w:w="70" w:type="dxa"/>
        </w:tblCellMar>
        <w:tblLook w:val="04A0" w:firstRow="1" w:lastRow="0" w:firstColumn="1" w:lastColumn="0" w:noHBand="0" w:noVBand="1"/>
      </w:tblPr>
      <w:tblGrid>
        <w:gridCol w:w="567"/>
        <w:gridCol w:w="6533"/>
        <w:gridCol w:w="1802"/>
      </w:tblGrid>
      <w:tr w:rsidR="0060695B" w:rsidRPr="001C2F3D" w:rsidTr="0060695B">
        <w:trPr>
          <w:trHeight w:val="409"/>
        </w:trPr>
        <w:tc>
          <w:tcPr>
            <w:tcW w:w="567" w:type="dxa"/>
            <w:tcBorders>
              <w:top w:val="single" w:sz="8" w:space="0" w:color="auto"/>
              <w:left w:val="single" w:sz="8" w:space="0" w:color="auto"/>
              <w:bottom w:val="single" w:sz="8" w:space="0" w:color="auto"/>
              <w:right w:val="single" w:sz="8" w:space="0" w:color="auto"/>
            </w:tcBorders>
            <w:shd w:val="clear" w:color="000000" w:fill="004990"/>
            <w:vAlign w:val="center"/>
            <w:hideMark/>
          </w:tcPr>
          <w:p w:rsidR="0060695B" w:rsidRPr="0021402A" w:rsidRDefault="0060695B" w:rsidP="0060695B">
            <w:pPr>
              <w:jc w:val="center"/>
              <w:rPr>
                <w:rFonts w:ascii="Tahoma" w:hAnsi="Tahoma" w:cs="Tahoma"/>
                <w:b/>
                <w:bCs/>
                <w:sz w:val="20"/>
                <w:szCs w:val="20"/>
                <w:lang w:val="es-BO" w:eastAsia="es-BO"/>
              </w:rPr>
            </w:pPr>
            <w:r w:rsidRPr="0021402A">
              <w:rPr>
                <w:rFonts w:ascii="Tahoma" w:hAnsi="Tahoma" w:cs="Tahoma"/>
                <w:b/>
                <w:bCs/>
                <w:sz w:val="20"/>
                <w:szCs w:val="20"/>
                <w:lang w:val="es-BO" w:eastAsia="es-BO"/>
              </w:rPr>
              <w:t>No.</w:t>
            </w:r>
          </w:p>
        </w:tc>
        <w:tc>
          <w:tcPr>
            <w:tcW w:w="6533" w:type="dxa"/>
            <w:tcBorders>
              <w:top w:val="single" w:sz="8" w:space="0" w:color="auto"/>
              <w:left w:val="nil"/>
              <w:bottom w:val="single" w:sz="8" w:space="0" w:color="auto"/>
              <w:right w:val="single" w:sz="8" w:space="0" w:color="auto"/>
            </w:tcBorders>
            <w:shd w:val="clear" w:color="000000" w:fill="004990"/>
            <w:vAlign w:val="center"/>
            <w:hideMark/>
          </w:tcPr>
          <w:p w:rsidR="0060695B" w:rsidRPr="0021402A" w:rsidRDefault="0060695B" w:rsidP="0060695B">
            <w:pPr>
              <w:jc w:val="center"/>
              <w:rPr>
                <w:rFonts w:ascii="Tahoma" w:hAnsi="Tahoma" w:cs="Tahoma"/>
                <w:b/>
                <w:bCs/>
                <w:sz w:val="20"/>
                <w:szCs w:val="20"/>
                <w:lang w:val="es-BO" w:eastAsia="es-BO"/>
              </w:rPr>
            </w:pPr>
            <w:r w:rsidRPr="0021402A">
              <w:rPr>
                <w:rFonts w:ascii="Tahoma" w:hAnsi="Tahoma" w:cs="Tahoma"/>
                <w:b/>
                <w:bCs/>
                <w:sz w:val="20"/>
                <w:szCs w:val="20"/>
                <w:lang w:val="es-BO" w:eastAsia="es-BO"/>
              </w:rPr>
              <w:t>CRITERIOS MANDATORIOS</w:t>
            </w:r>
          </w:p>
        </w:tc>
        <w:tc>
          <w:tcPr>
            <w:tcW w:w="1802" w:type="dxa"/>
            <w:tcBorders>
              <w:top w:val="single" w:sz="8" w:space="0" w:color="auto"/>
              <w:left w:val="nil"/>
              <w:bottom w:val="single" w:sz="8" w:space="0" w:color="auto"/>
              <w:right w:val="single" w:sz="8" w:space="0" w:color="auto"/>
            </w:tcBorders>
            <w:shd w:val="clear" w:color="000000" w:fill="004990"/>
            <w:vAlign w:val="center"/>
            <w:hideMark/>
          </w:tcPr>
          <w:p w:rsidR="0060695B" w:rsidRPr="0021402A" w:rsidRDefault="0060695B" w:rsidP="0060695B">
            <w:pPr>
              <w:jc w:val="center"/>
              <w:rPr>
                <w:rFonts w:ascii="Tahoma" w:hAnsi="Tahoma" w:cs="Tahoma"/>
                <w:b/>
                <w:bCs/>
                <w:sz w:val="20"/>
                <w:szCs w:val="20"/>
                <w:lang w:val="es-BO" w:eastAsia="es-BO"/>
              </w:rPr>
            </w:pPr>
            <w:r w:rsidRPr="0021402A">
              <w:rPr>
                <w:rFonts w:ascii="Tahoma" w:hAnsi="Tahoma" w:cs="Tahoma"/>
                <w:b/>
                <w:bCs/>
                <w:sz w:val="20"/>
                <w:szCs w:val="20"/>
                <w:lang w:val="es-BO" w:eastAsia="es-BO"/>
              </w:rPr>
              <w:t>PONDERACIÓN SOBRE (70</w:t>
            </w:r>
            <w:r>
              <w:rPr>
                <w:rFonts w:ascii="Tahoma" w:hAnsi="Tahoma" w:cs="Tahoma"/>
                <w:b/>
                <w:bCs/>
                <w:sz w:val="20"/>
                <w:szCs w:val="20"/>
                <w:lang w:val="es-BO" w:eastAsia="es-BO"/>
              </w:rPr>
              <w:t>%</w:t>
            </w:r>
            <w:r w:rsidRPr="0021402A">
              <w:rPr>
                <w:rFonts w:ascii="Tahoma" w:hAnsi="Tahoma" w:cs="Tahoma"/>
                <w:b/>
                <w:bCs/>
                <w:sz w:val="20"/>
                <w:szCs w:val="20"/>
                <w:lang w:val="es-BO" w:eastAsia="es-BO"/>
              </w:rPr>
              <w:t>)</w:t>
            </w:r>
          </w:p>
        </w:tc>
      </w:tr>
      <w:tr w:rsidR="0060695B" w:rsidRPr="001C2F3D" w:rsidTr="0060695B">
        <w:trPr>
          <w:trHeight w:val="31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60695B" w:rsidRPr="001C2F3D" w:rsidRDefault="0060695B" w:rsidP="0060695B">
            <w:pPr>
              <w:jc w:val="center"/>
              <w:rPr>
                <w:rFonts w:ascii="Tahoma" w:hAnsi="Tahoma" w:cs="Tahoma"/>
                <w:color w:val="1F497D"/>
                <w:sz w:val="20"/>
                <w:szCs w:val="20"/>
                <w:lang w:val="es-BO" w:eastAsia="es-BO"/>
              </w:rPr>
            </w:pPr>
            <w:r w:rsidRPr="001C2F3D">
              <w:rPr>
                <w:rFonts w:ascii="Tahoma" w:hAnsi="Tahoma" w:cs="Tahoma"/>
                <w:color w:val="1F497D"/>
                <w:sz w:val="20"/>
                <w:szCs w:val="20"/>
                <w:lang w:val="es-BO" w:eastAsia="es-BO"/>
              </w:rPr>
              <w:t>1</w:t>
            </w:r>
          </w:p>
        </w:tc>
        <w:tc>
          <w:tcPr>
            <w:tcW w:w="6533" w:type="dxa"/>
            <w:tcBorders>
              <w:top w:val="nil"/>
              <w:left w:val="nil"/>
              <w:bottom w:val="single" w:sz="8" w:space="0" w:color="auto"/>
              <w:right w:val="single" w:sz="8" w:space="0" w:color="auto"/>
            </w:tcBorders>
            <w:shd w:val="clear" w:color="000000" w:fill="FFFFFF"/>
            <w:vAlign w:val="center"/>
            <w:hideMark/>
          </w:tcPr>
          <w:p w:rsidR="0060695B" w:rsidRPr="001C2F3D" w:rsidRDefault="0060695B" w:rsidP="0060695B">
            <w:pPr>
              <w:rPr>
                <w:rFonts w:ascii="Tahoma" w:hAnsi="Tahoma" w:cs="Tahoma"/>
                <w:color w:val="1F497D"/>
                <w:sz w:val="20"/>
                <w:szCs w:val="20"/>
                <w:lang w:val="es-BO" w:eastAsia="es-BO"/>
              </w:rPr>
            </w:pPr>
            <w:r w:rsidRPr="001C2F3D">
              <w:rPr>
                <w:rFonts w:ascii="Tahoma" w:hAnsi="Tahoma" w:cs="Tahoma"/>
                <w:color w:val="1F497D"/>
                <w:sz w:val="20"/>
                <w:szCs w:val="20"/>
                <w:lang w:val="es-BO" w:eastAsia="es-BO"/>
              </w:rPr>
              <w:t>Cumplimiento de todos los puntos MANDATORIOS de</w:t>
            </w:r>
            <w:r>
              <w:rPr>
                <w:rFonts w:ascii="Tahoma" w:hAnsi="Tahoma" w:cs="Tahoma"/>
                <w:color w:val="1F497D"/>
                <w:sz w:val="20"/>
                <w:szCs w:val="20"/>
                <w:lang w:val="es-BO" w:eastAsia="es-BO"/>
              </w:rPr>
              <w:t xml:space="preserve"> </w:t>
            </w:r>
            <w:r w:rsidRPr="001C2F3D">
              <w:rPr>
                <w:rFonts w:ascii="Tahoma" w:hAnsi="Tahoma" w:cs="Tahoma"/>
                <w:color w:val="1F497D"/>
                <w:sz w:val="20"/>
                <w:szCs w:val="20"/>
                <w:lang w:val="es-BO" w:eastAsia="es-BO"/>
              </w:rPr>
              <w:t>l</w:t>
            </w:r>
            <w:r>
              <w:rPr>
                <w:rFonts w:ascii="Tahoma" w:hAnsi="Tahoma" w:cs="Tahoma"/>
                <w:color w:val="1F497D"/>
                <w:sz w:val="20"/>
                <w:szCs w:val="20"/>
                <w:lang w:val="es-BO" w:eastAsia="es-BO"/>
              </w:rPr>
              <w:t>a</w:t>
            </w:r>
            <w:r w:rsidRPr="001C2F3D">
              <w:rPr>
                <w:rFonts w:ascii="Tahoma" w:hAnsi="Tahoma" w:cs="Tahoma"/>
                <w:color w:val="1F497D"/>
                <w:sz w:val="20"/>
                <w:szCs w:val="20"/>
                <w:lang w:val="es-BO" w:eastAsia="es-BO"/>
              </w:rPr>
              <w:t xml:space="preserve"> </w:t>
            </w:r>
            <w:r>
              <w:rPr>
                <w:rFonts w:ascii="Tahoma" w:hAnsi="Tahoma" w:cs="Tahoma"/>
                <w:color w:val="1F497D"/>
                <w:sz w:val="20"/>
                <w:szCs w:val="20"/>
                <w:lang w:val="es-BO" w:eastAsia="es-BO"/>
              </w:rPr>
              <w:t>PARTE II Técnica</w:t>
            </w:r>
          </w:p>
        </w:tc>
        <w:tc>
          <w:tcPr>
            <w:tcW w:w="1802" w:type="dxa"/>
            <w:tcBorders>
              <w:left w:val="nil"/>
              <w:bottom w:val="single" w:sz="8" w:space="0" w:color="auto"/>
              <w:right w:val="single" w:sz="8" w:space="0" w:color="auto"/>
            </w:tcBorders>
            <w:shd w:val="clear" w:color="auto" w:fill="auto"/>
            <w:noWrap/>
            <w:vAlign w:val="center"/>
            <w:hideMark/>
          </w:tcPr>
          <w:p w:rsidR="0060695B" w:rsidRPr="001C2F3D" w:rsidRDefault="0060695B" w:rsidP="0060695B">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70%</w:t>
            </w:r>
          </w:p>
        </w:tc>
      </w:tr>
      <w:tr w:rsidR="0060695B" w:rsidRPr="001C2F3D" w:rsidTr="0060695B">
        <w:trPr>
          <w:trHeight w:val="315"/>
        </w:trPr>
        <w:tc>
          <w:tcPr>
            <w:tcW w:w="71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695B" w:rsidRPr="001C2F3D" w:rsidRDefault="0060695B" w:rsidP="0060695B">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t>TOTAL CRITERIOS MANDATORIOS (A)</w:t>
            </w:r>
          </w:p>
        </w:tc>
        <w:tc>
          <w:tcPr>
            <w:tcW w:w="1802" w:type="dxa"/>
            <w:tcBorders>
              <w:top w:val="nil"/>
              <w:left w:val="nil"/>
              <w:bottom w:val="single" w:sz="8" w:space="0" w:color="auto"/>
              <w:right w:val="single" w:sz="8" w:space="0" w:color="auto"/>
            </w:tcBorders>
            <w:shd w:val="clear" w:color="auto" w:fill="auto"/>
            <w:noWrap/>
            <w:vAlign w:val="center"/>
            <w:hideMark/>
          </w:tcPr>
          <w:p w:rsidR="0060695B" w:rsidRPr="001C2F3D" w:rsidRDefault="0060695B" w:rsidP="0060695B">
            <w:pPr>
              <w:jc w:val="center"/>
              <w:rPr>
                <w:rFonts w:ascii="Tahoma" w:hAnsi="Tahoma" w:cs="Tahoma"/>
                <w:b/>
                <w:bCs/>
                <w:color w:val="1F497D"/>
                <w:sz w:val="20"/>
                <w:szCs w:val="20"/>
                <w:lang w:val="es-BO" w:eastAsia="es-BO"/>
              </w:rPr>
            </w:pPr>
            <w:r>
              <w:rPr>
                <w:rFonts w:ascii="Tahoma" w:hAnsi="Tahoma" w:cs="Tahoma"/>
                <w:b/>
                <w:bCs/>
                <w:color w:val="1F497D"/>
                <w:sz w:val="20"/>
                <w:szCs w:val="20"/>
                <w:lang w:val="es-BO" w:eastAsia="es-BO"/>
              </w:rPr>
              <w:t>70%</w:t>
            </w:r>
          </w:p>
        </w:tc>
      </w:tr>
      <w:tr w:rsidR="0060695B" w:rsidRPr="001C2F3D" w:rsidTr="0060695B">
        <w:trPr>
          <w:trHeight w:val="119"/>
        </w:trPr>
        <w:tc>
          <w:tcPr>
            <w:tcW w:w="567" w:type="dxa"/>
            <w:tcBorders>
              <w:top w:val="nil"/>
              <w:left w:val="single" w:sz="8" w:space="0" w:color="auto"/>
              <w:bottom w:val="single" w:sz="8" w:space="0" w:color="auto"/>
              <w:right w:val="single" w:sz="8" w:space="0" w:color="auto"/>
            </w:tcBorders>
            <w:shd w:val="clear" w:color="000000" w:fill="004990"/>
            <w:vAlign w:val="center"/>
            <w:hideMark/>
          </w:tcPr>
          <w:p w:rsidR="0060695B" w:rsidRPr="00396D76" w:rsidRDefault="0060695B" w:rsidP="0060695B">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No.</w:t>
            </w:r>
          </w:p>
        </w:tc>
        <w:tc>
          <w:tcPr>
            <w:tcW w:w="6533" w:type="dxa"/>
            <w:tcBorders>
              <w:top w:val="nil"/>
              <w:left w:val="nil"/>
              <w:bottom w:val="single" w:sz="8" w:space="0" w:color="auto"/>
              <w:right w:val="single" w:sz="8" w:space="0" w:color="auto"/>
            </w:tcBorders>
            <w:shd w:val="clear" w:color="000000" w:fill="004990"/>
            <w:vAlign w:val="center"/>
            <w:hideMark/>
          </w:tcPr>
          <w:p w:rsidR="0060695B" w:rsidRPr="00396D76" w:rsidRDefault="0060695B" w:rsidP="0060695B">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CRITERIOS MANDATORIOS CALIFICABLES</w:t>
            </w:r>
          </w:p>
        </w:tc>
        <w:tc>
          <w:tcPr>
            <w:tcW w:w="1802" w:type="dxa"/>
            <w:tcBorders>
              <w:top w:val="nil"/>
              <w:left w:val="nil"/>
              <w:bottom w:val="single" w:sz="8" w:space="0" w:color="auto"/>
              <w:right w:val="single" w:sz="8" w:space="0" w:color="auto"/>
            </w:tcBorders>
            <w:shd w:val="clear" w:color="000000" w:fill="004990"/>
            <w:vAlign w:val="center"/>
            <w:hideMark/>
          </w:tcPr>
          <w:p w:rsidR="0060695B" w:rsidRPr="00396D76" w:rsidRDefault="0060695B" w:rsidP="0060695B">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PONDERACIÓN SOBRE (30</w:t>
            </w:r>
            <w:r>
              <w:rPr>
                <w:rFonts w:ascii="Tahoma" w:hAnsi="Tahoma" w:cs="Tahoma"/>
                <w:b/>
                <w:bCs/>
                <w:color w:val="FFFFFF"/>
                <w:sz w:val="20"/>
                <w:szCs w:val="20"/>
                <w:lang w:val="es-BO" w:eastAsia="es-BO"/>
              </w:rPr>
              <w:t>%</w:t>
            </w:r>
            <w:r w:rsidRPr="00396D76">
              <w:rPr>
                <w:rFonts w:ascii="Tahoma" w:hAnsi="Tahoma" w:cs="Tahoma"/>
                <w:b/>
                <w:bCs/>
                <w:color w:val="FFFFFF"/>
                <w:sz w:val="20"/>
                <w:szCs w:val="20"/>
                <w:lang w:val="es-BO" w:eastAsia="es-BO"/>
              </w:rPr>
              <w:t>)</w:t>
            </w:r>
          </w:p>
        </w:tc>
      </w:tr>
      <w:tr w:rsidR="0060695B" w:rsidRPr="00FD6D16" w:rsidTr="0060695B">
        <w:trPr>
          <w:trHeight w:val="119"/>
        </w:trPr>
        <w:tc>
          <w:tcPr>
            <w:tcW w:w="567" w:type="dxa"/>
            <w:tcBorders>
              <w:top w:val="nil"/>
              <w:left w:val="single" w:sz="8" w:space="0" w:color="auto"/>
              <w:bottom w:val="single" w:sz="8" w:space="0" w:color="auto"/>
              <w:right w:val="single" w:sz="8" w:space="0" w:color="auto"/>
            </w:tcBorders>
            <w:shd w:val="clear" w:color="auto" w:fill="auto"/>
            <w:vAlign w:val="center"/>
            <w:hideMark/>
          </w:tcPr>
          <w:p w:rsidR="0060695B" w:rsidRPr="009C57A8" w:rsidRDefault="0060695B" w:rsidP="00247095">
            <w:pPr>
              <w:pStyle w:val="Prrafodelista"/>
              <w:numPr>
                <w:ilvl w:val="0"/>
                <w:numId w:val="55"/>
              </w:numPr>
              <w:ind w:left="214" w:hanging="137"/>
              <w:jc w:val="center"/>
              <w:rPr>
                <w:rFonts w:ascii="Tahoma" w:hAnsi="Tahoma" w:cs="Tahoma"/>
                <w:color w:val="1F497D"/>
                <w:lang w:val="es-BO" w:eastAsia="es-BO"/>
              </w:rPr>
            </w:pPr>
          </w:p>
        </w:tc>
        <w:tc>
          <w:tcPr>
            <w:tcW w:w="6533" w:type="dxa"/>
            <w:tcBorders>
              <w:top w:val="nil"/>
              <w:left w:val="nil"/>
              <w:bottom w:val="single" w:sz="8" w:space="0" w:color="auto"/>
              <w:right w:val="single" w:sz="8" w:space="0" w:color="auto"/>
            </w:tcBorders>
            <w:shd w:val="clear" w:color="auto" w:fill="auto"/>
            <w:vAlign w:val="center"/>
            <w:hideMark/>
          </w:tcPr>
          <w:p w:rsidR="0060695B" w:rsidRPr="00286DB8" w:rsidRDefault="0060695B" w:rsidP="0060695B">
            <w:pPr>
              <w:rPr>
                <w:rFonts w:ascii="Tahoma" w:hAnsi="Tahoma" w:cs="Tahoma"/>
                <w:color w:val="1F497D"/>
                <w:sz w:val="20"/>
                <w:szCs w:val="20"/>
                <w:lang w:val="es-BO" w:eastAsia="es-BO"/>
              </w:rPr>
            </w:pPr>
            <w:r w:rsidRPr="00286DB8">
              <w:rPr>
                <w:rFonts w:ascii="Tahoma" w:hAnsi="Tahoma" w:cs="Tahoma"/>
                <w:bCs/>
                <w:color w:val="1F497D"/>
                <w:sz w:val="18"/>
              </w:rPr>
              <w:t xml:space="preserve">Se calificará con </w:t>
            </w:r>
            <w:r>
              <w:rPr>
                <w:rFonts w:ascii="Tahoma" w:hAnsi="Tahoma" w:cs="Tahoma"/>
                <w:bCs/>
                <w:color w:val="1F497D"/>
                <w:sz w:val="18"/>
              </w:rPr>
              <w:t>3</w:t>
            </w:r>
            <w:r w:rsidRPr="00286DB8">
              <w:rPr>
                <w:rFonts w:ascii="Tahoma" w:hAnsi="Tahoma" w:cs="Tahoma"/>
                <w:bCs/>
                <w:color w:val="1F497D"/>
                <w:sz w:val="18"/>
              </w:rPr>
              <w:t xml:space="preserve"> puntos al Nodo Base del Radioenlace MTP que soporte y tenga habilitada modulación 256QAM.</w:t>
            </w:r>
          </w:p>
        </w:tc>
        <w:tc>
          <w:tcPr>
            <w:tcW w:w="1802" w:type="dxa"/>
            <w:tcBorders>
              <w:top w:val="nil"/>
              <w:left w:val="nil"/>
              <w:bottom w:val="single" w:sz="8" w:space="0" w:color="auto"/>
              <w:right w:val="single" w:sz="8" w:space="0" w:color="auto"/>
            </w:tcBorders>
            <w:shd w:val="clear" w:color="auto" w:fill="auto"/>
            <w:vAlign w:val="center"/>
            <w:hideMark/>
          </w:tcPr>
          <w:p w:rsidR="0060695B" w:rsidRPr="002D3639" w:rsidRDefault="004E65F2" w:rsidP="0060695B">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6</w:t>
            </w:r>
            <w:r w:rsidR="0060695B">
              <w:rPr>
                <w:rFonts w:ascii="Tahoma" w:hAnsi="Tahoma" w:cs="Tahoma"/>
                <w:color w:val="1F497D"/>
                <w:sz w:val="20"/>
                <w:szCs w:val="20"/>
                <w:lang w:val="es-BO" w:eastAsia="es-BO"/>
              </w:rPr>
              <w:t>%</w:t>
            </w:r>
          </w:p>
        </w:tc>
      </w:tr>
      <w:tr w:rsidR="0060695B" w:rsidRPr="00FD6D16" w:rsidTr="0060695B">
        <w:trPr>
          <w:trHeight w:val="119"/>
        </w:trPr>
        <w:tc>
          <w:tcPr>
            <w:tcW w:w="567" w:type="dxa"/>
            <w:tcBorders>
              <w:top w:val="nil"/>
              <w:left w:val="single" w:sz="8" w:space="0" w:color="auto"/>
              <w:bottom w:val="single" w:sz="8" w:space="0" w:color="auto"/>
              <w:right w:val="single" w:sz="8" w:space="0" w:color="auto"/>
            </w:tcBorders>
            <w:shd w:val="clear" w:color="auto" w:fill="auto"/>
            <w:vAlign w:val="center"/>
            <w:hideMark/>
          </w:tcPr>
          <w:p w:rsidR="0060695B" w:rsidRPr="009C57A8" w:rsidRDefault="0060695B" w:rsidP="00247095">
            <w:pPr>
              <w:pStyle w:val="Prrafodelista"/>
              <w:numPr>
                <w:ilvl w:val="0"/>
                <w:numId w:val="55"/>
              </w:numPr>
              <w:ind w:left="214" w:hanging="137"/>
              <w:jc w:val="center"/>
              <w:rPr>
                <w:rFonts w:ascii="Tahoma" w:hAnsi="Tahoma" w:cs="Tahoma"/>
                <w:color w:val="1F497D"/>
                <w:lang w:val="es-BO" w:eastAsia="es-BO"/>
              </w:rPr>
            </w:pPr>
          </w:p>
        </w:tc>
        <w:tc>
          <w:tcPr>
            <w:tcW w:w="6533" w:type="dxa"/>
            <w:tcBorders>
              <w:top w:val="nil"/>
              <w:left w:val="nil"/>
              <w:bottom w:val="single" w:sz="8" w:space="0" w:color="auto"/>
              <w:right w:val="single" w:sz="8" w:space="0" w:color="auto"/>
            </w:tcBorders>
            <w:shd w:val="clear" w:color="auto" w:fill="auto"/>
            <w:vAlign w:val="center"/>
            <w:hideMark/>
          </w:tcPr>
          <w:p w:rsidR="0060695B" w:rsidRPr="00286DB8" w:rsidRDefault="0060695B" w:rsidP="0060695B">
            <w:pPr>
              <w:rPr>
                <w:rFonts w:ascii="Tahoma" w:hAnsi="Tahoma" w:cs="Tahoma"/>
                <w:color w:val="1F497D"/>
                <w:sz w:val="20"/>
                <w:szCs w:val="20"/>
                <w:lang w:val="es-BO" w:eastAsia="es-BO"/>
              </w:rPr>
            </w:pPr>
            <w:r w:rsidRPr="00286DB8">
              <w:rPr>
                <w:rFonts w:ascii="Tahoma" w:hAnsi="Tahoma" w:cs="Tahoma"/>
                <w:bCs/>
                <w:color w:val="1F497D"/>
                <w:sz w:val="18"/>
              </w:rPr>
              <w:t xml:space="preserve">Se calificará con </w:t>
            </w:r>
            <w:r>
              <w:rPr>
                <w:rFonts w:ascii="Tahoma" w:hAnsi="Tahoma" w:cs="Tahoma"/>
                <w:bCs/>
                <w:color w:val="1F497D"/>
                <w:sz w:val="18"/>
              </w:rPr>
              <w:t>3</w:t>
            </w:r>
            <w:r w:rsidRPr="00286DB8">
              <w:rPr>
                <w:rFonts w:ascii="Tahoma" w:hAnsi="Tahoma" w:cs="Tahoma"/>
                <w:bCs/>
                <w:color w:val="1F497D"/>
                <w:sz w:val="18"/>
              </w:rPr>
              <w:t xml:space="preserve"> puntos al Radioenlace MTP que soporte y tenga habilitado ancho de banda de canal de 40MHz.</w:t>
            </w:r>
          </w:p>
        </w:tc>
        <w:tc>
          <w:tcPr>
            <w:tcW w:w="1802" w:type="dxa"/>
            <w:tcBorders>
              <w:top w:val="nil"/>
              <w:left w:val="nil"/>
              <w:bottom w:val="single" w:sz="8" w:space="0" w:color="auto"/>
              <w:right w:val="single" w:sz="8" w:space="0" w:color="auto"/>
            </w:tcBorders>
            <w:shd w:val="clear" w:color="auto" w:fill="auto"/>
            <w:vAlign w:val="center"/>
            <w:hideMark/>
          </w:tcPr>
          <w:p w:rsidR="0060695B" w:rsidRDefault="004E65F2" w:rsidP="0060695B">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6</w:t>
            </w:r>
            <w:r w:rsidR="0060695B">
              <w:rPr>
                <w:rFonts w:ascii="Tahoma" w:hAnsi="Tahoma" w:cs="Tahoma"/>
                <w:color w:val="1F497D"/>
                <w:sz w:val="20"/>
                <w:szCs w:val="20"/>
                <w:lang w:val="es-BO" w:eastAsia="es-BO"/>
              </w:rPr>
              <w:t>%</w:t>
            </w:r>
          </w:p>
        </w:tc>
      </w:tr>
      <w:tr w:rsidR="0060695B" w:rsidRPr="00FD6D16" w:rsidTr="0060695B">
        <w:trPr>
          <w:trHeight w:val="119"/>
        </w:trPr>
        <w:tc>
          <w:tcPr>
            <w:tcW w:w="567" w:type="dxa"/>
            <w:tcBorders>
              <w:top w:val="nil"/>
              <w:left w:val="single" w:sz="8" w:space="0" w:color="auto"/>
              <w:bottom w:val="single" w:sz="8" w:space="0" w:color="auto"/>
              <w:right w:val="single" w:sz="8" w:space="0" w:color="auto"/>
            </w:tcBorders>
            <w:shd w:val="clear" w:color="auto" w:fill="auto"/>
            <w:vAlign w:val="center"/>
            <w:hideMark/>
          </w:tcPr>
          <w:p w:rsidR="0060695B" w:rsidRPr="009C57A8" w:rsidRDefault="0060695B" w:rsidP="00247095">
            <w:pPr>
              <w:pStyle w:val="Prrafodelista"/>
              <w:numPr>
                <w:ilvl w:val="0"/>
                <w:numId w:val="55"/>
              </w:numPr>
              <w:ind w:left="214" w:hanging="137"/>
              <w:jc w:val="center"/>
              <w:rPr>
                <w:rFonts w:ascii="Tahoma" w:hAnsi="Tahoma" w:cs="Tahoma"/>
                <w:color w:val="1F497D"/>
                <w:lang w:val="es-BO" w:eastAsia="es-BO"/>
              </w:rPr>
            </w:pPr>
          </w:p>
        </w:tc>
        <w:tc>
          <w:tcPr>
            <w:tcW w:w="6533" w:type="dxa"/>
            <w:tcBorders>
              <w:top w:val="nil"/>
              <w:left w:val="nil"/>
              <w:bottom w:val="single" w:sz="8" w:space="0" w:color="auto"/>
              <w:right w:val="single" w:sz="8" w:space="0" w:color="auto"/>
            </w:tcBorders>
            <w:shd w:val="clear" w:color="auto" w:fill="auto"/>
            <w:vAlign w:val="center"/>
            <w:hideMark/>
          </w:tcPr>
          <w:p w:rsidR="0060695B" w:rsidRPr="00286DB8" w:rsidRDefault="0060695B" w:rsidP="0060695B">
            <w:pPr>
              <w:rPr>
                <w:rFonts w:ascii="Tahoma" w:hAnsi="Tahoma" w:cs="Tahoma"/>
                <w:color w:val="1F497D"/>
                <w:sz w:val="20"/>
                <w:szCs w:val="20"/>
                <w:lang w:val="es-BO" w:eastAsia="es-BO"/>
              </w:rPr>
            </w:pPr>
            <w:r w:rsidRPr="00286DB8">
              <w:rPr>
                <w:rFonts w:ascii="Tahoma" w:hAnsi="Tahoma" w:cs="Tahoma"/>
                <w:bCs/>
                <w:color w:val="1F497D"/>
                <w:sz w:val="18"/>
              </w:rPr>
              <w:t>Para una potencia máxima de transmisión mayor o igual a 22 dBm, se aplicará la fórmula 2.2.</w:t>
            </w:r>
          </w:p>
        </w:tc>
        <w:tc>
          <w:tcPr>
            <w:tcW w:w="1802" w:type="dxa"/>
            <w:tcBorders>
              <w:top w:val="nil"/>
              <w:left w:val="nil"/>
              <w:bottom w:val="single" w:sz="8" w:space="0" w:color="auto"/>
              <w:right w:val="single" w:sz="8" w:space="0" w:color="auto"/>
            </w:tcBorders>
            <w:shd w:val="clear" w:color="auto" w:fill="auto"/>
            <w:vAlign w:val="center"/>
            <w:hideMark/>
          </w:tcPr>
          <w:p w:rsidR="0060695B" w:rsidRDefault="004E65F2" w:rsidP="0060695B">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8</w:t>
            </w:r>
            <w:r w:rsidR="0060695B">
              <w:rPr>
                <w:rFonts w:ascii="Tahoma" w:hAnsi="Tahoma" w:cs="Tahoma"/>
                <w:color w:val="1F497D"/>
                <w:sz w:val="20"/>
                <w:szCs w:val="20"/>
                <w:lang w:val="es-BO" w:eastAsia="es-BO"/>
              </w:rPr>
              <w:t>%</w:t>
            </w:r>
          </w:p>
        </w:tc>
      </w:tr>
      <w:tr w:rsidR="0060695B" w:rsidRPr="00FD6D16" w:rsidTr="0060695B">
        <w:trPr>
          <w:trHeight w:val="119"/>
        </w:trPr>
        <w:tc>
          <w:tcPr>
            <w:tcW w:w="567" w:type="dxa"/>
            <w:tcBorders>
              <w:top w:val="nil"/>
              <w:left w:val="single" w:sz="8" w:space="0" w:color="auto"/>
              <w:bottom w:val="single" w:sz="8" w:space="0" w:color="auto"/>
              <w:right w:val="single" w:sz="8" w:space="0" w:color="auto"/>
            </w:tcBorders>
            <w:shd w:val="clear" w:color="auto" w:fill="auto"/>
            <w:vAlign w:val="center"/>
            <w:hideMark/>
          </w:tcPr>
          <w:p w:rsidR="0060695B" w:rsidRPr="009C57A8" w:rsidRDefault="0060695B" w:rsidP="00247095">
            <w:pPr>
              <w:pStyle w:val="Prrafodelista"/>
              <w:numPr>
                <w:ilvl w:val="0"/>
                <w:numId w:val="55"/>
              </w:numPr>
              <w:ind w:left="214" w:hanging="137"/>
              <w:jc w:val="center"/>
              <w:rPr>
                <w:rFonts w:ascii="Tahoma" w:hAnsi="Tahoma" w:cs="Tahoma"/>
                <w:color w:val="1F497D"/>
                <w:lang w:val="es-BO" w:eastAsia="es-BO"/>
              </w:rPr>
            </w:pPr>
          </w:p>
        </w:tc>
        <w:tc>
          <w:tcPr>
            <w:tcW w:w="6533" w:type="dxa"/>
            <w:tcBorders>
              <w:top w:val="nil"/>
              <w:left w:val="nil"/>
              <w:bottom w:val="single" w:sz="8" w:space="0" w:color="auto"/>
              <w:right w:val="single" w:sz="8" w:space="0" w:color="auto"/>
            </w:tcBorders>
            <w:shd w:val="clear" w:color="auto" w:fill="auto"/>
            <w:vAlign w:val="center"/>
            <w:hideMark/>
          </w:tcPr>
          <w:p w:rsidR="0060695B" w:rsidRPr="00286DB8" w:rsidRDefault="0060695B" w:rsidP="0060695B">
            <w:pPr>
              <w:rPr>
                <w:rFonts w:ascii="Tahoma" w:hAnsi="Tahoma" w:cs="Tahoma"/>
                <w:color w:val="1F497D"/>
                <w:sz w:val="20"/>
                <w:szCs w:val="20"/>
                <w:lang w:val="es-BO" w:eastAsia="es-BO"/>
              </w:rPr>
            </w:pPr>
            <w:r w:rsidRPr="00286DB8">
              <w:rPr>
                <w:rFonts w:ascii="Tahoma" w:hAnsi="Tahoma" w:cs="Tahoma"/>
                <w:bCs/>
                <w:color w:val="1F497D"/>
                <w:sz w:val="18"/>
              </w:rPr>
              <w:t xml:space="preserve">Se calificará con </w:t>
            </w:r>
            <w:r>
              <w:rPr>
                <w:rFonts w:ascii="Tahoma" w:hAnsi="Tahoma" w:cs="Tahoma"/>
                <w:bCs/>
                <w:color w:val="1F497D"/>
                <w:sz w:val="18"/>
              </w:rPr>
              <w:t>8</w:t>
            </w:r>
            <w:r w:rsidRPr="00286DB8">
              <w:rPr>
                <w:rFonts w:ascii="Tahoma" w:hAnsi="Tahoma" w:cs="Tahoma"/>
                <w:bCs/>
                <w:color w:val="1F497D"/>
                <w:sz w:val="18"/>
              </w:rPr>
              <w:t xml:space="preserve"> puntos al Nodo Base (MTP) que presente UN puerto GbE eléctrico (RJ45) y UN puerto GbE óptico (LC/PC o SC/PC). Además por cada REGION adjudicada debe considerar 10 SFPs monomodo 1310 nm  y 10 tendidos de Fibra Óptica dentro la estación Origen (Entel) que no superará los 200m.</w:t>
            </w:r>
          </w:p>
        </w:tc>
        <w:tc>
          <w:tcPr>
            <w:tcW w:w="1802" w:type="dxa"/>
            <w:tcBorders>
              <w:top w:val="nil"/>
              <w:left w:val="nil"/>
              <w:bottom w:val="single" w:sz="8" w:space="0" w:color="auto"/>
              <w:right w:val="single" w:sz="8" w:space="0" w:color="auto"/>
            </w:tcBorders>
            <w:shd w:val="clear" w:color="auto" w:fill="auto"/>
            <w:vAlign w:val="center"/>
            <w:hideMark/>
          </w:tcPr>
          <w:p w:rsidR="0060695B" w:rsidRDefault="004E65F2" w:rsidP="0060695B">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10</w:t>
            </w:r>
            <w:r w:rsidR="0060695B">
              <w:rPr>
                <w:rFonts w:ascii="Tahoma" w:hAnsi="Tahoma" w:cs="Tahoma"/>
                <w:color w:val="1F497D"/>
                <w:sz w:val="20"/>
                <w:szCs w:val="20"/>
                <w:lang w:val="es-BO" w:eastAsia="es-BO"/>
              </w:rPr>
              <w:t>%</w:t>
            </w:r>
          </w:p>
        </w:tc>
      </w:tr>
      <w:tr w:rsidR="0060695B" w:rsidRPr="001C2F3D" w:rsidTr="0060695B">
        <w:trPr>
          <w:trHeight w:val="315"/>
        </w:trPr>
        <w:tc>
          <w:tcPr>
            <w:tcW w:w="7100"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0695B" w:rsidRPr="001C2F3D" w:rsidRDefault="0060695B" w:rsidP="0060695B">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t>TOTAL CRITERIOS MANDATORIOS CALIFICABLES (B)</w:t>
            </w:r>
          </w:p>
        </w:tc>
        <w:tc>
          <w:tcPr>
            <w:tcW w:w="1802" w:type="dxa"/>
            <w:tcBorders>
              <w:top w:val="nil"/>
              <w:left w:val="nil"/>
              <w:bottom w:val="single" w:sz="8" w:space="0" w:color="auto"/>
              <w:right w:val="single" w:sz="8" w:space="0" w:color="auto"/>
            </w:tcBorders>
            <w:shd w:val="clear" w:color="auto" w:fill="auto"/>
            <w:noWrap/>
            <w:vAlign w:val="center"/>
            <w:hideMark/>
          </w:tcPr>
          <w:p w:rsidR="0060695B" w:rsidRPr="001C2F3D" w:rsidRDefault="0060695B" w:rsidP="0060695B">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t>30</w:t>
            </w:r>
            <w:r>
              <w:rPr>
                <w:rFonts w:ascii="Tahoma" w:hAnsi="Tahoma" w:cs="Tahoma"/>
                <w:b/>
                <w:bCs/>
                <w:color w:val="1F497D"/>
                <w:sz w:val="20"/>
                <w:szCs w:val="20"/>
                <w:lang w:val="es-BO" w:eastAsia="es-BO"/>
              </w:rPr>
              <w:t>%</w:t>
            </w:r>
          </w:p>
        </w:tc>
      </w:tr>
      <w:tr w:rsidR="0060695B" w:rsidRPr="001C2F3D" w:rsidTr="0060695B">
        <w:trPr>
          <w:trHeight w:val="193"/>
        </w:trPr>
        <w:tc>
          <w:tcPr>
            <w:tcW w:w="7100" w:type="dxa"/>
            <w:gridSpan w:val="2"/>
            <w:tcBorders>
              <w:top w:val="single" w:sz="8" w:space="0" w:color="auto"/>
              <w:left w:val="single" w:sz="8" w:space="0" w:color="auto"/>
              <w:bottom w:val="single" w:sz="8" w:space="0" w:color="auto"/>
              <w:right w:val="single" w:sz="8" w:space="0" w:color="000000"/>
            </w:tcBorders>
            <w:shd w:val="clear" w:color="000000" w:fill="004990"/>
            <w:vAlign w:val="center"/>
            <w:hideMark/>
          </w:tcPr>
          <w:p w:rsidR="0060695B" w:rsidRPr="00396D76" w:rsidRDefault="0060695B" w:rsidP="0060695B">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CALIFICACIÓN TOTAL (A+B)</w:t>
            </w:r>
          </w:p>
        </w:tc>
        <w:tc>
          <w:tcPr>
            <w:tcW w:w="1802" w:type="dxa"/>
            <w:tcBorders>
              <w:top w:val="nil"/>
              <w:left w:val="nil"/>
              <w:bottom w:val="single" w:sz="8" w:space="0" w:color="auto"/>
              <w:right w:val="single" w:sz="8" w:space="0" w:color="auto"/>
            </w:tcBorders>
            <w:shd w:val="clear" w:color="000000" w:fill="004990"/>
            <w:vAlign w:val="center"/>
            <w:hideMark/>
          </w:tcPr>
          <w:p w:rsidR="0060695B" w:rsidRPr="00396D76" w:rsidRDefault="0060695B" w:rsidP="0060695B">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100</w:t>
            </w:r>
            <w:r>
              <w:rPr>
                <w:rFonts w:ascii="Tahoma" w:hAnsi="Tahoma" w:cs="Tahoma"/>
                <w:b/>
                <w:bCs/>
                <w:color w:val="FFFFFF"/>
                <w:sz w:val="20"/>
                <w:szCs w:val="20"/>
                <w:lang w:val="es-BO" w:eastAsia="es-BO"/>
              </w:rPr>
              <w:t>%</w:t>
            </w:r>
          </w:p>
        </w:tc>
      </w:tr>
    </w:tbl>
    <w:p w:rsidR="0060695B" w:rsidRPr="00903D68" w:rsidRDefault="0060695B" w:rsidP="0060695B">
      <w:pPr>
        <w:pStyle w:val="Prrafodelista"/>
        <w:ind w:left="1440"/>
        <w:jc w:val="both"/>
        <w:rPr>
          <w:rFonts w:ascii="Tahoma" w:hAnsi="Tahoma" w:cs="Tahoma"/>
          <w:color w:val="1F497D"/>
          <w:sz w:val="18"/>
          <w:szCs w:val="18"/>
          <w:lang w:val="es-ES_tradnl"/>
        </w:rPr>
      </w:pPr>
    </w:p>
    <w:p w:rsidR="0060695B" w:rsidRDefault="0060695B" w:rsidP="0060695B">
      <w:pPr>
        <w:pStyle w:val="Prrafodelista"/>
        <w:ind w:left="284"/>
        <w:jc w:val="both"/>
        <w:rPr>
          <w:rFonts w:ascii="Tahoma" w:hAnsi="Tahoma" w:cs="Tahoma"/>
          <w:b/>
          <w:color w:val="1F497D"/>
          <w:sz w:val="24"/>
          <w:szCs w:val="18"/>
          <w:lang w:val="es-ES_tradnl"/>
        </w:rPr>
      </w:pPr>
      <w:r w:rsidRPr="00903D68">
        <w:rPr>
          <w:rFonts w:ascii="Tahoma" w:hAnsi="Tahoma" w:cs="Tahoma"/>
          <w:b/>
          <w:color w:val="1F497D"/>
          <w:sz w:val="24"/>
          <w:szCs w:val="18"/>
          <w:lang w:val="es-ES_tradnl"/>
        </w:rPr>
        <w:t>La nota mínima de aprobación es de 80% de la Calificación Total (A+B).</w:t>
      </w:r>
    </w:p>
    <w:p w:rsidR="00BB480B" w:rsidRDefault="00BB480B" w:rsidP="00BB480B">
      <w:pPr>
        <w:pStyle w:val="TITULOS"/>
        <w:spacing w:before="120" w:after="0" w:line="240" w:lineRule="auto"/>
        <w:ind w:left="426" w:firstLine="0"/>
        <w:rPr>
          <w:rFonts w:ascii="Tahoma" w:hAnsi="Tahoma" w:cs="Tahoma"/>
          <w:color w:val="1F497D" w:themeColor="text2"/>
          <w:sz w:val="22"/>
          <w:szCs w:val="22"/>
        </w:rPr>
      </w:pPr>
    </w:p>
    <w:p w:rsidR="00BB480B" w:rsidRDefault="00BB480B" w:rsidP="00BB480B">
      <w:pPr>
        <w:rPr>
          <w:lang w:val="es-BO" w:eastAsia="en-US"/>
        </w:rPr>
      </w:pPr>
    </w:p>
    <w:p w:rsidR="00BB480B" w:rsidRDefault="00BB480B" w:rsidP="00BB480B">
      <w:pPr>
        <w:rPr>
          <w:lang w:val="es-BO" w:eastAsia="en-US"/>
        </w:rPr>
      </w:pPr>
    </w:p>
    <w:p w:rsidR="00BB480B" w:rsidRDefault="00BB480B" w:rsidP="00BB480B">
      <w:pPr>
        <w:rPr>
          <w:lang w:val="es-BO" w:eastAsia="en-US"/>
        </w:rPr>
      </w:pPr>
    </w:p>
    <w:p w:rsidR="00BB480B" w:rsidRDefault="00BB480B" w:rsidP="00BB480B">
      <w:pPr>
        <w:rPr>
          <w:lang w:val="es-BO" w:eastAsia="en-US"/>
        </w:rPr>
      </w:pPr>
    </w:p>
    <w:p w:rsidR="00BB480B" w:rsidRDefault="00BB480B" w:rsidP="00BB480B">
      <w:pPr>
        <w:rPr>
          <w:lang w:val="es-BO" w:eastAsia="en-US"/>
        </w:rPr>
      </w:pPr>
    </w:p>
    <w:p w:rsidR="00BB480B" w:rsidRDefault="00BB480B" w:rsidP="00BB480B">
      <w:pPr>
        <w:rPr>
          <w:lang w:val="es-BO" w:eastAsia="en-US"/>
        </w:rPr>
      </w:pPr>
    </w:p>
    <w:p w:rsidR="00BB480B" w:rsidRDefault="00BB480B" w:rsidP="00BB480B">
      <w:pPr>
        <w:rPr>
          <w:lang w:val="es-BO" w:eastAsia="en-US"/>
        </w:rPr>
      </w:pPr>
    </w:p>
    <w:p w:rsidR="00BB480B" w:rsidRPr="00BB480B" w:rsidRDefault="00BB480B" w:rsidP="00BB480B">
      <w:pPr>
        <w:rPr>
          <w:lang w:val="es-BO" w:eastAsia="en-US"/>
        </w:rPr>
      </w:pPr>
    </w:p>
    <w:p w:rsidR="0060695B" w:rsidRPr="0019048B" w:rsidRDefault="0060695B" w:rsidP="00BB480B">
      <w:pPr>
        <w:pStyle w:val="TITULOS"/>
        <w:numPr>
          <w:ilvl w:val="1"/>
          <w:numId w:val="17"/>
        </w:numPr>
        <w:spacing w:before="120" w:after="0" w:line="240" w:lineRule="auto"/>
        <w:ind w:left="426" w:hanging="426"/>
        <w:rPr>
          <w:rFonts w:ascii="Tahoma" w:hAnsi="Tahoma" w:cs="Tahoma"/>
          <w:color w:val="1F497D" w:themeColor="text2"/>
          <w:sz w:val="22"/>
          <w:szCs w:val="22"/>
        </w:rPr>
      </w:pPr>
      <w:r w:rsidRPr="0019048B">
        <w:rPr>
          <w:rFonts w:ascii="Tahoma" w:hAnsi="Tahoma" w:cs="Tahoma"/>
          <w:color w:val="1F497D" w:themeColor="text2"/>
          <w:sz w:val="22"/>
          <w:szCs w:val="22"/>
        </w:rPr>
        <w:lastRenderedPageBreak/>
        <w:t>FIGURAS Y DIAGRAMAS</w:t>
      </w:r>
    </w:p>
    <w:p w:rsidR="0060695B" w:rsidRDefault="0060695B" w:rsidP="0060695B">
      <w:pPr>
        <w:rPr>
          <w:lang w:val="es-BO" w:eastAsia="en-US"/>
        </w:rPr>
      </w:pPr>
      <w:r>
        <w:rPr>
          <w:noProof/>
          <w:lang w:val="es-BO" w:eastAsia="es-BO"/>
        </w:rPr>
        <w:drawing>
          <wp:inline distT="0" distB="0" distL="0" distR="0">
            <wp:extent cx="5612524" cy="3862552"/>
            <wp:effectExtent l="19050" t="19050" r="26670" b="24130"/>
            <wp:docPr id="1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5611653" cy="3861953"/>
                    </a:xfrm>
                    <a:prstGeom prst="rect">
                      <a:avLst/>
                    </a:prstGeom>
                    <a:noFill/>
                    <a:ln w="9525">
                      <a:solidFill>
                        <a:schemeClr val="tx1"/>
                      </a:solidFill>
                      <a:miter lim="800000"/>
                      <a:headEnd/>
                      <a:tailEnd/>
                    </a:ln>
                  </pic:spPr>
                </pic:pic>
              </a:graphicData>
            </a:graphic>
          </wp:inline>
        </w:drawing>
      </w:r>
    </w:p>
    <w:p w:rsidR="0060695B" w:rsidRPr="00A2402E" w:rsidRDefault="0060695B" w:rsidP="0060695B">
      <w:pPr>
        <w:rPr>
          <w:color w:val="1F497D"/>
          <w:lang w:val="es-BO" w:eastAsia="en-US"/>
        </w:rPr>
      </w:pPr>
    </w:p>
    <w:p w:rsidR="0060695B" w:rsidRPr="00A2402E" w:rsidRDefault="0060695B" w:rsidP="0060695B">
      <w:pPr>
        <w:jc w:val="center"/>
        <w:rPr>
          <w:rFonts w:ascii="Tahoma" w:hAnsi="Tahoma" w:cs="Tahoma"/>
          <w:color w:val="1F497D"/>
          <w:sz w:val="18"/>
          <w:szCs w:val="18"/>
          <w:lang w:val="es-ES_tradnl"/>
        </w:rPr>
      </w:pPr>
      <w:r w:rsidRPr="00A2402E">
        <w:rPr>
          <w:rFonts w:ascii="Tahoma" w:hAnsi="Tahoma" w:cs="Tahoma"/>
          <w:color w:val="1F497D"/>
          <w:sz w:val="18"/>
          <w:szCs w:val="18"/>
          <w:lang w:val="es-ES_tradnl"/>
        </w:rPr>
        <w:t>Fig. 1</w:t>
      </w:r>
      <w:r>
        <w:rPr>
          <w:rFonts w:ascii="Tahoma" w:hAnsi="Tahoma" w:cs="Tahoma"/>
          <w:color w:val="1F497D"/>
          <w:sz w:val="18"/>
          <w:szCs w:val="18"/>
          <w:lang w:val="es-ES_tradnl"/>
        </w:rPr>
        <w:t>2</w:t>
      </w:r>
      <w:r w:rsidRPr="00A2402E">
        <w:rPr>
          <w:rFonts w:ascii="Tahoma" w:hAnsi="Tahoma" w:cs="Tahoma"/>
          <w:color w:val="1F497D"/>
          <w:sz w:val="18"/>
          <w:szCs w:val="18"/>
          <w:lang w:val="es-ES_tradnl"/>
        </w:rPr>
        <w:t>.1. Interconexión entre ODU y Power Injector</w:t>
      </w:r>
    </w:p>
    <w:p w:rsidR="0060695B" w:rsidRDefault="0060695B" w:rsidP="0060695B">
      <w:pPr>
        <w:jc w:val="both"/>
        <w:rPr>
          <w:rFonts w:ascii="Tahoma" w:hAnsi="Tahoma" w:cs="Tahoma"/>
          <w:color w:val="004990"/>
          <w:lang w:val="es-ES_tradnl"/>
        </w:rPr>
      </w:pPr>
      <w:r w:rsidRPr="00FD7D13">
        <w:rPr>
          <w:rFonts w:ascii="Tahoma" w:hAnsi="Tahoma" w:cs="Tahoma"/>
          <w:noProof/>
          <w:color w:val="004990"/>
          <w:lang w:val="es-BO" w:eastAsia="es-BO"/>
        </w:rPr>
        <w:lastRenderedPageBreak/>
        <w:drawing>
          <wp:inline distT="0" distB="0" distL="0" distR="0">
            <wp:extent cx="5810250" cy="3965348"/>
            <wp:effectExtent l="19050" t="19050" r="19050" b="16102"/>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815844" cy="3969166"/>
                    </a:xfrm>
                    <a:prstGeom prst="rect">
                      <a:avLst/>
                    </a:prstGeom>
                    <a:noFill/>
                    <a:ln w="9525">
                      <a:solidFill>
                        <a:schemeClr val="accent1"/>
                      </a:solidFill>
                      <a:miter lim="800000"/>
                      <a:headEnd/>
                      <a:tailEnd/>
                    </a:ln>
                  </pic:spPr>
                </pic:pic>
              </a:graphicData>
            </a:graphic>
          </wp:inline>
        </w:drawing>
      </w:r>
    </w:p>
    <w:p w:rsidR="0060695B" w:rsidRDefault="0060695B" w:rsidP="0060695B">
      <w:pPr>
        <w:rPr>
          <w:rFonts w:ascii="Tahoma" w:hAnsi="Tahoma" w:cs="Tahoma"/>
          <w:color w:val="004990"/>
          <w:lang w:val="es-ES_tradnl"/>
        </w:rPr>
      </w:pPr>
      <w:r>
        <w:rPr>
          <w:rFonts w:ascii="Tahoma" w:hAnsi="Tahoma" w:cs="Tahoma"/>
          <w:color w:val="004990"/>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80"/>
        <w:gridCol w:w="7295"/>
      </w:tblGrid>
      <w:tr w:rsidR="0060695B" w:rsidRPr="001C2F3D" w:rsidTr="0060695B">
        <w:trPr>
          <w:trHeight w:val="617"/>
        </w:trPr>
        <w:tc>
          <w:tcPr>
            <w:tcW w:w="2480" w:type="dxa"/>
            <w:shd w:val="clear" w:color="auto" w:fill="004990"/>
            <w:vAlign w:val="center"/>
          </w:tcPr>
          <w:p w:rsidR="0060695B" w:rsidRDefault="0060695B" w:rsidP="0060695B">
            <w:pPr>
              <w:pStyle w:val="Textoindependiente3"/>
              <w:spacing w:after="0"/>
              <w:jc w:val="center"/>
              <w:rPr>
                <w:rFonts w:ascii="Tahoma" w:hAnsi="Tahoma" w:cs="Tahoma"/>
                <w:b/>
                <w:color w:val="FFFFFF"/>
                <w:sz w:val="20"/>
                <w:szCs w:val="28"/>
                <w:lang w:val="pt-BR"/>
              </w:rPr>
            </w:pPr>
            <w:r w:rsidRPr="00F245CB">
              <w:rPr>
                <w:rFonts w:ascii="Tahoma" w:hAnsi="Tahoma" w:cs="Tahoma"/>
                <w:b/>
                <w:color w:val="FFFFFF"/>
                <w:sz w:val="20"/>
                <w:szCs w:val="28"/>
                <w:lang w:val="pt-BR"/>
              </w:rPr>
              <w:lastRenderedPageBreak/>
              <w:t xml:space="preserve">ANEXO No. A </w:t>
            </w:r>
          </w:p>
          <w:p w:rsidR="0060695B" w:rsidRPr="00483FC4" w:rsidRDefault="0060695B" w:rsidP="0060695B">
            <w:pPr>
              <w:pStyle w:val="Textoindependiente3"/>
              <w:spacing w:after="0"/>
              <w:jc w:val="center"/>
              <w:rPr>
                <w:rFonts w:ascii="Tahoma" w:hAnsi="Tahoma" w:cs="Tahoma"/>
                <w:b/>
                <w:color w:val="FFFFFF"/>
                <w:sz w:val="28"/>
                <w:szCs w:val="28"/>
                <w:lang w:val="pt-BR"/>
              </w:rPr>
            </w:pPr>
            <w:r w:rsidRPr="00F245CB">
              <w:rPr>
                <w:rFonts w:ascii="Tahoma" w:hAnsi="Tahoma" w:cs="Tahoma"/>
                <w:b/>
                <w:color w:val="FFFFFF"/>
                <w:sz w:val="20"/>
                <w:szCs w:val="28"/>
                <w:lang w:val="pt-BR"/>
              </w:rPr>
              <w:t>Parte II - Técnica</w:t>
            </w:r>
          </w:p>
        </w:tc>
        <w:tc>
          <w:tcPr>
            <w:tcW w:w="7295" w:type="dxa"/>
            <w:vAlign w:val="center"/>
          </w:tcPr>
          <w:p w:rsidR="0060695B" w:rsidRDefault="0060695B" w:rsidP="0060695B">
            <w:pPr>
              <w:ind w:left="567"/>
              <w:jc w:val="center"/>
              <w:rPr>
                <w:rFonts w:ascii="Tahoma" w:hAnsi="Tahoma" w:cs="Tahoma"/>
                <w:b/>
                <w:color w:val="1F497D"/>
                <w:sz w:val="22"/>
                <w:lang w:val="es-ES_tradnl"/>
              </w:rPr>
            </w:pPr>
            <w:r w:rsidRPr="00622598">
              <w:rPr>
                <w:rFonts w:ascii="Tahoma" w:hAnsi="Tahoma" w:cs="Tahoma"/>
                <w:b/>
                <w:color w:val="1F497D"/>
                <w:sz w:val="22"/>
                <w:lang w:val="es-ES_tradnl"/>
              </w:rPr>
              <w:t>DESCRIPCIÓN DEL PR</w:t>
            </w:r>
            <w:r>
              <w:rPr>
                <w:rFonts w:ascii="Tahoma" w:hAnsi="Tahoma" w:cs="Tahoma"/>
                <w:b/>
                <w:color w:val="1F497D"/>
                <w:sz w:val="22"/>
                <w:lang w:val="es-ES_tradnl"/>
              </w:rPr>
              <w:t>OYECTO</w:t>
            </w:r>
          </w:p>
          <w:p w:rsidR="0060695B" w:rsidRPr="00622598" w:rsidRDefault="0060695B" w:rsidP="0060695B">
            <w:pPr>
              <w:ind w:left="214"/>
              <w:jc w:val="center"/>
              <w:rPr>
                <w:rFonts w:ascii="Tahoma" w:hAnsi="Tahoma" w:cs="Tahoma"/>
                <w:b/>
                <w:color w:val="1F497D"/>
                <w:sz w:val="22"/>
                <w:lang w:val="es-ES_tradnl"/>
              </w:rPr>
            </w:pPr>
            <w:r w:rsidRPr="00622598">
              <w:rPr>
                <w:rFonts w:ascii="Tahoma" w:hAnsi="Tahoma" w:cs="Tahoma"/>
                <w:b/>
                <w:color w:val="1F497D"/>
                <w:sz w:val="22"/>
                <w:lang w:val="es-ES_tradnl"/>
              </w:rPr>
              <w:t>“INTERNET UNIDADES EDUCATIVAS”</w:t>
            </w:r>
          </w:p>
        </w:tc>
      </w:tr>
    </w:tbl>
    <w:p w:rsidR="0060695B" w:rsidRDefault="0060695B" w:rsidP="0060695B">
      <w:pPr>
        <w:pStyle w:val="Continuarlista"/>
        <w:ind w:left="0"/>
        <w:rPr>
          <w:color w:val="1F497D"/>
          <w:lang w:val="es-ES"/>
        </w:rPr>
      </w:pPr>
    </w:p>
    <w:p w:rsidR="0060695B" w:rsidRPr="003F584F" w:rsidRDefault="0060695B" w:rsidP="0060695B">
      <w:pPr>
        <w:pStyle w:val="Ttulo3"/>
        <w:numPr>
          <w:ilvl w:val="0"/>
          <w:numId w:val="0"/>
        </w:numPr>
        <w:rPr>
          <w:b/>
          <w:color w:val="1F497D" w:themeColor="text2"/>
          <w:sz w:val="18"/>
          <w:szCs w:val="24"/>
          <w:u w:val="none"/>
        </w:rPr>
      </w:pPr>
      <w:bookmarkStart w:id="15" w:name="_Toc407004016"/>
      <w:r w:rsidRPr="003F584F">
        <w:rPr>
          <w:b/>
          <w:color w:val="1F497D" w:themeColor="text2"/>
          <w:sz w:val="18"/>
          <w:szCs w:val="24"/>
          <w:u w:val="none"/>
        </w:rPr>
        <w:t>A.1. Objetivo General</w:t>
      </w:r>
      <w:bookmarkEnd w:id="15"/>
      <w:r w:rsidRPr="003F584F">
        <w:rPr>
          <w:b/>
          <w:color w:val="1F497D" w:themeColor="text2"/>
          <w:sz w:val="18"/>
          <w:szCs w:val="24"/>
          <w:u w:val="none"/>
        </w:rPr>
        <w:t xml:space="preserve"> del Proyecto</w:t>
      </w:r>
    </w:p>
    <w:p w:rsidR="0060695B" w:rsidRPr="003F584F" w:rsidRDefault="0060695B" w:rsidP="0060695B">
      <w:pPr>
        <w:autoSpaceDE w:val="0"/>
        <w:autoSpaceDN w:val="0"/>
        <w:adjustRightInd w:val="0"/>
        <w:rPr>
          <w:rFonts w:ascii="Arial" w:hAnsi="Arial" w:cs="Arial"/>
          <w:color w:val="1F497D" w:themeColor="text2"/>
          <w:lang w:eastAsia="es-BO"/>
        </w:rPr>
      </w:pPr>
    </w:p>
    <w:p w:rsidR="0060695B" w:rsidRPr="003F584F" w:rsidRDefault="0060695B" w:rsidP="0060695B">
      <w:pPr>
        <w:jc w:val="both"/>
        <w:rPr>
          <w:rFonts w:ascii="Arial" w:hAnsi="Arial" w:cs="Arial"/>
          <w:color w:val="1F497D" w:themeColor="text2"/>
          <w:sz w:val="18"/>
        </w:rPr>
      </w:pPr>
      <w:r w:rsidRPr="003F584F">
        <w:rPr>
          <w:rFonts w:ascii="Arial" w:hAnsi="Arial" w:cs="Arial"/>
          <w:color w:val="1F497D" w:themeColor="text2"/>
          <w:sz w:val="18"/>
        </w:rPr>
        <w:t>Brindar acceso de internet a Unidades Educativas en zonas rurales y áreas de interés social del país, mediante la implementación de infraestructura tecnológica necesaria, con factibilidad técnica identificada.</w:t>
      </w:r>
    </w:p>
    <w:p w:rsidR="0060695B" w:rsidRPr="003F584F" w:rsidRDefault="0060695B" w:rsidP="0060695B">
      <w:pPr>
        <w:rPr>
          <w:rFonts w:ascii="Tahoma" w:hAnsi="Tahoma" w:cs="Tahoma"/>
          <w:b/>
          <w:color w:val="1F497D" w:themeColor="text2"/>
          <w:sz w:val="24"/>
          <w:szCs w:val="18"/>
        </w:rPr>
      </w:pPr>
    </w:p>
    <w:p w:rsidR="0060695B" w:rsidRPr="003F584F" w:rsidRDefault="0060695B" w:rsidP="0060695B">
      <w:pPr>
        <w:rPr>
          <w:b/>
          <w:color w:val="1F497D" w:themeColor="text2"/>
          <w:sz w:val="18"/>
          <w:szCs w:val="24"/>
        </w:rPr>
      </w:pPr>
      <w:r w:rsidRPr="003F584F">
        <w:rPr>
          <w:b/>
          <w:color w:val="1F497D" w:themeColor="text2"/>
          <w:sz w:val="18"/>
          <w:szCs w:val="24"/>
        </w:rPr>
        <w:t>A.2. Objetivo Específico del Presente RFP</w:t>
      </w:r>
    </w:p>
    <w:p w:rsidR="0060695B" w:rsidRPr="003F584F" w:rsidRDefault="0060695B" w:rsidP="0060695B">
      <w:pPr>
        <w:rPr>
          <w:rFonts w:ascii="Arial" w:hAnsi="Arial" w:cs="Arial"/>
          <w:color w:val="1F497D" w:themeColor="text2"/>
          <w:lang w:eastAsia="es-BO"/>
        </w:rPr>
      </w:pPr>
    </w:p>
    <w:p w:rsidR="0060695B" w:rsidRPr="003F584F" w:rsidRDefault="0060695B" w:rsidP="0060695B">
      <w:pPr>
        <w:jc w:val="both"/>
        <w:rPr>
          <w:rFonts w:ascii="Arial" w:hAnsi="Arial" w:cs="Arial"/>
          <w:color w:val="1F497D" w:themeColor="text2"/>
          <w:sz w:val="18"/>
        </w:rPr>
      </w:pPr>
      <w:r w:rsidRPr="003F584F">
        <w:rPr>
          <w:rFonts w:ascii="Arial" w:hAnsi="Arial" w:cs="Arial"/>
          <w:color w:val="1F497D" w:themeColor="text2"/>
          <w:sz w:val="18"/>
        </w:rPr>
        <w:t>La solución de acceso a Internet para las 1000 Unidades Educativas (Fig A.1.), objeto de la presente licitación, tiene previsto la implementación de Radioenlaces de Microondas punto a Multipunto y punto a punto, full outdoor, en la banda de 5 GHz como acceso L2 entre la estación Entel y la Unidad Educativa, además de la implementación de un Router CPE en cada Unidad Educativa para descargar el procesamiento en los equipos de agregación de la Red de Entel, proveer un punto de demarcación y para administrar el servicio de Internet con protocolos L2/L3 (DHCP, NAT, PPPoE y QinQ).</w:t>
      </w:r>
    </w:p>
    <w:p w:rsidR="0060695B" w:rsidRPr="003F584F" w:rsidRDefault="0060695B" w:rsidP="0060695B">
      <w:pPr>
        <w:jc w:val="both"/>
        <w:rPr>
          <w:rFonts w:ascii="Arial" w:hAnsi="Arial" w:cs="Arial"/>
          <w:color w:val="1F497D" w:themeColor="text2"/>
          <w:sz w:val="18"/>
        </w:rPr>
      </w:pPr>
    </w:p>
    <w:p w:rsidR="0060695B" w:rsidRPr="003F584F" w:rsidRDefault="0060695B" w:rsidP="0060695B">
      <w:pPr>
        <w:rPr>
          <w:b/>
          <w:color w:val="1F497D" w:themeColor="text2"/>
          <w:sz w:val="18"/>
          <w:szCs w:val="24"/>
        </w:rPr>
      </w:pPr>
      <w:r w:rsidRPr="003F584F">
        <w:rPr>
          <w:b/>
          <w:color w:val="1F497D" w:themeColor="text2"/>
          <w:sz w:val="18"/>
          <w:szCs w:val="24"/>
        </w:rPr>
        <w:t>A.3. Unidad Educativa, Piso Tecnológico y Rack Quipus</w:t>
      </w:r>
    </w:p>
    <w:p w:rsidR="0060695B" w:rsidRPr="003F584F" w:rsidRDefault="0060695B" w:rsidP="0060695B">
      <w:pPr>
        <w:rPr>
          <w:b/>
          <w:color w:val="1F497D" w:themeColor="text2"/>
          <w:sz w:val="18"/>
          <w:szCs w:val="24"/>
        </w:rPr>
      </w:pPr>
    </w:p>
    <w:p w:rsidR="0060695B" w:rsidRPr="003F584F" w:rsidRDefault="0060695B" w:rsidP="0060695B">
      <w:pPr>
        <w:rPr>
          <w:color w:val="1F497D" w:themeColor="text2"/>
          <w:sz w:val="18"/>
          <w:szCs w:val="24"/>
        </w:rPr>
      </w:pPr>
      <w:r w:rsidRPr="003F584F">
        <w:rPr>
          <w:color w:val="1F497D" w:themeColor="text2"/>
          <w:sz w:val="18"/>
          <w:szCs w:val="24"/>
        </w:rPr>
        <w:t>A continuación se describe el significado de algunos términos utilizados en el presente documento.</w:t>
      </w:r>
    </w:p>
    <w:p w:rsidR="0060695B" w:rsidRPr="003F584F" w:rsidRDefault="0060695B" w:rsidP="0060695B">
      <w:pPr>
        <w:rPr>
          <w:color w:val="1F497D" w:themeColor="text2"/>
          <w:sz w:val="18"/>
          <w:szCs w:val="24"/>
        </w:rPr>
      </w:pPr>
    </w:p>
    <w:p w:rsidR="0060695B" w:rsidRPr="003F584F" w:rsidRDefault="0060695B" w:rsidP="0060695B">
      <w:pPr>
        <w:rPr>
          <w:b/>
          <w:color w:val="1F497D" w:themeColor="text2"/>
          <w:sz w:val="18"/>
          <w:szCs w:val="24"/>
        </w:rPr>
      </w:pPr>
      <w:r w:rsidRPr="003F584F">
        <w:rPr>
          <w:b/>
          <w:color w:val="1F497D" w:themeColor="text2"/>
          <w:sz w:val="18"/>
          <w:szCs w:val="24"/>
        </w:rPr>
        <w:tab/>
        <w:t>A.3.1. Unidad Educativa</w:t>
      </w:r>
    </w:p>
    <w:p w:rsidR="0060695B" w:rsidRPr="003F584F" w:rsidRDefault="0060695B" w:rsidP="0060695B">
      <w:pPr>
        <w:ind w:left="1418"/>
        <w:rPr>
          <w:color w:val="1F497D" w:themeColor="text2"/>
          <w:sz w:val="18"/>
          <w:szCs w:val="24"/>
        </w:rPr>
      </w:pPr>
      <w:r w:rsidRPr="003F584F">
        <w:rPr>
          <w:color w:val="1F497D" w:themeColor="text2"/>
          <w:sz w:val="18"/>
          <w:szCs w:val="24"/>
        </w:rPr>
        <w:t>Establecimiento objetivo del Proyecto, también referido como DESTINO en el presente documento haciendo referencia a un Radioenlace cuyo ORIGEN es la estación Entel. Ver Figura A.1.</w:t>
      </w:r>
    </w:p>
    <w:p w:rsidR="0060695B" w:rsidRPr="003F584F" w:rsidRDefault="0060695B" w:rsidP="0060695B">
      <w:pPr>
        <w:rPr>
          <w:b/>
          <w:color w:val="1F497D" w:themeColor="text2"/>
          <w:sz w:val="18"/>
          <w:szCs w:val="24"/>
        </w:rPr>
      </w:pPr>
    </w:p>
    <w:p w:rsidR="0060695B" w:rsidRPr="003F584F" w:rsidRDefault="0060695B" w:rsidP="0060695B">
      <w:pPr>
        <w:rPr>
          <w:b/>
          <w:color w:val="1F497D" w:themeColor="text2"/>
          <w:sz w:val="18"/>
          <w:szCs w:val="24"/>
        </w:rPr>
      </w:pPr>
      <w:r w:rsidRPr="003F584F">
        <w:rPr>
          <w:b/>
          <w:color w:val="1F497D" w:themeColor="text2"/>
          <w:sz w:val="18"/>
          <w:szCs w:val="24"/>
        </w:rPr>
        <w:tab/>
        <w:t>A.3.2. Piso Tecnológico</w:t>
      </w:r>
    </w:p>
    <w:p w:rsidR="0060695B" w:rsidRPr="003F584F" w:rsidRDefault="0060695B" w:rsidP="0060695B">
      <w:pPr>
        <w:ind w:left="1418"/>
        <w:rPr>
          <w:color w:val="1F497D" w:themeColor="text2"/>
          <w:sz w:val="18"/>
          <w:szCs w:val="24"/>
        </w:rPr>
      </w:pPr>
      <w:r w:rsidRPr="003F584F">
        <w:rPr>
          <w:color w:val="1F497D" w:themeColor="text2"/>
          <w:sz w:val="18"/>
          <w:szCs w:val="24"/>
        </w:rPr>
        <w:t>Aula dentro la Unidad Educativa designada para la instalación del Rack Quipus y los Access Points (WiFi). Por lo tanto es el aula objetivo donde se debe llegar con el servicio de Internet. Ver Figura A.2.</w:t>
      </w:r>
    </w:p>
    <w:p w:rsidR="0060695B" w:rsidRPr="003F584F" w:rsidRDefault="0060695B" w:rsidP="0060695B">
      <w:pPr>
        <w:rPr>
          <w:color w:val="1F497D" w:themeColor="text2"/>
          <w:sz w:val="18"/>
          <w:szCs w:val="24"/>
        </w:rPr>
      </w:pPr>
    </w:p>
    <w:p w:rsidR="0060695B" w:rsidRPr="003F584F" w:rsidRDefault="0060695B" w:rsidP="0060695B">
      <w:pPr>
        <w:rPr>
          <w:b/>
          <w:color w:val="1F497D" w:themeColor="text2"/>
          <w:sz w:val="18"/>
          <w:szCs w:val="24"/>
        </w:rPr>
      </w:pPr>
      <w:r w:rsidRPr="003F584F">
        <w:rPr>
          <w:b/>
          <w:color w:val="1F497D" w:themeColor="text2"/>
          <w:sz w:val="18"/>
          <w:szCs w:val="24"/>
        </w:rPr>
        <w:tab/>
        <w:t>A.3.3. Rack Quipus</w:t>
      </w:r>
    </w:p>
    <w:p w:rsidR="0060695B" w:rsidRPr="003F584F" w:rsidRDefault="0060695B" w:rsidP="0060695B">
      <w:pPr>
        <w:ind w:left="1418"/>
        <w:rPr>
          <w:color w:val="1F497D" w:themeColor="text2"/>
          <w:sz w:val="18"/>
          <w:szCs w:val="24"/>
        </w:rPr>
      </w:pPr>
      <w:r w:rsidRPr="003F584F">
        <w:rPr>
          <w:color w:val="1F497D" w:themeColor="text2"/>
          <w:sz w:val="18"/>
          <w:szCs w:val="24"/>
        </w:rPr>
        <w:t>Rack que aloja los equipos LAN del Cliente (ver Figura A.3.) y cuya instalación está a cargo de la empresa estatal QUIPUS.</w:t>
      </w:r>
    </w:p>
    <w:p w:rsidR="0060695B" w:rsidRPr="003F584F" w:rsidRDefault="0060695B" w:rsidP="0060695B">
      <w:pPr>
        <w:ind w:left="1418"/>
        <w:rPr>
          <w:color w:val="1F497D" w:themeColor="text2"/>
          <w:sz w:val="18"/>
          <w:szCs w:val="24"/>
        </w:rPr>
      </w:pPr>
    </w:p>
    <w:p w:rsidR="0060695B" w:rsidRPr="003F584F" w:rsidRDefault="0060695B" w:rsidP="0060695B">
      <w:pPr>
        <w:ind w:left="1418"/>
        <w:rPr>
          <w:color w:val="1F497D" w:themeColor="text2"/>
          <w:sz w:val="18"/>
          <w:szCs w:val="24"/>
        </w:rPr>
      </w:pPr>
      <w:r w:rsidRPr="003F584F">
        <w:rPr>
          <w:color w:val="1F497D" w:themeColor="text2"/>
          <w:sz w:val="18"/>
          <w:szCs w:val="24"/>
        </w:rPr>
        <w:t>Tanto el Power Injector del Radioenlace Full Outdoor como el Router CPE del presente proyecto deben instalarse dentro del Rack Quipus y proveer servicio de Internet a través de la conexión del puerto LAN del Router CPE al puerto WAN del servidor Quipus.</w:t>
      </w:r>
    </w:p>
    <w:p w:rsidR="0060695B" w:rsidRPr="003F584F" w:rsidRDefault="0060695B" w:rsidP="0060695B">
      <w:pPr>
        <w:rPr>
          <w:b/>
          <w:color w:val="1F497D" w:themeColor="text2"/>
          <w:sz w:val="18"/>
          <w:szCs w:val="24"/>
        </w:rPr>
      </w:pPr>
    </w:p>
    <w:p w:rsidR="0060695B" w:rsidRPr="003F584F" w:rsidRDefault="0060695B" w:rsidP="0060695B">
      <w:pPr>
        <w:rPr>
          <w:color w:val="1F497D" w:themeColor="text2"/>
          <w:sz w:val="18"/>
          <w:szCs w:val="24"/>
        </w:rPr>
      </w:pPr>
    </w:p>
    <w:p w:rsidR="0060695B" w:rsidRDefault="0060695B" w:rsidP="0060695B">
      <w:pPr>
        <w:rPr>
          <w:b/>
          <w:sz w:val="18"/>
          <w:szCs w:val="24"/>
        </w:rPr>
      </w:pPr>
    </w:p>
    <w:p w:rsidR="0060695B" w:rsidRDefault="0060695B" w:rsidP="0060695B">
      <w:pPr>
        <w:rPr>
          <w:b/>
          <w:sz w:val="18"/>
          <w:szCs w:val="24"/>
        </w:rPr>
      </w:pPr>
      <w:r>
        <w:rPr>
          <w:b/>
          <w:noProof/>
          <w:sz w:val="18"/>
          <w:szCs w:val="24"/>
          <w:lang w:val="es-BO" w:eastAsia="es-BO"/>
        </w:rPr>
        <w:lastRenderedPageBreak/>
        <w:drawing>
          <wp:inline distT="0" distB="0" distL="0" distR="0">
            <wp:extent cx="6143625" cy="3927985"/>
            <wp:effectExtent l="0" t="0" r="0" b="0"/>
            <wp:docPr id="8" name="Imagen 7" descr="E:\Planificacion\IUE\DSC07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lanificacion\IUE\DSC07840.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r="12214"/>
                    <a:stretch/>
                  </pic:blipFill>
                  <pic:spPr bwMode="auto">
                    <a:xfrm>
                      <a:off x="0" y="0"/>
                      <a:ext cx="6150877" cy="3932622"/>
                    </a:xfrm>
                    <a:prstGeom prst="rect">
                      <a:avLst/>
                    </a:prstGeom>
                    <a:noFill/>
                    <a:ln>
                      <a:noFill/>
                    </a:ln>
                    <a:extLst>
                      <a:ext uri="{53640926-AAD7-44D8-BBD7-CCE9431645EC}">
                        <a14:shadowObscured xmlns:a14="http://schemas.microsoft.com/office/drawing/2010/main"/>
                      </a:ext>
                    </a:extLst>
                  </pic:spPr>
                </pic:pic>
              </a:graphicData>
            </a:graphic>
          </wp:inline>
        </w:drawing>
      </w:r>
    </w:p>
    <w:p w:rsidR="0060695B" w:rsidRPr="00622598" w:rsidRDefault="0060695B" w:rsidP="0060695B">
      <w:pPr>
        <w:jc w:val="both"/>
        <w:rPr>
          <w:rFonts w:ascii="Arial" w:hAnsi="Arial" w:cs="Arial"/>
          <w:sz w:val="18"/>
        </w:rPr>
      </w:pPr>
    </w:p>
    <w:p w:rsidR="0060695B" w:rsidRPr="00622598" w:rsidRDefault="0060695B" w:rsidP="0060695B">
      <w:pPr>
        <w:jc w:val="center"/>
        <w:rPr>
          <w:rFonts w:ascii="Tahoma" w:hAnsi="Tahoma" w:cs="Tahoma"/>
          <w:b/>
          <w:color w:val="000000"/>
          <w:sz w:val="18"/>
          <w:szCs w:val="18"/>
        </w:rPr>
      </w:pPr>
      <w:r w:rsidRPr="00622598">
        <w:rPr>
          <w:rFonts w:ascii="Tahoma" w:hAnsi="Tahoma" w:cs="Tahoma"/>
          <w:b/>
          <w:color w:val="000000"/>
          <w:sz w:val="18"/>
          <w:szCs w:val="18"/>
        </w:rPr>
        <w:t xml:space="preserve">Fig A.1. </w:t>
      </w:r>
      <w:r>
        <w:rPr>
          <w:rFonts w:ascii="Tahoma" w:hAnsi="Tahoma" w:cs="Tahoma"/>
          <w:b/>
          <w:color w:val="000000"/>
          <w:sz w:val="18"/>
          <w:szCs w:val="18"/>
        </w:rPr>
        <w:t>Unidad Educativa</w:t>
      </w:r>
    </w:p>
    <w:p w:rsidR="0060695B" w:rsidRDefault="0060695B" w:rsidP="0060695B">
      <w:pPr>
        <w:jc w:val="center"/>
        <w:rPr>
          <w:rFonts w:ascii="Tahoma" w:hAnsi="Tahoma" w:cs="Tahoma"/>
          <w:b/>
          <w:color w:val="000000"/>
          <w:sz w:val="24"/>
          <w:szCs w:val="18"/>
        </w:rPr>
      </w:pPr>
    </w:p>
    <w:p w:rsidR="0060695B" w:rsidRDefault="0060695B" w:rsidP="0060695B">
      <w:pPr>
        <w:rPr>
          <w:rFonts w:ascii="Tahoma" w:hAnsi="Tahoma" w:cs="Tahoma"/>
          <w:b/>
          <w:color w:val="000000"/>
          <w:sz w:val="24"/>
          <w:szCs w:val="18"/>
        </w:rPr>
      </w:pPr>
      <w:r w:rsidRPr="00B6026E">
        <w:rPr>
          <w:noProof/>
          <w:lang w:val="es-BO" w:eastAsia="es-BO"/>
        </w:rPr>
        <w:drawing>
          <wp:inline distT="0" distB="0" distL="0" distR="0">
            <wp:extent cx="5650230" cy="3200400"/>
            <wp:effectExtent l="19050" t="19050" r="26670" b="19050"/>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5650230" cy="3200400"/>
                    </a:xfrm>
                    <a:prstGeom prst="rect">
                      <a:avLst/>
                    </a:prstGeom>
                    <a:noFill/>
                    <a:ln w="9525">
                      <a:solidFill>
                        <a:schemeClr val="accent1"/>
                      </a:solidFill>
                      <a:miter lim="800000"/>
                      <a:headEnd/>
                      <a:tailEnd/>
                    </a:ln>
                  </pic:spPr>
                </pic:pic>
              </a:graphicData>
            </a:graphic>
          </wp:inline>
        </w:drawing>
      </w:r>
    </w:p>
    <w:p w:rsidR="0060695B" w:rsidRDefault="0060695B" w:rsidP="0060695B">
      <w:pPr>
        <w:jc w:val="center"/>
        <w:rPr>
          <w:rFonts w:ascii="Tahoma" w:hAnsi="Tahoma" w:cs="Tahoma"/>
          <w:b/>
          <w:color w:val="000000"/>
          <w:sz w:val="24"/>
          <w:szCs w:val="18"/>
        </w:rPr>
      </w:pPr>
    </w:p>
    <w:p w:rsidR="0060695B" w:rsidRPr="00622598" w:rsidRDefault="0060695B" w:rsidP="0060695B">
      <w:pPr>
        <w:jc w:val="center"/>
        <w:rPr>
          <w:rFonts w:ascii="Tahoma" w:hAnsi="Tahoma" w:cs="Tahoma"/>
          <w:b/>
          <w:color w:val="000000"/>
          <w:sz w:val="18"/>
          <w:szCs w:val="18"/>
        </w:rPr>
      </w:pPr>
      <w:r w:rsidRPr="00622598">
        <w:rPr>
          <w:rFonts w:ascii="Tahoma" w:hAnsi="Tahoma" w:cs="Tahoma"/>
          <w:b/>
          <w:color w:val="000000"/>
          <w:sz w:val="18"/>
          <w:szCs w:val="18"/>
        </w:rPr>
        <w:t>Fig A.</w:t>
      </w:r>
      <w:r>
        <w:rPr>
          <w:rFonts w:ascii="Tahoma" w:hAnsi="Tahoma" w:cs="Tahoma"/>
          <w:b/>
          <w:color w:val="000000"/>
          <w:sz w:val="18"/>
          <w:szCs w:val="18"/>
        </w:rPr>
        <w:t>2</w:t>
      </w:r>
      <w:r w:rsidRPr="00622598">
        <w:rPr>
          <w:rFonts w:ascii="Tahoma" w:hAnsi="Tahoma" w:cs="Tahoma"/>
          <w:b/>
          <w:color w:val="000000"/>
          <w:sz w:val="18"/>
          <w:szCs w:val="18"/>
        </w:rPr>
        <w:t>. Piso Tecnológico + A</w:t>
      </w:r>
      <w:r>
        <w:rPr>
          <w:rFonts w:ascii="Tahoma" w:hAnsi="Tahoma" w:cs="Tahoma"/>
          <w:b/>
          <w:color w:val="000000"/>
          <w:sz w:val="18"/>
          <w:szCs w:val="18"/>
        </w:rPr>
        <w:t>c</w:t>
      </w:r>
      <w:r w:rsidRPr="00622598">
        <w:rPr>
          <w:rFonts w:ascii="Tahoma" w:hAnsi="Tahoma" w:cs="Tahoma"/>
          <w:b/>
          <w:color w:val="000000"/>
          <w:sz w:val="18"/>
          <w:szCs w:val="18"/>
        </w:rPr>
        <w:t>cess Points (WiFi)</w:t>
      </w:r>
    </w:p>
    <w:p w:rsidR="0060695B" w:rsidRDefault="0060695B" w:rsidP="0060695B">
      <w:pPr>
        <w:jc w:val="center"/>
        <w:rPr>
          <w:rFonts w:ascii="Tahoma" w:hAnsi="Tahoma" w:cs="Tahoma"/>
          <w:b/>
          <w:color w:val="000000"/>
          <w:sz w:val="24"/>
          <w:szCs w:val="18"/>
          <w:lang w:val="es-ES_tradnl"/>
        </w:rPr>
      </w:pPr>
    </w:p>
    <w:p w:rsidR="0060695B" w:rsidRDefault="0060695B" w:rsidP="0060695B">
      <w:pPr>
        <w:jc w:val="center"/>
        <w:rPr>
          <w:rFonts w:ascii="Tahoma" w:hAnsi="Tahoma" w:cs="Tahoma"/>
          <w:b/>
          <w:color w:val="000000"/>
          <w:sz w:val="24"/>
          <w:szCs w:val="18"/>
          <w:lang w:val="es-ES_tradnl"/>
        </w:rPr>
      </w:pPr>
      <w:r w:rsidRPr="00B6026E">
        <w:rPr>
          <w:rFonts w:ascii="Tahoma" w:hAnsi="Tahoma" w:cs="Tahoma"/>
          <w:b/>
          <w:noProof/>
          <w:color w:val="000000"/>
          <w:sz w:val="24"/>
          <w:szCs w:val="18"/>
          <w:lang w:val="es-BO" w:eastAsia="es-BO"/>
        </w:rPr>
        <w:lastRenderedPageBreak/>
        <w:drawing>
          <wp:inline distT="0" distB="0" distL="0" distR="0">
            <wp:extent cx="3143401" cy="3578165"/>
            <wp:effectExtent l="19050" t="19050" r="18899" b="22285"/>
            <wp:docPr id="1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srcRect/>
                    <a:stretch>
                      <a:fillRect/>
                    </a:stretch>
                  </pic:blipFill>
                  <pic:spPr bwMode="auto">
                    <a:xfrm>
                      <a:off x="0" y="0"/>
                      <a:ext cx="3152615" cy="3588653"/>
                    </a:xfrm>
                    <a:prstGeom prst="rect">
                      <a:avLst/>
                    </a:prstGeom>
                    <a:noFill/>
                    <a:ln w="9525">
                      <a:solidFill>
                        <a:schemeClr val="accent1"/>
                      </a:solidFill>
                      <a:miter lim="800000"/>
                      <a:headEnd/>
                      <a:tailEnd/>
                    </a:ln>
                  </pic:spPr>
                </pic:pic>
              </a:graphicData>
            </a:graphic>
          </wp:inline>
        </w:drawing>
      </w:r>
    </w:p>
    <w:p w:rsidR="0060695B" w:rsidRDefault="0060695B" w:rsidP="0060695B">
      <w:pPr>
        <w:jc w:val="center"/>
        <w:rPr>
          <w:rFonts w:ascii="Tahoma" w:hAnsi="Tahoma" w:cs="Tahoma"/>
          <w:b/>
          <w:color w:val="000000"/>
          <w:sz w:val="24"/>
          <w:szCs w:val="18"/>
          <w:lang w:val="es-ES_tradnl"/>
        </w:rPr>
      </w:pPr>
    </w:p>
    <w:p w:rsidR="0060695B" w:rsidRPr="00622598" w:rsidRDefault="0060695B" w:rsidP="0060695B">
      <w:pPr>
        <w:jc w:val="center"/>
        <w:rPr>
          <w:rFonts w:ascii="Tahoma" w:hAnsi="Tahoma" w:cs="Tahoma"/>
          <w:b/>
          <w:color w:val="000000"/>
          <w:sz w:val="18"/>
          <w:szCs w:val="18"/>
          <w:lang w:val="en-US"/>
        </w:rPr>
      </w:pPr>
      <w:r w:rsidRPr="00622598">
        <w:rPr>
          <w:rFonts w:ascii="Tahoma" w:hAnsi="Tahoma" w:cs="Tahoma"/>
          <w:b/>
          <w:color w:val="000000"/>
          <w:sz w:val="18"/>
          <w:szCs w:val="18"/>
          <w:lang w:val="en-US"/>
        </w:rPr>
        <w:t>Fig A.</w:t>
      </w:r>
      <w:r>
        <w:rPr>
          <w:rFonts w:ascii="Tahoma" w:hAnsi="Tahoma" w:cs="Tahoma"/>
          <w:b/>
          <w:color w:val="000000"/>
          <w:sz w:val="18"/>
          <w:szCs w:val="18"/>
          <w:lang w:val="en-US"/>
        </w:rPr>
        <w:t>3</w:t>
      </w:r>
      <w:r w:rsidRPr="00622598">
        <w:rPr>
          <w:rFonts w:ascii="Tahoma" w:hAnsi="Tahoma" w:cs="Tahoma"/>
          <w:b/>
          <w:color w:val="000000"/>
          <w:sz w:val="18"/>
          <w:szCs w:val="18"/>
          <w:lang w:val="en-US"/>
        </w:rPr>
        <w:t>. Rack Quipus (Servidor Proxy, Switch, Power Injectors y UPS)</w:t>
      </w:r>
    </w:p>
    <w:p w:rsidR="0060695B" w:rsidRPr="00EC4BF3" w:rsidRDefault="0060695B" w:rsidP="0060695B">
      <w:pPr>
        <w:jc w:val="center"/>
        <w:rPr>
          <w:rFonts w:ascii="Tahoma" w:hAnsi="Tahoma" w:cs="Tahoma"/>
          <w:b/>
          <w:color w:val="000000"/>
          <w:sz w:val="24"/>
          <w:szCs w:val="18"/>
          <w:lang w:val="en-US"/>
        </w:rPr>
      </w:pPr>
    </w:p>
    <w:p w:rsidR="0060695B" w:rsidRDefault="0060695B" w:rsidP="0060695B">
      <w:pPr>
        <w:jc w:val="center"/>
        <w:rPr>
          <w:rFonts w:ascii="Tahoma" w:hAnsi="Tahoma" w:cs="Tahoma"/>
          <w:b/>
          <w:color w:val="000000"/>
          <w:sz w:val="24"/>
          <w:szCs w:val="18"/>
          <w:lang w:val="en-US"/>
        </w:rPr>
      </w:pPr>
    </w:p>
    <w:p w:rsidR="0060695B" w:rsidRPr="00074EDB" w:rsidRDefault="0060695B" w:rsidP="0060695B">
      <w:pPr>
        <w:rPr>
          <w:rFonts w:ascii="Arial" w:hAnsi="Arial" w:cs="Arial"/>
          <w:color w:val="1F497D"/>
          <w:sz w:val="20"/>
          <w:szCs w:val="20"/>
          <w:lang w:val="en-US" w:eastAsia="en-US"/>
        </w:rPr>
      </w:pPr>
      <w:r>
        <w:rPr>
          <w:color w:val="1F497D"/>
          <w:lang w:val="en-US"/>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055"/>
        <w:gridCol w:w="7720"/>
      </w:tblGrid>
      <w:tr w:rsidR="0060695B" w:rsidRPr="001C2F3D" w:rsidTr="0060695B">
        <w:trPr>
          <w:trHeight w:val="617"/>
        </w:trPr>
        <w:tc>
          <w:tcPr>
            <w:tcW w:w="2055" w:type="dxa"/>
            <w:shd w:val="clear" w:color="auto" w:fill="004990"/>
            <w:vAlign w:val="center"/>
          </w:tcPr>
          <w:p w:rsidR="0060695B" w:rsidRDefault="0060695B" w:rsidP="0060695B">
            <w:pPr>
              <w:pStyle w:val="Textoindependiente3"/>
              <w:spacing w:after="0"/>
              <w:jc w:val="center"/>
              <w:rPr>
                <w:rFonts w:ascii="Tahoma" w:hAnsi="Tahoma" w:cs="Tahoma"/>
                <w:b/>
                <w:color w:val="FFFFFF"/>
                <w:sz w:val="20"/>
                <w:szCs w:val="28"/>
                <w:lang w:val="pt-BR"/>
              </w:rPr>
            </w:pPr>
            <w:r w:rsidRPr="00F245CB">
              <w:rPr>
                <w:rFonts w:ascii="Tahoma" w:hAnsi="Tahoma" w:cs="Tahoma"/>
                <w:b/>
                <w:color w:val="FFFFFF"/>
                <w:sz w:val="20"/>
                <w:szCs w:val="28"/>
                <w:lang w:val="pt-BR"/>
              </w:rPr>
              <w:lastRenderedPageBreak/>
              <w:t xml:space="preserve">ANEXO No. </w:t>
            </w:r>
            <w:r>
              <w:rPr>
                <w:rFonts w:ascii="Tahoma" w:hAnsi="Tahoma" w:cs="Tahoma"/>
                <w:b/>
                <w:color w:val="FFFFFF"/>
                <w:sz w:val="20"/>
                <w:szCs w:val="28"/>
                <w:lang w:val="pt-BR"/>
              </w:rPr>
              <w:t>B</w:t>
            </w:r>
            <w:r w:rsidRPr="00F245CB">
              <w:rPr>
                <w:rFonts w:ascii="Tahoma" w:hAnsi="Tahoma" w:cs="Tahoma"/>
                <w:b/>
                <w:color w:val="FFFFFF"/>
                <w:sz w:val="20"/>
                <w:szCs w:val="28"/>
                <w:lang w:val="pt-BR"/>
              </w:rPr>
              <w:t xml:space="preserve"> </w:t>
            </w:r>
          </w:p>
          <w:p w:rsidR="0060695B" w:rsidRPr="00483FC4" w:rsidRDefault="0060695B" w:rsidP="0060695B">
            <w:pPr>
              <w:pStyle w:val="Textoindependiente3"/>
              <w:spacing w:after="0"/>
              <w:jc w:val="center"/>
              <w:rPr>
                <w:rFonts w:ascii="Tahoma" w:hAnsi="Tahoma" w:cs="Tahoma"/>
                <w:b/>
                <w:color w:val="FFFFFF"/>
                <w:sz w:val="28"/>
                <w:szCs w:val="28"/>
                <w:lang w:val="pt-BR"/>
              </w:rPr>
            </w:pPr>
            <w:r w:rsidRPr="00F245CB">
              <w:rPr>
                <w:rFonts w:ascii="Tahoma" w:hAnsi="Tahoma" w:cs="Tahoma"/>
                <w:b/>
                <w:color w:val="FFFFFF"/>
                <w:sz w:val="20"/>
                <w:szCs w:val="28"/>
                <w:lang w:val="pt-BR"/>
              </w:rPr>
              <w:t>Parte II - Técnica</w:t>
            </w:r>
          </w:p>
        </w:tc>
        <w:tc>
          <w:tcPr>
            <w:tcW w:w="7720" w:type="dxa"/>
            <w:vAlign w:val="center"/>
          </w:tcPr>
          <w:p w:rsidR="0060695B" w:rsidRPr="0003574F" w:rsidRDefault="0060695B" w:rsidP="0060695B">
            <w:pPr>
              <w:ind w:left="567"/>
              <w:rPr>
                <w:rFonts w:ascii="Tahoma" w:hAnsi="Tahoma" w:cs="Tahoma"/>
                <w:b/>
                <w:color w:val="1F497D"/>
                <w:lang w:val="es-ES_tradnl"/>
              </w:rPr>
            </w:pPr>
            <w:r w:rsidRPr="0003574F">
              <w:rPr>
                <w:rFonts w:ascii="Tahoma" w:hAnsi="Tahoma" w:cs="Tahoma"/>
                <w:b/>
                <w:color w:val="1F497D"/>
                <w:lang w:val="es-ES_tradnl"/>
              </w:rPr>
              <w:t>CARACTERÍSTICAS DE LOS GABINETES OUTDOOR</w:t>
            </w:r>
            <w:r>
              <w:rPr>
                <w:rFonts w:ascii="Tahoma" w:hAnsi="Tahoma" w:cs="Tahoma"/>
                <w:b/>
                <w:color w:val="1F497D"/>
                <w:lang w:val="es-ES_tradnl"/>
              </w:rPr>
              <w:t xml:space="preserve"> DE ENERGÍA COMPACTOS</w:t>
            </w:r>
          </w:p>
        </w:tc>
      </w:tr>
    </w:tbl>
    <w:p w:rsidR="0060695B" w:rsidRDefault="0060695B" w:rsidP="0060695B">
      <w:pPr>
        <w:pStyle w:val="Continuarlista"/>
        <w:ind w:left="0"/>
        <w:rPr>
          <w:rFonts w:ascii="Tahoma" w:hAnsi="Tahoma" w:cs="Tahoma"/>
          <w:color w:val="1F497D"/>
          <w:sz w:val="22"/>
          <w:szCs w:val="22"/>
        </w:rPr>
      </w:pPr>
    </w:p>
    <w:p w:rsidR="0060695B" w:rsidRPr="001C2F3D" w:rsidRDefault="0060695B" w:rsidP="0060695B">
      <w:pPr>
        <w:pStyle w:val="Continuarlista"/>
        <w:ind w:left="0"/>
        <w:rPr>
          <w:b/>
          <w:bCs/>
          <w:color w:val="1F497D"/>
        </w:rPr>
      </w:pPr>
      <w:r w:rsidRPr="001C2F3D">
        <w:rPr>
          <w:rFonts w:ascii="Tahoma" w:hAnsi="Tahoma" w:cs="Tahoma"/>
          <w:color w:val="1F497D"/>
          <w:sz w:val="22"/>
          <w:szCs w:val="22"/>
        </w:rPr>
        <w:t xml:space="preserve">Los siguientes requerimientos técnicos deben ser cumplidos de manera OBLIGATORIA, tanto en requerimientos de energía, metalmecánica y climatización. Cualquier incumplimiento a estos requerimientos podrá descalificar a los oferentes que se presenten (MANDATORIO). </w:t>
      </w:r>
    </w:p>
    <w:p w:rsidR="0060695B" w:rsidRPr="001C2F3D" w:rsidRDefault="0060695B" w:rsidP="00247095">
      <w:pPr>
        <w:pStyle w:val="Continuarlista"/>
        <w:numPr>
          <w:ilvl w:val="0"/>
          <w:numId w:val="48"/>
        </w:numPr>
        <w:rPr>
          <w:rFonts w:ascii="Tahoma" w:hAnsi="Tahoma" w:cs="Tahoma"/>
          <w:b/>
          <w:color w:val="1F497D"/>
          <w:sz w:val="22"/>
          <w:szCs w:val="22"/>
        </w:rPr>
      </w:pPr>
      <w:r w:rsidRPr="001C2F3D">
        <w:rPr>
          <w:rFonts w:ascii="Tahoma" w:hAnsi="Tahoma" w:cs="Tahoma"/>
          <w:b/>
          <w:color w:val="1F497D"/>
          <w:sz w:val="22"/>
          <w:szCs w:val="22"/>
        </w:rPr>
        <w:t xml:space="preserve">Gabinete Outdoor </w:t>
      </w:r>
      <w:r>
        <w:rPr>
          <w:rFonts w:ascii="Tahoma" w:hAnsi="Tahoma" w:cs="Tahoma"/>
          <w:b/>
          <w:color w:val="1F497D"/>
          <w:sz w:val="22"/>
          <w:szCs w:val="22"/>
        </w:rPr>
        <w:t>de Energía</w:t>
      </w:r>
      <w:r w:rsidRPr="001C2F3D">
        <w:rPr>
          <w:rFonts w:ascii="Tahoma" w:hAnsi="Tahoma" w:cs="Tahoma"/>
          <w:b/>
          <w:color w:val="1F497D"/>
          <w:sz w:val="22"/>
          <w:szCs w:val="22"/>
        </w:rPr>
        <w:t xml:space="preserve">  </w:t>
      </w:r>
    </w:p>
    <w:p w:rsidR="0060695B" w:rsidRPr="001C2F3D" w:rsidRDefault="0060695B" w:rsidP="0060695B">
      <w:pPr>
        <w:pStyle w:val="Continuarlista"/>
        <w:ind w:left="0"/>
        <w:rPr>
          <w:rFonts w:ascii="Tahoma" w:hAnsi="Tahoma" w:cs="Tahoma"/>
          <w:color w:val="1F497D"/>
          <w:sz w:val="22"/>
          <w:szCs w:val="22"/>
        </w:rPr>
      </w:pPr>
      <w:r w:rsidRPr="001C2F3D">
        <w:rPr>
          <w:rFonts w:ascii="Tahoma" w:hAnsi="Tahoma" w:cs="Tahoma"/>
          <w:color w:val="1F497D"/>
          <w:sz w:val="22"/>
          <w:szCs w:val="22"/>
        </w:rPr>
        <w:t>Los gabinetes a ser provistos deben cumplir con la IP-55, para ello el oferente entregará los certificados de respaldo.</w:t>
      </w:r>
    </w:p>
    <w:p w:rsidR="0060695B" w:rsidRPr="001C2F3D" w:rsidRDefault="0060695B" w:rsidP="0060695B">
      <w:pPr>
        <w:pStyle w:val="Continuarlista"/>
        <w:ind w:left="0"/>
        <w:rPr>
          <w:rFonts w:ascii="Tahoma" w:hAnsi="Tahoma" w:cs="Tahoma"/>
          <w:color w:val="1F497D"/>
          <w:sz w:val="22"/>
          <w:szCs w:val="22"/>
        </w:rPr>
      </w:pPr>
      <w:r w:rsidRPr="001C2F3D">
        <w:rPr>
          <w:rFonts w:ascii="Tahoma" w:hAnsi="Tahoma" w:cs="Tahoma"/>
          <w:color w:val="1F497D"/>
          <w:sz w:val="22"/>
          <w:szCs w:val="22"/>
        </w:rPr>
        <w:t>Todos los materiales a ser instalados deben ser aptos para operar en régimen continuo a plena carga, de acuerdo a las condiciones ambientales y eléctricas solicitadas:</w:t>
      </w:r>
    </w:p>
    <w:p w:rsidR="0060695B" w:rsidRPr="001C2F3D" w:rsidRDefault="0060695B" w:rsidP="00247095">
      <w:pPr>
        <w:pStyle w:val="Continuarlista"/>
        <w:numPr>
          <w:ilvl w:val="0"/>
          <w:numId w:val="47"/>
        </w:numPr>
        <w:ind w:left="426"/>
        <w:rPr>
          <w:rFonts w:ascii="Tahoma" w:hAnsi="Tahoma" w:cs="Tahoma"/>
          <w:color w:val="1F497D"/>
          <w:sz w:val="22"/>
          <w:szCs w:val="22"/>
        </w:rPr>
      </w:pPr>
      <w:r w:rsidRPr="001C2F3D">
        <w:rPr>
          <w:rFonts w:ascii="Tahoma" w:hAnsi="Tahoma" w:cs="Tahoma"/>
          <w:color w:val="1F497D"/>
          <w:sz w:val="22"/>
          <w:szCs w:val="22"/>
        </w:rPr>
        <w:t xml:space="preserve">Construcción en plancha de acero </w:t>
      </w:r>
    </w:p>
    <w:p w:rsidR="0060695B" w:rsidRPr="001C2F3D" w:rsidRDefault="0060695B" w:rsidP="00247095">
      <w:pPr>
        <w:pStyle w:val="Continuarlista"/>
        <w:numPr>
          <w:ilvl w:val="0"/>
          <w:numId w:val="47"/>
        </w:numPr>
        <w:ind w:left="426"/>
        <w:rPr>
          <w:rFonts w:ascii="Tahoma" w:hAnsi="Tahoma" w:cs="Tahoma"/>
          <w:color w:val="1F497D"/>
          <w:sz w:val="22"/>
          <w:szCs w:val="22"/>
        </w:rPr>
      </w:pPr>
      <w:r w:rsidRPr="001C2F3D">
        <w:rPr>
          <w:rFonts w:ascii="Tahoma" w:hAnsi="Tahoma" w:cs="Tahoma"/>
          <w:color w:val="1F497D"/>
          <w:sz w:val="22"/>
          <w:szCs w:val="22"/>
        </w:rPr>
        <w:t xml:space="preserve">El Acceso para los cables de acometida y distribución a circuitos deberán estar aislados de la estructura metálica, </w:t>
      </w:r>
    </w:p>
    <w:p w:rsidR="0060695B" w:rsidRPr="001C2F3D" w:rsidRDefault="0060695B" w:rsidP="00247095">
      <w:pPr>
        <w:pStyle w:val="Continuarlista"/>
        <w:numPr>
          <w:ilvl w:val="0"/>
          <w:numId w:val="47"/>
        </w:numPr>
        <w:ind w:left="426"/>
        <w:rPr>
          <w:rFonts w:ascii="Tahoma" w:hAnsi="Tahoma" w:cs="Tahoma"/>
          <w:color w:val="1F497D"/>
          <w:sz w:val="22"/>
          <w:szCs w:val="22"/>
        </w:rPr>
      </w:pPr>
      <w:r w:rsidRPr="001C2F3D">
        <w:rPr>
          <w:rFonts w:ascii="Tahoma" w:hAnsi="Tahoma" w:cs="Tahoma"/>
          <w:color w:val="1F497D"/>
          <w:sz w:val="22"/>
          <w:szCs w:val="22"/>
        </w:rPr>
        <w:t>Pintura electrostática.</w:t>
      </w:r>
      <w:r w:rsidRPr="001C2F3D">
        <w:rPr>
          <w:rFonts w:ascii="Tahoma" w:hAnsi="Tahoma" w:cs="Tahoma"/>
          <w:color w:val="1F497D"/>
          <w:sz w:val="22"/>
          <w:szCs w:val="22"/>
        </w:rPr>
        <w:tab/>
      </w:r>
    </w:p>
    <w:p w:rsidR="0060695B" w:rsidRPr="001C2F3D" w:rsidRDefault="0060695B" w:rsidP="00247095">
      <w:pPr>
        <w:pStyle w:val="Continuarlista"/>
        <w:numPr>
          <w:ilvl w:val="0"/>
          <w:numId w:val="47"/>
        </w:numPr>
        <w:ind w:left="426"/>
        <w:rPr>
          <w:rFonts w:ascii="Tahoma" w:hAnsi="Tahoma" w:cs="Tahoma"/>
          <w:color w:val="1F497D"/>
          <w:sz w:val="22"/>
          <w:szCs w:val="22"/>
        </w:rPr>
      </w:pPr>
      <w:bookmarkStart w:id="16" w:name="_GoBack"/>
      <w:bookmarkEnd w:id="16"/>
      <w:r w:rsidRPr="001C2F3D">
        <w:rPr>
          <w:rFonts w:ascii="Tahoma" w:hAnsi="Tahoma" w:cs="Tahoma"/>
          <w:color w:val="1F497D"/>
          <w:sz w:val="22"/>
          <w:szCs w:val="22"/>
        </w:rPr>
        <w:t xml:space="preserve">El montaje de los dispositivos eléctricos dentro el gabinete debe regirse en las distancias normalizadas para el aislamiento y mantenimiento de estos. </w:t>
      </w:r>
    </w:p>
    <w:p w:rsidR="0060695B" w:rsidRPr="001C2F3D" w:rsidRDefault="0060695B" w:rsidP="00247095">
      <w:pPr>
        <w:pStyle w:val="Continuarlista"/>
        <w:numPr>
          <w:ilvl w:val="0"/>
          <w:numId w:val="47"/>
        </w:numPr>
        <w:ind w:left="426"/>
        <w:rPr>
          <w:rFonts w:ascii="Tahoma" w:hAnsi="Tahoma" w:cs="Tahoma"/>
          <w:color w:val="1F497D"/>
          <w:sz w:val="22"/>
          <w:szCs w:val="22"/>
        </w:rPr>
      </w:pPr>
      <w:r w:rsidRPr="001C2F3D">
        <w:rPr>
          <w:rFonts w:ascii="Tahoma" w:hAnsi="Tahoma" w:cs="Tahoma"/>
          <w:color w:val="1F497D"/>
          <w:sz w:val="22"/>
          <w:szCs w:val="22"/>
        </w:rPr>
        <w:t>Tres (3) copias de la chapa de seguridad.</w:t>
      </w:r>
    </w:p>
    <w:p w:rsidR="0060695B" w:rsidRPr="001C2F3D" w:rsidRDefault="0060695B" w:rsidP="0060695B">
      <w:pPr>
        <w:pStyle w:val="Continuarlista"/>
        <w:ind w:left="0"/>
        <w:rPr>
          <w:rFonts w:ascii="Tahoma" w:hAnsi="Tahoma" w:cs="Tahoma"/>
          <w:color w:val="1F497D"/>
          <w:sz w:val="22"/>
          <w:szCs w:val="22"/>
        </w:rPr>
      </w:pPr>
      <w:r w:rsidRPr="001C2F3D">
        <w:rPr>
          <w:rFonts w:ascii="Tahoma" w:hAnsi="Tahoma" w:cs="Tahoma"/>
          <w:color w:val="1F497D"/>
          <w:sz w:val="22"/>
          <w:szCs w:val="22"/>
        </w:rPr>
        <w:t xml:space="preserve">Debe permitir la instalación </w:t>
      </w:r>
      <w:r>
        <w:rPr>
          <w:rFonts w:ascii="Tahoma" w:hAnsi="Tahoma" w:cs="Tahoma"/>
          <w:color w:val="1F497D"/>
          <w:sz w:val="22"/>
          <w:szCs w:val="22"/>
        </w:rPr>
        <w:t xml:space="preserve">en un espacio de 4U la instalación de equipos de transmisión </w:t>
      </w:r>
      <w:r w:rsidRPr="001C2F3D">
        <w:rPr>
          <w:rFonts w:ascii="Tahoma" w:hAnsi="Tahoma" w:cs="Tahoma"/>
          <w:color w:val="1F497D"/>
          <w:sz w:val="22"/>
          <w:szCs w:val="22"/>
        </w:rPr>
        <w:t xml:space="preserve">en un Magazine 19” de ancho X </w:t>
      </w:r>
      <w:r>
        <w:rPr>
          <w:rFonts w:ascii="Tahoma" w:hAnsi="Tahoma" w:cs="Tahoma"/>
          <w:color w:val="1F497D"/>
          <w:sz w:val="22"/>
          <w:szCs w:val="22"/>
        </w:rPr>
        <w:t>4</w:t>
      </w:r>
      <w:r w:rsidRPr="001C2F3D">
        <w:rPr>
          <w:rFonts w:ascii="Tahoma" w:hAnsi="Tahoma" w:cs="Tahoma"/>
          <w:color w:val="1F497D"/>
          <w:sz w:val="22"/>
          <w:szCs w:val="22"/>
        </w:rPr>
        <w:t>U.</w:t>
      </w:r>
    </w:p>
    <w:p w:rsidR="0060695B" w:rsidRPr="001C2F3D" w:rsidRDefault="0060695B" w:rsidP="0060695B">
      <w:pPr>
        <w:pStyle w:val="Continuarlista"/>
        <w:ind w:left="0"/>
        <w:rPr>
          <w:rFonts w:ascii="Tahoma" w:hAnsi="Tahoma" w:cs="Tahoma"/>
          <w:color w:val="1F497D"/>
          <w:sz w:val="22"/>
          <w:szCs w:val="22"/>
        </w:rPr>
      </w:pPr>
      <w:r w:rsidRPr="001C2F3D">
        <w:rPr>
          <w:rFonts w:ascii="Tahoma" w:hAnsi="Tahoma" w:cs="Tahoma"/>
          <w:color w:val="1F497D"/>
          <w:sz w:val="22"/>
          <w:szCs w:val="22"/>
        </w:rPr>
        <w:t xml:space="preserve">Debe contar con una base de fijación metálica y proveerse la base de cemento para cada gabinete, además incluir sus pasa cables AC y Cables </w:t>
      </w:r>
      <w:r>
        <w:rPr>
          <w:rFonts w:ascii="Tahoma" w:hAnsi="Tahoma" w:cs="Tahoma"/>
          <w:color w:val="1F497D"/>
          <w:sz w:val="22"/>
          <w:szCs w:val="22"/>
        </w:rPr>
        <w:t xml:space="preserve">UTP, </w:t>
      </w:r>
      <w:r w:rsidRPr="001C2F3D">
        <w:rPr>
          <w:rFonts w:ascii="Tahoma" w:hAnsi="Tahoma" w:cs="Tahoma"/>
          <w:color w:val="1F497D"/>
          <w:sz w:val="22"/>
          <w:szCs w:val="22"/>
        </w:rPr>
        <w:t>IF de radioenlaces.</w:t>
      </w:r>
    </w:p>
    <w:p w:rsidR="0060695B" w:rsidRPr="004349BE" w:rsidRDefault="0060695B" w:rsidP="0060695B">
      <w:pPr>
        <w:pStyle w:val="Prrafodelista"/>
        <w:spacing w:line="168" w:lineRule="auto"/>
        <w:ind w:left="0"/>
        <w:rPr>
          <w:rFonts w:cs="Calibri"/>
          <w:color w:val="1F497D"/>
          <w:lang w:val="es-BO"/>
        </w:rPr>
      </w:pPr>
    </w:p>
    <w:p w:rsidR="0060695B" w:rsidRPr="001C2F3D" w:rsidRDefault="0060695B" w:rsidP="00247095">
      <w:pPr>
        <w:pStyle w:val="Continuarlista"/>
        <w:numPr>
          <w:ilvl w:val="0"/>
          <w:numId w:val="48"/>
        </w:numPr>
        <w:rPr>
          <w:rFonts w:ascii="Tahoma" w:hAnsi="Tahoma" w:cs="Tahoma"/>
          <w:b/>
          <w:color w:val="1F497D"/>
          <w:sz w:val="22"/>
          <w:szCs w:val="22"/>
        </w:rPr>
      </w:pPr>
      <w:r w:rsidRPr="001C2F3D">
        <w:rPr>
          <w:rFonts w:ascii="Tahoma" w:hAnsi="Tahoma" w:cs="Tahoma"/>
          <w:b/>
          <w:color w:val="1F497D"/>
          <w:sz w:val="22"/>
          <w:szCs w:val="22"/>
        </w:rPr>
        <w:t>Características Técnicas de Energía, ambientales y otras.</w:t>
      </w:r>
    </w:p>
    <w:tbl>
      <w:tblPr>
        <w:tblpPr w:leftFromText="141" w:rightFromText="141" w:vertAnchor="text" w:horzAnchor="margin" w:tblpXSpec="center" w:tblpY="11"/>
        <w:tblW w:w="9001" w:type="dxa"/>
        <w:tblCellMar>
          <w:left w:w="70" w:type="dxa"/>
          <w:right w:w="70" w:type="dxa"/>
        </w:tblCellMar>
        <w:tblLook w:val="00A0" w:firstRow="1" w:lastRow="0" w:firstColumn="1" w:lastColumn="0" w:noHBand="0" w:noVBand="0"/>
      </w:tblPr>
      <w:tblGrid>
        <w:gridCol w:w="2480"/>
        <w:gridCol w:w="6521"/>
      </w:tblGrid>
      <w:tr w:rsidR="0060695B" w:rsidRPr="007B1FCF" w:rsidTr="004E65F2">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004990"/>
            <w:noWrap/>
            <w:vAlign w:val="bottom"/>
          </w:tcPr>
          <w:p w:rsidR="0060695B" w:rsidRPr="007B1FCF" w:rsidRDefault="0060695B" w:rsidP="0060695B">
            <w:pPr>
              <w:jc w:val="center"/>
              <w:rPr>
                <w:b/>
                <w:bCs/>
                <w:color w:val="1F497D"/>
                <w:lang w:eastAsia="es-BO"/>
              </w:rPr>
            </w:pPr>
            <w:r w:rsidRPr="004E65F2">
              <w:rPr>
                <w:rFonts w:ascii="Tahoma" w:hAnsi="Tahoma" w:cs="Tahoma"/>
                <w:b/>
                <w:color w:val="FFFFFF" w:themeColor="background1"/>
                <w:lang w:val="es-BO"/>
              </w:rPr>
              <w:t>SISTEMA DE RECTIFICADORES</w:t>
            </w:r>
          </w:p>
        </w:tc>
      </w:tr>
      <w:tr w:rsidR="0060695B" w:rsidRPr="007B1FCF"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General</w:t>
            </w:r>
          </w:p>
        </w:tc>
        <w:tc>
          <w:tcPr>
            <w:tcW w:w="6521" w:type="dxa"/>
            <w:tcBorders>
              <w:top w:val="single" w:sz="8" w:space="0" w:color="auto"/>
              <w:left w:val="nil"/>
              <w:bottom w:val="single" w:sz="4" w:space="0" w:color="auto"/>
              <w:right w:val="single" w:sz="8" w:space="0" w:color="000000"/>
            </w:tcBorders>
            <w:noWrap/>
            <w:vAlign w:val="center"/>
          </w:tcPr>
          <w:p w:rsidR="0060695B" w:rsidRPr="007B1FCF" w:rsidRDefault="0060695B" w:rsidP="0060695B">
            <w:pPr>
              <w:rPr>
                <w:rFonts w:ascii="Tahoma" w:hAnsi="Tahoma" w:cs="Tahoma"/>
                <w:color w:val="1F497D"/>
                <w:lang w:val="es-BO"/>
              </w:rPr>
            </w:pPr>
            <w:r>
              <w:rPr>
                <w:rFonts w:ascii="Tahoma" w:hAnsi="Tahoma" w:cs="Tahoma"/>
                <w:color w:val="1F497D"/>
                <w:lang w:val="es-BO"/>
              </w:rPr>
              <w:t>220 VAC Monofásico, a -48VDC/ 40</w:t>
            </w:r>
            <w:r w:rsidRPr="007B1FCF">
              <w:rPr>
                <w:rFonts w:ascii="Tahoma" w:hAnsi="Tahoma" w:cs="Tahoma"/>
                <w:color w:val="1F497D"/>
                <w:lang w:val="es-BO"/>
              </w:rPr>
              <w:t>A DC</w:t>
            </w:r>
          </w:p>
        </w:tc>
      </w:tr>
      <w:tr w:rsidR="0060695B" w:rsidRPr="007B1FCF"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Tipo</w:t>
            </w:r>
          </w:p>
        </w:tc>
        <w:tc>
          <w:tcPr>
            <w:tcW w:w="6521" w:type="dxa"/>
            <w:tcBorders>
              <w:top w:val="single" w:sz="4" w:space="0" w:color="auto"/>
              <w:left w:val="nil"/>
              <w:bottom w:val="single" w:sz="4" w:space="0" w:color="auto"/>
              <w:right w:val="single" w:sz="8" w:space="0" w:color="000000"/>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 xml:space="preserve">Modulares </w:t>
            </w:r>
            <w:r>
              <w:rPr>
                <w:rFonts w:ascii="Tahoma" w:hAnsi="Tahoma" w:cs="Tahoma"/>
                <w:color w:val="1F497D"/>
                <w:lang w:val="es-BO"/>
              </w:rPr>
              <w:t xml:space="preserve">con respaldo </w:t>
            </w:r>
            <w:r w:rsidRPr="007B1FCF">
              <w:rPr>
                <w:rFonts w:ascii="Tahoma" w:hAnsi="Tahoma" w:cs="Tahoma"/>
                <w:color w:val="1F497D"/>
                <w:lang w:val="es-BO"/>
              </w:rPr>
              <w:t>(</w:t>
            </w:r>
            <w:r>
              <w:rPr>
                <w:rFonts w:ascii="Tahoma" w:hAnsi="Tahoma" w:cs="Tahoma"/>
                <w:color w:val="1F497D"/>
                <w:lang w:val="es-BO"/>
              </w:rPr>
              <w:t>1+1</w:t>
            </w:r>
            <w:r w:rsidRPr="007B1FCF">
              <w:rPr>
                <w:rFonts w:ascii="Tahoma" w:hAnsi="Tahoma" w:cs="Tahoma"/>
                <w:color w:val="1F497D"/>
                <w:lang w:val="es-BO"/>
              </w:rPr>
              <w:t>), insertables en Magazine ETSI 19"</w:t>
            </w:r>
          </w:p>
        </w:tc>
      </w:tr>
      <w:tr w:rsidR="0060695B" w:rsidRPr="007B1FCF"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Dimensiones</w:t>
            </w:r>
          </w:p>
        </w:tc>
        <w:tc>
          <w:tcPr>
            <w:tcW w:w="6521" w:type="dxa"/>
            <w:tcBorders>
              <w:top w:val="single" w:sz="4" w:space="0" w:color="auto"/>
              <w:left w:val="nil"/>
              <w:bottom w:val="single" w:sz="4" w:space="0" w:color="auto"/>
              <w:right w:val="single" w:sz="8" w:space="0" w:color="000000"/>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 xml:space="preserve">2 o 3 U's para Rack ETSI de </w:t>
            </w:r>
            <w:smartTag w:uri="urn:schemas-microsoft-com:office:smarttags" w:element="metricconverter">
              <w:smartTagPr>
                <w:attr w:name="ProductID" w:val="19”"/>
              </w:smartTagPr>
              <w:r w:rsidRPr="007B1FCF">
                <w:rPr>
                  <w:rFonts w:ascii="Tahoma" w:hAnsi="Tahoma" w:cs="Tahoma"/>
                  <w:color w:val="1F497D"/>
                  <w:lang w:val="es-BO"/>
                </w:rPr>
                <w:t>19”</w:t>
              </w:r>
            </w:smartTag>
          </w:p>
        </w:tc>
      </w:tr>
      <w:tr w:rsidR="0060695B" w:rsidRPr="00122161" w:rsidTr="0060695B">
        <w:trPr>
          <w:trHeight w:val="315"/>
        </w:trPr>
        <w:tc>
          <w:tcPr>
            <w:tcW w:w="2480" w:type="dxa"/>
            <w:tcBorders>
              <w:top w:val="nil"/>
              <w:left w:val="single" w:sz="8" w:space="0" w:color="auto"/>
              <w:bottom w:val="single" w:sz="8"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Marcas solicitadas</w:t>
            </w:r>
          </w:p>
        </w:tc>
        <w:tc>
          <w:tcPr>
            <w:tcW w:w="6521" w:type="dxa"/>
            <w:tcBorders>
              <w:top w:val="single" w:sz="4" w:space="0" w:color="auto"/>
              <w:left w:val="nil"/>
              <w:bottom w:val="single" w:sz="8" w:space="0" w:color="auto"/>
              <w:right w:val="single" w:sz="8" w:space="0" w:color="000000"/>
            </w:tcBorders>
            <w:noWrap/>
            <w:vAlign w:val="center"/>
          </w:tcPr>
          <w:p w:rsidR="0060695B" w:rsidRPr="006F2B41" w:rsidRDefault="0060695B" w:rsidP="0060695B">
            <w:pPr>
              <w:rPr>
                <w:rFonts w:ascii="Tahoma" w:hAnsi="Tahoma" w:cs="Tahoma"/>
                <w:color w:val="1F497D"/>
                <w:lang w:val="en-US"/>
              </w:rPr>
            </w:pPr>
            <w:r w:rsidRPr="006F2B41">
              <w:rPr>
                <w:rFonts w:ascii="Tahoma" w:hAnsi="Tahoma" w:cs="Tahoma"/>
                <w:color w:val="1F497D"/>
                <w:lang w:val="en-US"/>
              </w:rPr>
              <w:t>Gamatronic, Eltek Power, Eaton Corp., Emerson</w:t>
            </w:r>
          </w:p>
        </w:tc>
      </w:tr>
      <w:tr w:rsidR="0060695B" w:rsidRPr="007B1FCF" w:rsidTr="0060695B">
        <w:trPr>
          <w:trHeight w:val="315"/>
        </w:trPr>
        <w:tc>
          <w:tcPr>
            <w:tcW w:w="2480" w:type="dxa"/>
            <w:tcBorders>
              <w:top w:val="nil"/>
              <w:left w:val="single" w:sz="8" w:space="0" w:color="auto"/>
              <w:bottom w:val="single" w:sz="8"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Procedencia</w:t>
            </w:r>
          </w:p>
        </w:tc>
        <w:tc>
          <w:tcPr>
            <w:tcW w:w="6521" w:type="dxa"/>
            <w:tcBorders>
              <w:top w:val="single" w:sz="4" w:space="0" w:color="auto"/>
              <w:left w:val="nil"/>
              <w:bottom w:val="single" w:sz="8" w:space="0" w:color="auto"/>
              <w:right w:val="single" w:sz="8" w:space="0" w:color="000000"/>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Europa, US, Canadá, o Israel</w:t>
            </w:r>
          </w:p>
        </w:tc>
      </w:tr>
      <w:tr w:rsidR="0060695B" w:rsidRPr="00AD17E0" w:rsidTr="004E65F2">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004990"/>
            <w:noWrap/>
            <w:vAlign w:val="bottom"/>
          </w:tcPr>
          <w:p w:rsidR="0060695B" w:rsidRPr="00AD17E0" w:rsidRDefault="0060695B" w:rsidP="0060695B">
            <w:pPr>
              <w:jc w:val="center"/>
              <w:rPr>
                <w:b/>
                <w:bCs/>
                <w:color w:val="1F497D"/>
                <w:lang w:eastAsia="es-BO"/>
              </w:rPr>
            </w:pPr>
            <w:r w:rsidRPr="004E65F2">
              <w:rPr>
                <w:rFonts w:ascii="Tahoma" w:hAnsi="Tahoma" w:cs="Tahoma"/>
                <w:b/>
                <w:color w:val="FFFFFF" w:themeColor="background1"/>
                <w:lang w:val="es-BO"/>
              </w:rPr>
              <w:t>ENTRADA</w:t>
            </w:r>
          </w:p>
        </w:tc>
      </w:tr>
      <w:tr w:rsidR="0060695B" w:rsidRPr="00AD17E0"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Voltaje de Entrada</w:t>
            </w:r>
          </w:p>
        </w:tc>
        <w:tc>
          <w:tcPr>
            <w:tcW w:w="6521" w:type="dxa"/>
            <w:tcBorders>
              <w:top w:val="single" w:sz="8" w:space="0" w:color="auto"/>
              <w:left w:val="nil"/>
              <w:bottom w:val="single" w:sz="4" w:space="0" w:color="auto"/>
              <w:right w:val="single" w:sz="8" w:space="0" w:color="000000"/>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220 VAC,  +/- 20%; 1 fase, Neutro, tierra</w:t>
            </w:r>
          </w:p>
        </w:tc>
      </w:tr>
      <w:tr w:rsidR="0060695B" w:rsidRPr="00AD17E0"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Frecuencia</w:t>
            </w:r>
          </w:p>
        </w:tc>
        <w:tc>
          <w:tcPr>
            <w:tcW w:w="6521" w:type="dxa"/>
            <w:tcBorders>
              <w:top w:val="single" w:sz="4" w:space="0" w:color="auto"/>
              <w:left w:val="nil"/>
              <w:bottom w:val="single" w:sz="4" w:space="0" w:color="auto"/>
              <w:right w:val="single" w:sz="8" w:space="0" w:color="000000"/>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50 Hz,  +/- 10%</w:t>
            </w:r>
          </w:p>
        </w:tc>
      </w:tr>
      <w:tr w:rsidR="0060695B" w:rsidRPr="00AD17E0" w:rsidTr="0060695B">
        <w:trPr>
          <w:trHeight w:val="300"/>
        </w:trPr>
        <w:tc>
          <w:tcPr>
            <w:tcW w:w="2480" w:type="dxa"/>
            <w:tcBorders>
              <w:top w:val="nil"/>
              <w:left w:val="single" w:sz="8" w:space="0" w:color="auto"/>
              <w:bottom w:val="single" w:sz="4" w:space="0" w:color="auto"/>
              <w:right w:val="single" w:sz="4" w:space="0" w:color="auto"/>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Aislamiento</w:t>
            </w:r>
          </w:p>
        </w:tc>
        <w:tc>
          <w:tcPr>
            <w:tcW w:w="6521" w:type="dxa"/>
            <w:tcBorders>
              <w:top w:val="single" w:sz="4" w:space="0" w:color="auto"/>
              <w:left w:val="nil"/>
              <w:bottom w:val="single" w:sz="4" w:space="0" w:color="auto"/>
              <w:right w:val="single" w:sz="8" w:space="0" w:color="000000"/>
            </w:tcBorders>
            <w:noWrap/>
            <w:vAlign w:val="center"/>
          </w:tcPr>
          <w:p w:rsidR="0060695B" w:rsidRPr="00AD17E0" w:rsidRDefault="0060695B" w:rsidP="0060695B">
            <w:pPr>
              <w:rPr>
                <w:rFonts w:ascii="Tahoma" w:hAnsi="Tahoma" w:cs="Tahoma"/>
                <w:color w:val="1F497D"/>
                <w:lang w:val="es-BO"/>
              </w:rPr>
            </w:pPr>
            <w:r w:rsidRPr="00AD17E0">
              <w:rPr>
                <w:rFonts w:ascii="Tahoma" w:hAnsi="Tahoma" w:cs="Tahoma"/>
                <w:color w:val="1F497D"/>
                <w:lang w:val="es-BO"/>
              </w:rPr>
              <w:t>Galvánico de la red AC, mínimo 1000V</w:t>
            </w:r>
          </w:p>
        </w:tc>
      </w:tr>
      <w:tr w:rsidR="0060695B" w:rsidRPr="00AD17E0" w:rsidTr="004E65F2">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004990"/>
            <w:noWrap/>
            <w:vAlign w:val="bottom"/>
          </w:tcPr>
          <w:p w:rsidR="0060695B" w:rsidRPr="00AD17E0" w:rsidRDefault="0060695B" w:rsidP="0060695B">
            <w:pPr>
              <w:jc w:val="center"/>
              <w:rPr>
                <w:b/>
                <w:bCs/>
                <w:color w:val="1F497D"/>
                <w:lang w:eastAsia="es-BO"/>
              </w:rPr>
            </w:pPr>
            <w:r w:rsidRPr="004E65F2">
              <w:rPr>
                <w:rFonts w:ascii="Tahoma" w:hAnsi="Tahoma" w:cs="Tahoma"/>
                <w:b/>
                <w:color w:val="FFFFFF" w:themeColor="background1"/>
                <w:lang w:val="es-BO"/>
              </w:rPr>
              <w:t>SALIDA</w:t>
            </w:r>
          </w:p>
        </w:tc>
      </w:tr>
      <w:tr w:rsidR="0060695B" w:rsidRPr="00AD17E0" w:rsidTr="0060695B">
        <w:trPr>
          <w:trHeight w:val="300"/>
        </w:trPr>
        <w:tc>
          <w:tcPr>
            <w:tcW w:w="2480" w:type="dxa"/>
            <w:tcBorders>
              <w:top w:val="nil"/>
              <w:left w:val="single" w:sz="8"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Voltaje de Salida</w:t>
            </w:r>
          </w:p>
        </w:tc>
        <w:tc>
          <w:tcPr>
            <w:tcW w:w="6521" w:type="dxa"/>
            <w:tcBorders>
              <w:top w:val="single" w:sz="8" w:space="0" w:color="auto"/>
              <w:left w:val="nil"/>
              <w:bottom w:val="single" w:sz="4" w:space="0" w:color="auto"/>
              <w:right w:val="single" w:sz="8" w:space="0" w:color="000000"/>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-48 VDC, regulable +/- 10%</w:t>
            </w:r>
          </w:p>
        </w:tc>
      </w:tr>
      <w:tr w:rsidR="0060695B" w:rsidRPr="00AD17E0" w:rsidTr="0060695B">
        <w:trPr>
          <w:trHeight w:val="300"/>
        </w:trPr>
        <w:tc>
          <w:tcPr>
            <w:tcW w:w="2480" w:type="dxa"/>
            <w:tcBorders>
              <w:top w:val="nil"/>
              <w:left w:val="single" w:sz="8"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Ruido a la salida</w:t>
            </w:r>
          </w:p>
        </w:tc>
        <w:tc>
          <w:tcPr>
            <w:tcW w:w="6521" w:type="dxa"/>
            <w:tcBorders>
              <w:top w:val="single" w:sz="4" w:space="0" w:color="auto"/>
              <w:left w:val="nil"/>
              <w:bottom w:val="single" w:sz="4" w:space="0" w:color="auto"/>
              <w:right w:val="single" w:sz="8" w:space="0" w:color="000000"/>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&lt; 200 mV pp</w:t>
            </w:r>
          </w:p>
        </w:tc>
      </w:tr>
      <w:tr w:rsidR="0060695B" w:rsidRPr="00AD17E0" w:rsidTr="0060695B">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Eficiencia del Sistema</w:t>
            </w:r>
          </w:p>
        </w:tc>
        <w:tc>
          <w:tcPr>
            <w:tcW w:w="6521"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&gt; 90%</w:t>
            </w:r>
          </w:p>
        </w:tc>
      </w:tr>
      <w:tr w:rsidR="0060695B" w:rsidRPr="00AD17E0" w:rsidTr="0060695B">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Control de Desconexión</w:t>
            </w:r>
          </w:p>
        </w:tc>
        <w:tc>
          <w:tcPr>
            <w:tcW w:w="6521"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Por bajo voltaje</w:t>
            </w:r>
          </w:p>
        </w:tc>
      </w:tr>
    </w:tbl>
    <w:p w:rsidR="0060695B" w:rsidRPr="00AD17E0" w:rsidRDefault="0060695B" w:rsidP="0060695B">
      <w:pPr>
        <w:pStyle w:val="Prrafodelista"/>
        <w:ind w:left="0"/>
        <w:rPr>
          <w:rFonts w:cs="Calibri"/>
          <w:color w:val="1F497D"/>
          <w:sz w:val="16"/>
        </w:rPr>
      </w:pPr>
    </w:p>
    <w:tbl>
      <w:tblPr>
        <w:tblpPr w:leftFromText="141" w:rightFromText="141" w:vertAnchor="text" w:horzAnchor="page" w:tblpX="1896" w:tblpY="4"/>
        <w:tblW w:w="9142" w:type="dxa"/>
        <w:tblCellMar>
          <w:left w:w="70" w:type="dxa"/>
          <w:right w:w="70" w:type="dxa"/>
        </w:tblCellMar>
        <w:tblLook w:val="00A0" w:firstRow="1" w:lastRow="0" w:firstColumn="1" w:lastColumn="0" w:noHBand="0" w:noVBand="0"/>
      </w:tblPr>
      <w:tblGrid>
        <w:gridCol w:w="2764"/>
        <w:gridCol w:w="6378"/>
      </w:tblGrid>
      <w:tr w:rsidR="0060695B" w:rsidRPr="001C2F3D" w:rsidTr="004E65F2">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004990"/>
            <w:noWrap/>
            <w:vAlign w:val="bottom"/>
          </w:tcPr>
          <w:p w:rsidR="0060695B" w:rsidRPr="00AD17E0" w:rsidRDefault="0060695B" w:rsidP="0060695B">
            <w:pPr>
              <w:jc w:val="center"/>
              <w:rPr>
                <w:rFonts w:ascii="Tahoma" w:hAnsi="Tahoma" w:cs="Tahoma"/>
                <w:b/>
                <w:color w:val="1F497D"/>
                <w:lang w:val="es-BO"/>
              </w:rPr>
            </w:pPr>
            <w:r w:rsidRPr="004E65F2">
              <w:rPr>
                <w:rFonts w:ascii="Tahoma" w:hAnsi="Tahoma" w:cs="Tahoma"/>
                <w:b/>
                <w:color w:val="FFFFFF" w:themeColor="background1"/>
                <w:lang w:val="es-BO"/>
              </w:rPr>
              <w:t>BANCO DE BATERIAS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General</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 xml:space="preserve">Baterías de 12Vdc/ </w:t>
            </w:r>
            <w:r>
              <w:rPr>
                <w:rFonts w:ascii="Tahoma" w:hAnsi="Tahoma" w:cs="Tahoma"/>
                <w:color w:val="1F497D"/>
                <w:lang w:val="es-BO"/>
              </w:rPr>
              <w:t>40</w:t>
            </w:r>
            <w:r w:rsidRPr="007B1FCF">
              <w:rPr>
                <w:rFonts w:ascii="Tahoma" w:hAnsi="Tahoma" w:cs="Tahoma"/>
                <w:color w:val="1F497D"/>
                <w:lang w:val="es-BO"/>
              </w:rPr>
              <w:t>Ah</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Tipo</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Baterías de gel (libre de mantenimiento)</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Protección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Tapas plásticas individuales de protección</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Dimensiones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Las necesarias para asentarse en el gabinete en 19"</w:t>
            </w:r>
          </w:p>
        </w:tc>
      </w:tr>
      <w:tr w:rsidR="0060695B" w:rsidRPr="001C2F3D" w:rsidTr="004E65F2">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004990"/>
            <w:noWrap/>
            <w:vAlign w:val="center"/>
          </w:tcPr>
          <w:p w:rsidR="0060695B" w:rsidRPr="00AD17E0" w:rsidRDefault="0060695B" w:rsidP="0060695B">
            <w:pPr>
              <w:jc w:val="center"/>
              <w:rPr>
                <w:rFonts w:ascii="Tahoma" w:hAnsi="Tahoma" w:cs="Tahoma"/>
                <w:b/>
                <w:color w:val="1F497D"/>
                <w:lang w:val="es-BO"/>
              </w:rPr>
            </w:pPr>
            <w:r w:rsidRPr="004E65F2">
              <w:rPr>
                <w:rFonts w:ascii="Tahoma" w:hAnsi="Tahoma" w:cs="Tahoma"/>
                <w:b/>
                <w:color w:val="FFFFFF" w:themeColor="background1"/>
                <w:lang w:val="es-BO"/>
              </w:rPr>
              <w:t>INDICADORES DE SUPERVISIÓN</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Medidores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Voltaje AC/DC, Corriente AC/DC</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Display Principal</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Voltaje Salida, Corriente de entrada/salida y consumida</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Display complementario</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Control de alarmas y estado del equipo</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Relés de contacto indicadores de falla</w:t>
            </w:r>
          </w:p>
        </w:tc>
      </w:tr>
      <w:tr w:rsidR="0060695B" w:rsidRPr="001C2F3D" w:rsidTr="004E65F2">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004990"/>
            <w:noWrap/>
            <w:vAlign w:val="center"/>
          </w:tcPr>
          <w:p w:rsidR="0060695B" w:rsidRPr="00AD17E0" w:rsidRDefault="0060695B" w:rsidP="0060695B">
            <w:pPr>
              <w:jc w:val="center"/>
              <w:rPr>
                <w:rFonts w:ascii="Tahoma" w:hAnsi="Tahoma" w:cs="Tahoma"/>
                <w:b/>
                <w:color w:val="1F497D"/>
                <w:lang w:val="es-BO"/>
              </w:rPr>
            </w:pPr>
            <w:r w:rsidRPr="004E65F2">
              <w:rPr>
                <w:rFonts w:ascii="Tahoma" w:hAnsi="Tahoma" w:cs="Tahoma"/>
                <w:b/>
                <w:color w:val="FFFFFF" w:themeColor="background1"/>
                <w:lang w:val="es-BO"/>
              </w:rPr>
              <w:t>OTRAS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Gabinete</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19” para el sistema de rectificadores y banco de baterías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Conexiones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Cables, terminales y conectores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Fusibles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Independientes para baterías y carga</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Protección de baterías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Limitador de carga incluido</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Ventilación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Incluido dentro del equipo, debe tener sensores de temperatura</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Software</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Control y configuración del equipo, debe incluir interfaces a control externo</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Para alarmas, 4 como mínimo</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Protectores Térmicos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Panel de dis</w:t>
            </w:r>
            <w:r>
              <w:rPr>
                <w:rFonts w:ascii="Tahoma" w:hAnsi="Tahoma" w:cs="Tahoma"/>
                <w:color w:val="1F497D"/>
                <w:lang w:val="es-BO"/>
              </w:rPr>
              <w:t>tribución DC, con 4</w:t>
            </w:r>
            <w:r w:rsidRPr="007B1FCF">
              <w:rPr>
                <w:rFonts w:ascii="Tahoma" w:hAnsi="Tahoma" w:cs="Tahoma"/>
                <w:color w:val="1F497D"/>
                <w:lang w:val="es-BO"/>
              </w:rPr>
              <w:t xml:space="preserve"> termo magnéticos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Repuestos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Pr>
                <w:rFonts w:ascii="Tahoma" w:hAnsi="Tahoma" w:cs="Tahoma"/>
                <w:color w:val="1F497D"/>
                <w:lang w:val="es-BO"/>
              </w:rPr>
              <w:t>2</w:t>
            </w:r>
            <w:r w:rsidRPr="007B1FCF">
              <w:rPr>
                <w:rFonts w:ascii="Tahoma" w:hAnsi="Tahoma" w:cs="Tahoma"/>
                <w:color w:val="1F497D"/>
                <w:lang w:val="es-BO"/>
              </w:rPr>
              <w:t xml:space="preserve"> módulos Rectificadores </w:t>
            </w:r>
            <w:r>
              <w:rPr>
                <w:rFonts w:ascii="Tahoma" w:hAnsi="Tahoma" w:cs="Tahoma"/>
                <w:color w:val="1F497D"/>
                <w:lang w:val="es-BO"/>
              </w:rPr>
              <w:t>(1+1) -</w:t>
            </w:r>
            <w:r w:rsidRPr="007B1FCF">
              <w:rPr>
                <w:rFonts w:ascii="Tahoma" w:hAnsi="Tahoma" w:cs="Tahoma"/>
                <w:color w:val="1F497D"/>
                <w:lang w:val="es-BO"/>
              </w:rPr>
              <w:t xml:space="preserve">48VDC, </w:t>
            </w:r>
            <w:r>
              <w:rPr>
                <w:rFonts w:ascii="Tahoma" w:hAnsi="Tahoma" w:cs="Tahoma"/>
                <w:color w:val="1F497D"/>
                <w:lang w:val="es-BO"/>
              </w:rPr>
              <w:t xml:space="preserve">cada modulo deberá sostener la carga del equipo y la carga de las baterías. </w:t>
            </w:r>
          </w:p>
        </w:tc>
      </w:tr>
      <w:tr w:rsidR="0060695B" w:rsidRPr="001C2F3D" w:rsidTr="004E65F2">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004990"/>
            <w:noWrap/>
            <w:vAlign w:val="center"/>
          </w:tcPr>
          <w:p w:rsidR="0060695B" w:rsidRPr="00AD17E0" w:rsidRDefault="0060695B" w:rsidP="0060695B">
            <w:pPr>
              <w:jc w:val="center"/>
              <w:rPr>
                <w:rFonts w:ascii="Tahoma" w:hAnsi="Tahoma" w:cs="Tahoma"/>
                <w:b/>
                <w:color w:val="1F497D"/>
                <w:lang w:val="es-BO"/>
              </w:rPr>
            </w:pPr>
            <w:r w:rsidRPr="004E65F2">
              <w:rPr>
                <w:rFonts w:ascii="Tahoma" w:hAnsi="Tahoma" w:cs="Tahoma"/>
                <w:b/>
                <w:color w:val="FFFFFF" w:themeColor="background1"/>
                <w:lang w:val="es-BO"/>
              </w:rPr>
              <w:t>REQUERIMIENTOS AMBIENTALES</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Temperatura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smartTag w:uri="urn:schemas-microsoft-com:office:smarttags" w:element="metricconverter">
              <w:smartTagPr>
                <w:attr w:name="ProductID" w:val="0 a"/>
              </w:smartTagPr>
              <w:r w:rsidRPr="007B1FCF">
                <w:rPr>
                  <w:rFonts w:ascii="Tahoma" w:hAnsi="Tahoma" w:cs="Tahoma"/>
                  <w:color w:val="1F497D"/>
                  <w:lang w:val="es-BO"/>
                </w:rPr>
                <w:t>0 a</w:t>
              </w:r>
            </w:smartTag>
            <w:r w:rsidRPr="007B1FCF">
              <w:rPr>
                <w:rFonts w:ascii="Tahoma" w:hAnsi="Tahoma" w:cs="Tahoma"/>
                <w:color w:val="1F497D"/>
                <w:lang w:val="es-BO"/>
              </w:rPr>
              <w:t xml:space="preserve"> </w:t>
            </w:r>
            <w:smartTag w:uri="urn:schemas-microsoft-com:office:smarttags" w:element="metricconverter">
              <w:smartTagPr>
                <w:attr w:name="ProductID" w:val="60 °C"/>
              </w:smartTagPr>
              <w:r w:rsidRPr="007B1FCF">
                <w:rPr>
                  <w:rFonts w:ascii="Tahoma" w:hAnsi="Tahoma" w:cs="Tahoma"/>
                  <w:color w:val="1F497D"/>
                  <w:lang w:val="es-BO"/>
                </w:rPr>
                <w:t>60 °C</w:t>
              </w:r>
            </w:smartTag>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Altura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smartTag w:uri="urn:schemas-microsoft-com:office:smarttags" w:element="metricconverter">
              <w:smartTagPr>
                <w:attr w:name="ProductID" w:val="4.000 m"/>
              </w:smartTagPr>
              <w:r w:rsidRPr="007B1FCF">
                <w:rPr>
                  <w:rFonts w:ascii="Tahoma" w:hAnsi="Tahoma" w:cs="Tahoma"/>
                  <w:color w:val="1F497D"/>
                  <w:lang w:val="es-BO"/>
                </w:rPr>
                <w:t>4.000 m</w:t>
              </w:r>
            </w:smartTag>
            <w:r w:rsidRPr="007B1FCF">
              <w:rPr>
                <w:rFonts w:ascii="Tahoma" w:hAnsi="Tahoma" w:cs="Tahoma"/>
                <w:color w:val="1F497D"/>
                <w:lang w:val="es-BO"/>
              </w:rPr>
              <w:t>.s.n.m.</w:t>
            </w:r>
          </w:p>
        </w:tc>
      </w:tr>
      <w:tr w:rsidR="0060695B" w:rsidRPr="001C2F3D" w:rsidTr="0060695B">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Certificaciones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60695B" w:rsidRPr="007B1FCF" w:rsidRDefault="0060695B" w:rsidP="0060695B">
            <w:pPr>
              <w:rPr>
                <w:rFonts w:ascii="Tahoma" w:hAnsi="Tahoma" w:cs="Tahoma"/>
                <w:color w:val="1F497D"/>
                <w:lang w:val="es-BO"/>
              </w:rPr>
            </w:pPr>
            <w:r w:rsidRPr="007B1FCF">
              <w:rPr>
                <w:rFonts w:ascii="Tahoma" w:hAnsi="Tahoma" w:cs="Tahoma"/>
                <w:color w:val="1F497D"/>
                <w:lang w:val="es-BO"/>
              </w:rPr>
              <w:t>Técnicas Internacionales, así como ambientales</w:t>
            </w:r>
          </w:p>
        </w:tc>
      </w:tr>
    </w:tbl>
    <w:p w:rsidR="0060695B" w:rsidRPr="001C2F3D" w:rsidRDefault="0060695B" w:rsidP="0060695B">
      <w:pPr>
        <w:pStyle w:val="Prrafodelista"/>
        <w:ind w:left="846"/>
        <w:rPr>
          <w:rFonts w:cs="Calibri"/>
          <w:color w:val="1F497D"/>
        </w:rPr>
      </w:pPr>
    </w:p>
    <w:p w:rsidR="0060695B" w:rsidRPr="001C2F3D" w:rsidRDefault="0060695B" w:rsidP="00247095">
      <w:pPr>
        <w:pStyle w:val="Continuarlista"/>
        <w:numPr>
          <w:ilvl w:val="0"/>
          <w:numId w:val="48"/>
        </w:numPr>
        <w:rPr>
          <w:rFonts w:ascii="Tahoma" w:hAnsi="Tahoma" w:cs="Tahoma"/>
          <w:b/>
          <w:color w:val="1F497D"/>
          <w:sz w:val="22"/>
          <w:szCs w:val="22"/>
        </w:rPr>
      </w:pPr>
      <w:r w:rsidRPr="001C2F3D">
        <w:rPr>
          <w:rFonts w:ascii="Tahoma" w:hAnsi="Tahoma" w:cs="Tahoma"/>
          <w:b/>
          <w:color w:val="1F497D"/>
          <w:sz w:val="22"/>
          <w:szCs w:val="22"/>
        </w:rPr>
        <w:t>Instalación y pruebas de funcionamiento</w:t>
      </w:r>
    </w:p>
    <w:p w:rsidR="0060695B" w:rsidRPr="001C2F3D" w:rsidRDefault="0060695B" w:rsidP="0060695B">
      <w:pPr>
        <w:pStyle w:val="Continuarlista"/>
        <w:ind w:left="0"/>
        <w:rPr>
          <w:rFonts w:ascii="Tahoma" w:hAnsi="Tahoma" w:cs="Tahoma"/>
          <w:color w:val="1F497D"/>
          <w:sz w:val="22"/>
          <w:szCs w:val="22"/>
        </w:rPr>
      </w:pPr>
      <w:r w:rsidRPr="00AD17E0">
        <w:rPr>
          <w:rFonts w:ascii="Tahoma" w:hAnsi="Tahoma" w:cs="Tahoma"/>
          <w:color w:val="1F497D"/>
          <w:sz w:val="22"/>
          <w:szCs w:val="22"/>
          <w:u w:val="single"/>
        </w:rPr>
        <w:t>Instalación de equipamiento</w:t>
      </w:r>
      <w:r w:rsidRPr="001C2F3D">
        <w:rPr>
          <w:rFonts w:ascii="Tahoma" w:hAnsi="Tahoma" w:cs="Tahoma"/>
          <w:color w:val="1F497D"/>
          <w:sz w:val="22"/>
          <w:szCs w:val="22"/>
        </w:rPr>
        <w:t>.-</w:t>
      </w:r>
      <w:r>
        <w:rPr>
          <w:rFonts w:ascii="Tahoma" w:hAnsi="Tahoma" w:cs="Tahoma"/>
          <w:color w:val="1F497D"/>
          <w:sz w:val="22"/>
          <w:szCs w:val="22"/>
        </w:rPr>
        <w:t xml:space="preserve"> </w:t>
      </w:r>
      <w:r w:rsidRPr="001C2F3D">
        <w:rPr>
          <w:rFonts w:ascii="Tahoma" w:hAnsi="Tahoma" w:cs="Tahoma"/>
          <w:color w:val="1F497D"/>
          <w:sz w:val="22"/>
          <w:szCs w:val="22"/>
        </w:rPr>
        <w:t>El proveedor es el responsable de trasladar e instalar estos Gabinetes Outdoor en las estaciones solicitadas,  la instalación debe incluir</w:t>
      </w:r>
      <w:r>
        <w:rPr>
          <w:rFonts w:ascii="Tahoma" w:hAnsi="Tahoma" w:cs="Tahoma"/>
          <w:color w:val="1F497D"/>
          <w:sz w:val="22"/>
          <w:szCs w:val="22"/>
        </w:rPr>
        <w:t>:</w:t>
      </w:r>
      <w:r w:rsidRPr="001C2F3D">
        <w:rPr>
          <w:rFonts w:ascii="Tahoma" w:hAnsi="Tahoma" w:cs="Tahoma"/>
          <w:color w:val="1F497D"/>
          <w:sz w:val="22"/>
          <w:szCs w:val="22"/>
        </w:rPr>
        <w:t xml:space="preserve"> </w:t>
      </w:r>
      <w:r>
        <w:rPr>
          <w:rFonts w:ascii="Tahoma" w:hAnsi="Tahoma" w:cs="Tahoma"/>
          <w:color w:val="1F497D"/>
          <w:sz w:val="22"/>
          <w:szCs w:val="22"/>
        </w:rPr>
        <w:t xml:space="preserve">Loza nueva (de ser requerida) en función al tamaño del Gabinete su montaje puede ser en torre, en poste </w:t>
      </w:r>
      <w:r w:rsidRPr="001C2F3D">
        <w:rPr>
          <w:rFonts w:ascii="Tahoma" w:hAnsi="Tahoma" w:cs="Tahoma"/>
          <w:color w:val="1F497D"/>
          <w:sz w:val="22"/>
          <w:szCs w:val="22"/>
        </w:rPr>
        <w:t xml:space="preserve">los materiales y accesorios necesarios para la conexión del gabinete hasta el tablero principal de energía AC y al sistema de puesta a tierra de la estación repetidora. Además, el proveedor es el responsable de integrar las alarmas de los sistemas de energía al sistema de gestión del equipo de radio, realizando los cableados y configuraciones  correspondientes.  </w:t>
      </w:r>
      <w:r>
        <w:rPr>
          <w:rFonts w:ascii="Tahoma" w:hAnsi="Tahoma" w:cs="Tahoma"/>
          <w:color w:val="1F497D"/>
          <w:sz w:val="22"/>
          <w:szCs w:val="22"/>
        </w:rPr>
        <w:t xml:space="preserve">Debe considerar el lote de repuestos </w:t>
      </w:r>
      <w:r w:rsidRPr="00491399">
        <w:rPr>
          <w:rFonts w:ascii="Tahoma" w:hAnsi="Tahoma" w:cs="Tahoma"/>
          <w:color w:val="1F497D"/>
          <w:sz w:val="22"/>
          <w:szCs w:val="22"/>
        </w:rPr>
        <w:t xml:space="preserve">6% </w:t>
      </w:r>
      <w:r w:rsidRPr="00283C1E">
        <w:rPr>
          <w:rFonts w:ascii="Tahoma" w:hAnsi="Tahoma" w:cs="Tahoma"/>
          <w:color w:val="1F497D"/>
          <w:sz w:val="22"/>
          <w:szCs w:val="22"/>
        </w:rPr>
        <w:t xml:space="preserve">del TOTAL de cada componente </w:t>
      </w:r>
      <w:r>
        <w:rPr>
          <w:rFonts w:ascii="Tahoma" w:hAnsi="Tahoma" w:cs="Tahoma"/>
          <w:color w:val="1F497D"/>
          <w:sz w:val="22"/>
          <w:szCs w:val="22"/>
        </w:rPr>
        <w:t xml:space="preserve">(módulos, controladores, batería, otros). </w:t>
      </w:r>
    </w:p>
    <w:p w:rsidR="0060695B" w:rsidRPr="00DE2D6E" w:rsidRDefault="0060695B" w:rsidP="0060695B">
      <w:pPr>
        <w:pStyle w:val="Continuarlista"/>
        <w:ind w:left="0"/>
        <w:rPr>
          <w:color w:val="1F497D"/>
        </w:rPr>
      </w:pPr>
      <w:r w:rsidRPr="003322C8">
        <w:rPr>
          <w:rFonts w:ascii="Tahoma" w:hAnsi="Tahoma" w:cs="Tahoma"/>
          <w:color w:val="1F497D"/>
          <w:sz w:val="22"/>
          <w:szCs w:val="22"/>
          <w:u w:val="single"/>
        </w:rPr>
        <w:t>Pruebas de funcionamiento</w:t>
      </w:r>
      <w:r w:rsidRPr="001C2F3D">
        <w:rPr>
          <w:rFonts w:ascii="Tahoma" w:hAnsi="Tahoma" w:cs="Tahoma"/>
          <w:color w:val="1F497D"/>
          <w:sz w:val="22"/>
          <w:szCs w:val="22"/>
        </w:rPr>
        <w:t>.-</w:t>
      </w:r>
      <w:r>
        <w:rPr>
          <w:rFonts w:ascii="Tahoma" w:hAnsi="Tahoma" w:cs="Tahoma"/>
          <w:color w:val="1F497D"/>
          <w:sz w:val="22"/>
          <w:szCs w:val="22"/>
        </w:rPr>
        <w:t xml:space="preserve"> </w:t>
      </w:r>
      <w:r w:rsidRPr="001C2F3D">
        <w:rPr>
          <w:rFonts w:ascii="Tahoma" w:hAnsi="Tahoma" w:cs="Tahoma"/>
          <w:color w:val="1F497D"/>
          <w:sz w:val="22"/>
          <w:szCs w:val="22"/>
        </w:rPr>
        <w:t xml:space="preserve">Una vez realizadas las instalaciones de los Gabinetes Outdoor en cada estación asignada, se procederá a realizar las pruebas de aceptación de los mismos, mediante un </w:t>
      </w:r>
      <w:r w:rsidRPr="00B105A4">
        <w:rPr>
          <w:rFonts w:ascii="Tahoma" w:hAnsi="Tahoma" w:cs="Tahoma"/>
          <w:b/>
          <w:color w:val="1F497D"/>
          <w:sz w:val="22"/>
          <w:szCs w:val="22"/>
        </w:rPr>
        <w:t>Protocolo de Aceptación</w:t>
      </w:r>
      <w:r w:rsidRPr="001C2F3D">
        <w:rPr>
          <w:rFonts w:ascii="Tahoma" w:hAnsi="Tahoma" w:cs="Tahoma"/>
          <w:color w:val="1F497D"/>
          <w:sz w:val="22"/>
          <w:szCs w:val="22"/>
        </w:rPr>
        <w:t xml:space="preserve"> provisto por fábrica, en caso sea necesario, Entel S.A. se reserva el derecho de incluir pruebas adicionales al protocolo de pruebas de fábrica, de tal forma a verificar  el cumplimiento de las características técnicas. La empresa adjudicada deberá hacer entrega de manuales de instalación, de Operación y Mantenimiento, diagramas y circuitos del equipo a personal de ENTEL, éstos últimos deberán estar incluidos en el As Built Document.</w:t>
      </w:r>
      <w:r w:rsidRPr="001C2F3D">
        <w:rPr>
          <w:color w:val="1F497D"/>
        </w:rPr>
        <w:t xml:space="preserve">  </w:t>
      </w:r>
    </w:p>
    <w:p w:rsidR="0060695B" w:rsidRPr="0060695B" w:rsidRDefault="0060695B" w:rsidP="0060695B">
      <w:pPr>
        <w:jc w:val="both"/>
        <w:rPr>
          <w:rFonts w:ascii="Tahoma" w:hAnsi="Tahoma" w:cs="Tahoma"/>
          <w:color w:val="1F497D"/>
          <w:sz w:val="18"/>
          <w:szCs w:val="18"/>
          <w:lang w:val="es-BO"/>
        </w:rPr>
      </w:pPr>
    </w:p>
    <w:p w:rsidR="003F1DA3" w:rsidRPr="00F0022F" w:rsidRDefault="003F1DA3" w:rsidP="00F0022F">
      <w:pPr>
        <w:jc w:val="both"/>
        <w:rPr>
          <w:rFonts w:ascii="Tahoma" w:hAnsi="Tahoma" w:cs="Tahoma"/>
          <w:color w:val="004990"/>
          <w:sz w:val="10"/>
          <w:lang w:val="es-ES_tradnl"/>
        </w:rPr>
      </w:pPr>
    </w:p>
    <w:p w:rsidR="00574965" w:rsidRDefault="00574965">
      <w:bookmarkStart w:id="17" w:name="_Toc306784018"/>
      <w:bookmarkStart w:id="18" w:name="_Toc359234679"/>
    </w:p>
    <w:p w:rsidR="00BB0914" w:rsidRPr="00F245CB" w:rsidRDefault="00BB0914" w:rsidP="00276214">
      <w:pPr>
        <w:pStyle w:val="T1"/>
      </w:pPr>
      <w:bookmarkStart w:id="19" w:name="_Toc418616533"/>
      <w:r w:rsidRPr="00F245CB">
        <w:t>PARTE III</w:t>
      </w:r>
      <w:bookmarkEnd w:id="19"/>
    </w:p>
    <w:p w:rsidR="00BB0914" w:rsidRPr="00F245CB" w:rsidRDefault="00BB0914" w:rsidP="00BB0914">
      <w:pPr>
        <w:ind w:left="348"/>
        <w:rPr>
          <w:color w:val="1F497D" w:themeColor="text2"/>
          <w:sz w:val="28"/>
          <w:szCs w:val="28"/>
          <w:lang w:val="es-MX"/>
        </w:rPr>
      </w:pPr>
    </w:p>
    <w:p w:rsidR="00BB0914" w:rsidRPr="00F245CB" w:rsidRDefault="00BB0914" w:rsidP="00BB0914">
      <w:pPr>
        <w:ind w:left="348"/>
        <w:jc w:val="center"/>
        <w:rPr>
          <w:rFonts w:ascii="Tahoma" w:hAnsi="Tahoma" w:cs="Tahoma"/>
          <w:b/>
          <w:color w:val="1F497D" w:themeColor="text2"/>
          <w:sz w:val="28"/>
          <w:szCs w:val="28"/>
        </w:rPr>
      </w:pPr>
      <w:r w:rsidRPr="00F245CB">
        <w:rPr>
          <w:rFonts w:ascii="Tahoma" w:hAnsi="Tahoma" w:cs="Tahoma"/>
          <w:b/>
          <w:color w:val="1F497D" w:themeColor="text2"/>
          <w:sz w:val="28"/>
          <w:szCs w:val="28"/>
        </w:rPr>
        <w:t>ANEXOS</w:t>
      </w: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1 – Consideraciones Generales del Proceso de Contratación</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2 – Declaración de Integridad del Personal de la Empresa proponente</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3 – Modelo del documento de compra</w:t>
      </w: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1</w:t>
            </w:r>
          </w:p>
        </w:tc>
        <w:tc>
          <w:tcPr>
            <w:tcW w:w="7365" w:type="dxa"/>
            <w:vAlign w:val="center"/>
          </w:tcPr>
          <w:p w:rsidR="00BB0914" w:rsidRPr="00F245CB" w:rsidRDefault="00BB0914" w:rsidP="00BB0914">
            <w:pPr>
              <w:ind w:left="567"/>
              <w:jc w:val="center"/>
              <w:rPr>
                <w:rFonts w:ascii="Tahoma" w:hAnsi="Tahoma" w:cs="Tahoma"/>
                <w:b/>
                <w:color w:val="1F497D" w:themeColor="text2"/>
                <w:sz w:val="28"/>
                <w:szCs w:val="28"/>
                <w:lang w:val="pt-BR"/>
              </w:rPr>
            </w:pPr>
            <w:r w:rsidRPr="00F245CB">
              <w:rPr>
                <w:rFonts w:ascii="Tahoma" w:hAnsi="Tahoma" w:cs="Tahoma"/>
                <w:b/>
                <w:color w:val="1F497D" w:themeColor="text2"/>
                <w:sz w:val="28"/>
                <w:szCs w:val="28"/>
                <w:lang w:val="pt-BR"/>
              </w:rPr>
              <w:t xml:space="preserve">CONDICIONES GENERALES DEL PROCESO </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sz w:val="22"/>
          <w:szCs w:val="22"/>
        </w:rPr>
      </w:pPr>
    </w:p>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Generales </w:t>
      </w:r>
    </w:p>
    <w:p w:rsidR="00BB0914" w:rsidRPr="00F245CB" w:rsidRDefault="00BB0914" w:rsidP="00BB0914">
      <w:pPr>
        <w:jc w:val="both"/>
        <w:rPr>
          <w:rFonts w:ascii="Tahoma" w:hAnsi="Tahoma" w:cs="Tahoma"/>
          <w:b/>
          <w:color w:val="C00000"/>
        </w:rPr>
      </w:pP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Adjudicación:</w:t>
      </w:r>
      <w:r w:rsidRPr="00F245CB">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Naturaleza confidencial de las propuestas:</w:t>
      </w:r>
      <w:r w:rsidRPr="00F245CB">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20" w:name="_Toc130955312"/>
      <w:bookmarkStart w:id="21" w:name="_Toc130955253"/>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Confidencialidad:</w:t>
      </w:r>
      <w:bookmarkEnd w:id="20"/>
      <w:bookmarkEnd w:id="21"/>
      <w:r w:rsidRPr="00F245CB">
        <w:rPr>
          <w:rFonts w:ascii="Tahoma" w:hAnsi="Tahoma" w:cs="Tahoma"/>
          <w:color w:val="365F91"/>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 xml:space="preserve">Acciones legales: </w:t>
      </w:r>
      <w:r w:rsidRPr="00F245CB">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22" w:name="_Toc130955313"/>
      <w:bookmarkStart w:id="23" w:name="_Toc130955254"/>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Medida Anticorrupción</w:t>
      </w:r>
      <w:bookmarkEnd w:id="22"/>
      <w:bookmarkEnd w:id="23"/>
      <w:r w:rsidRPr="00F245CB">
        <w:rPr>
          <w:rFonts w:ascii="Tahoma" w:hAnsi="Tahoma" w:cs="Tahoma"/>
          <w:b/>
          <w:color w:val="365F91"/>
          <w:sz w:val="22"/>
          <w:szCs w:val="22"/>
        </w:rPr>
        <w:t>:</w:t>
      </w:r>
      <w:r w:rsidRPr="00F245CB">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bookmarkStart w:id="24" w:name="_Toc301514304"/>
      <w:bookmarkStart w:id="25" w:name="_Toc280114083"/>
      <w:bookmarkStart w:id="26" w:name="_Toc273432959"/>
      <w:bookmarkStart w:id="27" w:name="_Toc301514303"/>
      <w:bookmarkStart w:id="28" w:name="_Toc280114082"/>
      <w:bookmarkStart w:id="29" w:name="_Toc273432958"/>
      <w:bookmarkStart w:id="30" w:name="_Toc247462134"/>
      <w:r w:rsidRPr="00F245CB">
        <w:rPr>
          <w:rFonts w:ascii="Tahoma" w:hAnsi="Tahoma" w:cs="Tahoma"/>
          <w:b/>
          <w:color w:val="365F91"/>
          <w:sz w:val="22"/>
          <w:szCs w:val="22"/>
        </w:rPr>
        <w:t>Prohibición de Competencia</w:t>
      </w:r>
      <w:bookmarkEnd w:id="24"/>
      <w:bookmarkEnd w:id="25"/>
      <w:bookmarkEnd w:id="26"/>
      <w:r w:rsidRPr="00F245CB">
        <w:rPr>
          <w:rFonts w:ascii="Tahoma" w:hAnsi="Tahoma" w:cs="Tahoma"/>
          <w:b/>
          <w:color w:val="365F91"/>
          <w:sz w:val="22"/>
          <w:szCs w:val="22"/>
        </w:rPr>
        <w:t>:</w:t>
      </w:r>
      <w:r w:rsidRPr="00F245CB">
        <w:rPr>
          <w:rFonts w:ascii="Tahoma" w:hAnsi="Tahoma" w:cs="Tahoma"/>
          <w:color w:val="365F91"/>
          <w:sz w:val="22"/>
          <w:szCs w:val="22"/>
        </w:rPr>
        <w:t xml:space="preserve"> En contratos resultantes de la adjudicación del presente proceso se contemplará la cláusula de no competencia.</w:t>
      </w: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BB0914" w:rsidRPr="00F245CB" w:rsidRDefault="00BB0914" w:rsidP="00BB0914">
      <w:pPr>
        <w:ind w:left="567"/>
        <w:jc w:val="both"/>
        <w:rPr>
          <w:rFonts w:ascii="Tahoma" w:hAnsi="Tahoma" w:cs="Tahoma"/>
          <w:color w:val="365F91"/>
        </w:rPr>
      </w:pP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En este sentido Entel S.A. se reserva el derecho de no incluir en el proceso de selección y adjudicación al proveedor que incumpla con dicha cláusula.</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b/>
          <w:color w:val="365F91"/>
          <w:sz w:val="22"/>
          <w:szCs w:val="22"/>
        </w:rPr>
      </w:pPr>
      <w:bookmarkStart w:id="31" w:name="_Toc301514305"/>
      <w:bookmarkStart w:id="32" w:name="_Toc280114084"/>
      <w:bookmarkStart w:id="33" w:name="_Toc278876163"/>
      <w:r w:rsidRPr="00F245CB">
        <w:rPr>
          <w:rFonts w:ascii="Tahoma" w:hAnsi="Tahoma" w:cs="Tahoma"/>
          <w:b/>
          <w:color w:val="365F91"/>
          <w:sz w:val="22"/>
          <w:szCs w:val="22"/>
        </w:rPr>
        <w:t>Impedidos de Participar</w:t>
      </w:r>
      <w:bookmarkEnd w:id="31"/>
      <w:bookmarkEnd w:id="32"/>
      <w:bookmarkEnd w:id="33"/>
      <w:r w:rsidRPr="00F245CB">
        <w:rPr>
          <w:rFonts w:ascii="Tahoma" w:hAnsi="Tahoma" w:cs="Tahoma"/>
          <w:b/>
          <w:color w:val="365F91"/>
          <w:sz w:val="22"/>
          <w:szCs w:val="22"/>
        </w:rPr>
        <w:t>:</w:t>
      </w:r>
      <w:r w:rsidRPr="00F245CB">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F245CB">
        <w:rPr>
          <w:rFonts w:ascii="Tahoma" w:hAnsi="Tahoma" w:cs="Tahoma"/>
          <w:iCs/>
          <w:color w:val="004990"/>
          <w:sz w:val="22"/>
          <w:szCs w:val="22"/>
          <w:lang w:val="es-BO"/>
        </w:rPr>
        <w:t xml:space="preserve"> </w:t>
      </w:r>
    </w:p>
    <w:p w:rsidR="00BB0914" w:rsidRPr="00F245CB" w:rsidRDefault="00BB0914" w:rsidP="00BB0914">
      <w:pPr>
        <w:ind w:left="567"/>
        <w:jc w:val="both"/>
        <w:rPr>
          <w:rFonts w:ascii="Tahoma" w:hAnsi="Tahoma" w:cs="Tahoma"/>
          <w:b/>
          <w:color w:val="365F91"/>
          <w:sz w:val="22"/>
          <w:szCs w:val="22"/>
        </w:rPr>
      </w:pPr>
    </w:p>
    <w:p w:rsidR="00BB0914" w:rsidRPr="00F245CB" w:rsidRDefault="00BB0914" w:rsidP="00BB0914">
      <w:pPr>
        <w:rPr>
          <w:rFonts w:ascii="Tahoma" w:hAnsi="Tahoma" w:cs="Tahoma"/>
          <w:b/>
          <w:color w:val="365F91"/>
          <w:sz w:val="22"/>
          <w:szCs w:val="22"/>
        </w:rPr>
      </w:pPr>
      <w:bookmarkStart w:id="34" w:name="_Toc304889409"/>
      <w:bookmarkStart w:id="35" w:name="_Toc304889488"/>
      <w:bookmarkStart w:id="36" w:name="_Toc304909215"/>
      <w:bookmarkStart w:id="37" w:name="_Toc305014209"/>
      <w:r w:rsidRPr="00F245CB">
        <w:rPr>
          <w:rFonts w:ascii="Tahoma" w:hAnsi="Tahoma" w:cs="Tahoma"/>
          <w:b/>
          <w:color w:val="365F91"/>
          <w:sz w:val="22"/>
          <w:szCs w:val="22"/>
        </w:rPr>
        <w:t>Consideraciones previas a la presentación de propuestas</w:t>
      </w:r>
      <w:bookmarkEnd w:id="34"/>
      <w:bookmarkEnd w:id="35"/>
      <w:bookmarkEnd w:id="36"/>
      <w:bookmarkEnd w:id="37"/>
    </w:p>
    <w:p w:rsidR="00BB0914" w:rsidRPr="00F245CB" w:rsidRDefault="00BB0914" w:rsidP="00BB0914">
      <w:pPr>
        <w:rPr>
          <w:rFonts w:ascii="Tahoma" w:hAnsi="Tahoma" w:cs="Tahoma"/>
          <w:b/>
          <w:color w:val="365F91"/>
          <w:sz w:val="22"/>
          <w:szCs w:val="22"/>
        </w:rPr>
      </w:pPr>
    </w:p>
    <w:p w:rsidR="00BB0914" w:rsidRPr="00F245CB" w:rsidRDefault="00BB0914" w:rsidP="00DD1602">
      <w:pPr>
        <w:numPr>
          <w:ilvl w:val="0"/>
          <w:numId w:val="34"/>
        </w:numPr>
        <w:jc w:val="both"/>
        <w:rPr>
          <w:rFonts w:ascii="Tahoma" w:hAnsi="Tahoma" w:cs="Tahoma"/>
          <w:b/>
          <w:color w:val="365F91"/>
          <w:sz w:val="22"/>
          <w:szCs w:val="22"/>
        </w:rPr>
      </w:pPr>
      <w:r w:rsidRPr="00F245CB">
        <w:rPr>
          <w:rFonts w:ascii="Tahoma" w:hAnsi="Tahoma" w:cs="Tahoma"/>
          <w:b/>
          <w:color w:val="365F91"/>
          <w:sz w:val="22"/>
          <w:szCs w:val="22"/>
        </w:rPr>
        <w:t>Revisión y Modificación de los Términos Básicos de Contratación:</w:t>
      </w:r>
      <w:r w:rsidRPr="00F245CB">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BB0914" w:rsidRPr="00F245CB" w:rsidRDefault="00BB0914" w:rsidP="00BB0914">
      <w:pPr>
        <w:ind w:left="567" w:hanging="567"/>
        <w:jc w:val="both"/>
        <w:rPr>
          <w:rFonts w:ascii="Tahoma" w:hAnsi="Tahoma" w:cs="Tahoma"/>
          <w:b/>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Solicitud </w:t>
      </w:r>
      <w:r w:rsidRPr="00F245CB">
        <w:rPr>
          <w:rFonts w:ascii="Tahoma" w:hAnsi="Tahoma" w:cs="Tahoma"/>
          <w:b/>
          <w:bCs/>
          <w:color w:val="365F91"/>
          <w:sz w:val="22"/>
          <w:szCs w:val="22"/>
        </w:rPr>
        <w:t>de Ampliación del Plazo de Entrega de Ofertas:</w:t>
      </w:r>
      <w:r w:rsidRPr="00F245CB">
        <w:rPr>
          <w:rFonts w:ascii="Tahoma" w:hAnsi="Tahoma" w:cs="Tahoma"/>
          <w:bCs/>
          <w:color w:val="365F91"/>
          <w:sz w:val="22"/>
          <w:szCs w:val="22"/>
        </w:rPr>
        <w:t xml:space="preserve"> </w:t>
      </w:r>
      <w:r w:rsidRPr="00F245CB">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F245CB">
        <w:rPr>
          <w:rStyle w:val="Refdenotaalpie"/>
          <w:rFonts w:ascii="Tahoma" w:hAnsi="Tahoma" w:cs="Tahoma"/>
          <w:color w:val="365F91"/>
          <w:sz w:val="22"/>
          <w:szCs w:val="22"/>
        </w:rPr>
        <w:footnoteReference w:id="3"/>
      </w:r>
      <w:r w:rsidRPr="00F245CB">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Rechazo de Propuestas:</w:t>
      </w:r>
      <w:r w:rsidRPr="00F245CB">
        <w:rPr>
          <w:rFonts w:ascii="Tahoma" w:hAnsi="Tahoma" w:cs="Tahoma"/>
          <w:b/>
          <w:color w:val="C00000"/>
          <w:sz w:val="22"/>
          <w:szCs w:val="22"/>
        </w:rPr>
        <w:t xml:space="preserve"> </w:t>
      </w:r>
      <w:r w:rsidRPr="00F245CB">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La ausencia de cualquier documento solicitado en los Términos Básicos de Contratación, determina la inhabilitación de la propuesta.</w:t>
      </w:r>
    </w:p>
    <w:p w:rsidR="00BB0914" w:rsidRPr="00F245CB" w:rsidRDefault="00BB0914" w:rsidP="00BB0914">
      <w:pPr>
        <w:ind w:left="720"/>
        <w:jc w:val="both"/>
        <w:rPr>
          <w:rFonts w:ascii="Tahoma" w:hAnsi="Tahoma" w:cs="Tahoma"/>
          <w:color w:val="365F91"/>
          <w:sz w:val="22"/>
          <w:szCs w:val="22"/>
        </w:rPr>
      </w:pPr>
    </w:p>
    <w:bookmarkEnd w:id="27"/>
    <w:bookmarkEnd w:id="28"/>
    <w:bookmarkEnd w:id="29"/>
    <w:bookmarkEnd w:id="30"/>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durante el proceso </w:t>
      </w:r>
    </w:p>
    <w:p w:rsidR="00BB0914" w:rsidRPr="00F245CB" w:rsidRDefault="00BB0914" w:rsidP="00BB0914">
      <w:pPr>
        <w:jc w:val="both"/>
        <w:rPr>
          <w:rFonts w:ascii="Tahoma" w:hAnsi="Tahoma" w:cs="Tahoma"/>
          <w:b/>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Participan del acto representantes de los proveedores que presentaron sus propuestas y la Comisión de Calificación de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Errores Subsanables y no subsanables en la propuesta: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DD1602">
      <w:pPr>
        <w:pStyle w:val="Prrafodelista"/>
        <w:numPr>
          <w:ilvl w:val="0"/>
          <w:numId w:val="41"/>
        </w:numPr>
        <w:spacing w:after="200" w:line="276" w:lineRule="auto"/>
        <w:jc w:val="both"/>
        <w:rPr>
          <w:rFonts w:ascii="Tahoma" w:hAnsi="Tahoma" w:cs="Tahoma"/>
          <w:color w:val="1F497D"/>
          <w:sz w:val="22"/>
          <w:szCs w:val="22"/>
        </w:rPr>
      </w:pPr>
      <w:r w:rsidRPr="00F245CB">
        <w:rPr>
          <w:rFonts w:ascii="Tahoma" w:hAnsi="Tahoma" w:cs="Tahoma"/>
          <w:color w:val="365F91"/>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Todo error considerado subsanable, será consignado en el informe de calificación.</w:t>
      </w:r>
    </w:p>
    <w:p w:rsidR="00BB0914" w:rsidRPr="00F245CB" w:rsidRDefault="00BB0914" w:rsidP="00DD1602">
      <w:pPr>
        <w:pStyle w:val="Prrafodelista"/>
        <w:numPr>
          <w:ilvl w:val="0"/>
          <w:numId w:val="41"/>
        </w:numPr>
        <w:spacing w:after="200" w:line="276" w:lineRule="auto"/>
        <w:ind w:left="851" w:hanging="283"/>
        <w:jc w:val="both"/>
        <w:rPr>
          <w:rFonts w:ascii="Tahoma" w:hAnsi="Tahoma" w:cs="Tahoma"/>
          <w:color w:val="365F91"/>
          <w:sz w:val="22"/>
          <w:szCs w:val="22"/>
        </w:rPr>
      </w:pPr>
      <w:r w:rsidRPr="00F245CB">
        <w:rPr>
          <w:rFonts w:ascii="Tahoma" w:hAnsi="Tahoma" w:cs="Tahoma"/>
          <w:color w:val="365F91"/>
          <w:sz w:val="22"/>
          <w:szCs w:val="22"/>
        </w:rPr>
        <w:t xml:space="preserve">Errores no subsanables, siendo objeto de descalificación, los siguientes: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ausencia de la carta de presentación de la propuesta firmada por el Representante Legal del proponente.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técnica.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económica.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falta de presentación de la Garantía de Seriedad de Propuesta.</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ausencia del Poder del representante Legal del proponente.</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presentación de una Garantía de Seriedad de Propuesta diferente a la solicitada.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Cuando se presente en fotocopia simple, los documentos solicitados en original o debidamente legalizados.</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lang w:val="es-BO"/>
        </w:rPr>
        <w:t>L</w:t>
      </w:r>
      <w:r w:rsidRPr="00F245CB">
        <w:rPr>
          <w:rFonts w:ascii="Tahoma" w:hAnsi="Tahoma" w:cs="Tahoma"/>
          <w:color w:val="365F91"/>
          <w:sz w:val="22"/>
          <w:szCs w:val="22"/>
        </w:rPr>
        <w:t>a falta de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u omisión</w:t>
      </w:r>
      <w:r w:rsidRPr="00F245CB">
        <w:rPr>
          <w:rFonts w:ascii="Tahoma" w:hAnsi="Tahoma" w:cs="Tahoma"/>
          <w:color w:val="1F497D"/>
          <w:sz w:val="22"/>
          <w:szCs w:val="22"/>
        </w:rPr>
        <w:t>, refiriéndose también a que cualquier documento presentado no cumpla con</w:t>
      </w:r>
      <w:r w:rsidRPr="00F245CB">
        <w:rPr>
          <w:rFonts w:ascii="Tahoma" w:hAnsi="Tahoma" w:cs="Tahoma"/>
          <w:color w:val="365F91"/>
          <w:sz w:val="22"/>
          <w:szCs w:val="22"/>
        </w:rPr>
        <w:t xml:space="preserve"> las condiciones de validez requeridas. </w:t>
      </w:r>
    </w:p>
    <w:p w:rsidR="00BB0914" w:rsidRPr="00F245CB" w:rsidRDefault="00BB0914" w:rsidP="00BB0914">
      <w:pPr>
        <w:pStyle w:val="Prrafodelista"/>
        <w:tabs>
          <w:tab w:val="left" w:pos="1701"/>
        </w:tabs>
        <w:ind w:left="1134"/>
        <w:jc w:val="both"/>
        <w:rPr>
          <w:rFonts w:ascii="Tahoma" w:hAnsi="Tahoma" w:cs="Tahoma"/>
          <w:color w:val="365F91"/>
          <w:sz w:val="22"/>
          <w:szCs w:val="22"/>
          <w:lang w:val="es-BO"/>
        </w:rPr>
      </w:pPr>
    </w:p>
    <w:p w:rsidR="00BB0914" w:rsidRPr="00F245CB" w:rsidRDefault="00BB0914" w:rsidP="00BB0914">
      <w:pPr>
        <w:pStyle w:val="Prrafodelista"/>
        <w:tabs>
          <w:tab w:val="left" w:pos="1701"/>
        </w:tabs>
        <w:ind w:left="1134"/>
        <w:jc w:val="both"/>
        <w:rPr>
          <w:rFonts w:ascii="Tahoma" w:hAnsi="Tahoma" w:cs="Tahoma"/>
          <w:color w:val="365F91"/>
          <w:sz w:val="22"/>
          <w:szCs w:val="22"/>
        </w:rPr>
      </w:pPr>
      <w:r w:rsidRPr="00F245CB">
        <w:rPr>
          <w:rFonts w:ascii="Tahoma" w:hAnsi="Tahoma" w:cs="Tahoma"/>
          <w:color w:val="365F91"/>
          <w:sz w:val="22"/>
          <w:szCs w:val="22"/>
        </w:rPr>
        <w:t xml:space="preserve">Todo error considerado </w:t>
      </w:r>
      <w:r w:rsidRPr="00F245CB">
        <w:rPr>
          <w:rFonts w:ascii="Tahoma" w:hAnsi="Tahoma" w:cs="Tahoma"/>
          <w:color w:val="365F91"/>
          <w:sz w:val="22"/>
          <w:szCs w:val="22"/>
          <w:lang w:val="es-BO"/>
        </w:rPr>
        <w:t xml:space="preserve">no </w:t>
      </w:r>
      <w:r w:rsidRPr="00F245CB">
        <w:rPr>
          <w:rFonts w:ascii="Tahoma" w:hAnsi="Tahoma" w:cs="Tahoma"/>
          <w:color w:val="365F91"/>
          <w:sz w:val="22"/>
          <w:szCs w:val="22"/>
        </w:rPr>
        <w:t>subsanable, será consignado en el Informe de Calificación.</w:t>
      </w:r>
    </w:p>
    <w:p w:rsidR="00BB0914" w:rsidRPr="00F245CB" w:rsidRDefault="00BB0914" w:rsidP="00BB0914">
      <w:pPr>
        <w:pStyle w:val="Continuarlista"/>
        <w:ind w:left="426"/>
        <w:rPr>
          <w:rFonts w:ascii="Tahoma" w:hAnsi="Tahoma" w:cs="Tahoma"/>
          <w:color w:val="004990"/>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Convocatoria Desierta:</w:t>
      </w:r>
      <w:r w:rsidRPr="00F245CB">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rsidR="00BB0914" w:rsidRPr="00F245CB" w:rsidRDefault="00BB0914" w:rsidP="00BB0914">
      <w:pPr>
        <w:pStyle w:val="Continuarlista"/>
        <w:ind w:left="426"/>
        <w:rPr>
          <w:rFonts w:ascii="Tahoma" w:hAnsi="Tahoma" w:cs="Tahoma"/>
          <w:color w:val="365F91"/>
          <w:sz w:val="22"/>
          <w:szCs w:val="22"/>
        </w:rPr>
      </w:pPr>
    </w:p>
    <w:p w:rsidR="00BB0914" w:rsidRPr="00F245CB" w:rsidRDefault="00BB0914" w:rsidP="00DD1602">
      <w:pPr>
        <w:pStyle w:val="Prrafodelista"/>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No se hubiera recibido ninguna propuesta</w:t>
      </w:r>
    </w:p>
    <w:p w:rsidR="00BB0914" w:rsidRPr="00F245CB" w:rsidRDefault="00BB0914" w:rsidP="00DD1602">
      <w:pPr>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 xml:space="preserve">Ningún proponente hubiera cumplido con los requisitos establecidos en </w:t>
      </w:r>
      <w:r w:rsidRPr="00F245CB">
        <w:rPr>
          <w:rFonts w:ascii="Tahoma" w:hAnsi="Tahoma" w:cs="Tahoma"/>
          <w:color w:val="365F91"/>
          <w:sz w:val="22"/>
          <w:szCs w:val="22"/>
        </w:rPr>
        <w:t>los Términos Básicos de Contratación</w:t>
      </w:r>
      <w:r w:rsidRPr="00F245CB">
        <w:rPr>
          <w:rFonts w:ascii="Tahoma" w:hAnsi="Tahoma" w:cs="Tahoma"/>
          <w:color w:val="004990"/>
          <w:sz w:val="22"/>
          <w:szCs w:val="22"/>
        </w:rPr>
        <w:t>.</w:t>
      </w:r>
    </w:p>
    <w:p w:rsidR="00BB0914" w:rsidRPr="00F245CB" w:rsidRDefault="00BB0914" w:rsidP="00DD1602">
      <w:pPr>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BB0914" w:rsidRPr="00F245CB" w:rsidRDefault="00BB0914" w:rsidP="00BB0914">
      <w:pPr>
        <w:ind w:left="1068"/>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Cancelación, </w:t>
      </w:r>
      <w:bookmarkStart w:id="38" w:name="_Toc130955328"/>
      <w:bookmarkStart w:id="39" w:name="_Toc130955269"/>
      <w:r w:rsidRPr="00F245CB">
        <w:rPr>
          <w:rFonts w:ascii="Tahoma" w:hAnsi="Tahoma" w:cs="Tahoma"/>
          <w:b/>
          <w:color w:val="365F91"/>
          <w:sz w:val="22"/>
          <w:szCs w:val="22"/>
        </w:rPr>
        <w:t xml:space="preserve">Anulación </w:t>
      </w:r>
      <w:bookmarkEnd w:id="38"/>
      <w:bookmarkEnd w:id="39"/>
      <w:r w:rsidRPr="00F245CB">
        <w:rPr>
          <w:rFonts w:ascii="Tahoma" w:hAnsi="Tahoma" w:cs="Tahoma"/>
          <w:b/>
          <w:color w:val="365F91"/>
          <w:sz w:val="22"/>
          <w:szCs w:val="22"/>
        </w:rPr>
        <w:t>y/o Suspensión:</w:t>
      </w:r>
      <w:r w:rsidRPr="00F245CB">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rsidR="00BB0914" w:rsidRPr="00F245CB" w:rsidRDefault="00BB0914" w:rsidP="00BB0914">
      <w:pPr>
        <w:jc w:val="both"/>
        <w:rPr>
          <w:rFonts w:ascii="Tahoma" w:hAnsi="Tahoma" w:cs="Tahoma"/>
          <w:color w:val="365F91"/>
          <w:sz w:val="22"/>
          <w:szCs w:val="22"/>
        </w:rPr>
      </w:pPr>
    </w:p>
    <w:p w:rsidR="00BB0914" w:rsidRPr="00F245CB" w:rsidRDefault="00BB0914" w:rsidP="00DD1602">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BB0914" w:rsidRPr="00F245CB" w:rsidRDefault="00BB0914" w:rsidP="00DD1602">
      <w:pPr>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lastRenderedPageBreak/>
        <w:t xml:space="preserve">Cuando se determine incumplimiento o inobservancia al procedimiento para la adquisición respectiva y/o desvirtúe la legalidad y validez del proceso. </w:t>
      </w:r>
    </w:p>
    <w:p w:rsidR="00BB0914" w:rsidRPr="00F245CB" w:rsidRDefault="00BB0914" w:rsidP="00DD1602">
      <w:pPr>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las ofertas no se adecuen a sus intereses y/o a las normas y procedimientos legales vigentes. </w:t>
      </w:r>
    </w:p>
    <w:p w:rsidR="00BB0914" w:rsidRPr="00F245CB" w:rsidRDefault="00BB0914" w:rsidP="00BB0914">
      <w:pPr>
        <w:ind w:left="1418"/>
        <w:jc w:val="both"/>
        <w:rPr>
          <w:rFonts w:ascii="Tahoma" w:hAnsi="Tahoma" w:cs="Tahoma"/>
          <w:color w:val="004990"/>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004990"/>
          <w:sz w:val="22"/>
          <w:szCs w:val="22"/>
        </w:rPr>
        <w:t xml:space="preserve">Rechazo </w:t>
      </w:r>
      <w:r w:rsidRPr="00F245CB">
        <w:rPr>
          <w:rFonts w:ascii="Tahoma" w:hAnsi="Tahoma" w:cs="Tahoma"/>
          <w:b/>
          <w:color w:val="365F91"/>
          <w:sz w:val="22"/>
          <w:szCs w:val="22"/>
        </w:rPr>
        <w:t>de propuestas:</w:t>
      </w:r>
      <w:r w:rsidRPr="00F245CB">
        <w:rPr>
          <w:rFonts w:ascii="Tahoma" w:hAnsi="Tahoma" w:cs="Tahoma"/>
          <w:color w:val="C00000"/>
          <w:sz w:val="22"/>
          <w:szCs w:val="22"/>
        </w:rPr>
        <w:t xml:space="preserve"> </w:t>
      </w:r>
      <w:r w:rsidRPr="00F245CB">
        <w:rPr>
          <w:rFonts w:ascii="Tahoma" w:hAnsi="Tahoma" w:cs="Tahoma"/>
          <w:color w:val="365F91"/>
          <w:sz w:val="22"/>
          <w:szCs w:val="22"/>
          <w:lang w:eastAsia="en-US"/>
        </w:rPr>
        <w:t>Entel S.A. puede rechazar las propuestas, de acuerdo a las siguientes causales:</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Ofertas que tengan raspaduras, alteraciones o enmiendas.</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que no cumplan con cualquiera de las especificaciones descritas en los Términos Básicos de Contratación.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los precios ofertados no guarden relación con el mercado.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rsidR="00BB0914" w:rsidRPr="00F245CB" w:rsidRDefault="00BB0914" w:rsidP="00DD1602">
      <w:pPr>
        <w:pStyle w:val="Prrafodelista"/>
        <w:numPr>
          <w:ilvl w:val="0"/>
          <w:numId w:val="36"/>
        </w:numPr>
        <w:tabs>
          <w:tab w:val="left" w:pos="1418"/>
        </w:tabs>
        <w:ind w:left="1134" w:hanging="567"/>
        <w:jc w:val="both"/>
        <w:rPr>
          <w:rFonts w:ascii="Tahoma" w:hAnsi="Tahoma" w:cs="Tahoma"/>
          <w:color w:val="365F91"/>
          <w:sz w:val="22"/>
          <w:szCs w:val="22"/>
        </w:rPr>
      </w:pPr>
      <w:r w:rsidRPr="00F245CB">
        <w:rPr>
          <w:rFonts w:ascii="Tahoma" w:hAnsi="Tahoma" w:cs="Tahoma"/>
          <w:color w:val="365F91"/>
          <w:sz w:val="22"/>
          <w:szCs w:val="22"/>
        </w:rPr>
        <w:t>Cuando el proponente presente dos o más propuestas alternativas de diferentes marcas en una misma propuesta. </w:t>
      </w:r>
    </w:p>
    <w:p w:rsidR="00BB0914" w:rsidRPr="00F245CB" w:rsidRDefault="00BB0914" w:rsidP="00BB0914">
      <w:pPr>
        <w:jc w:val="both"/>
        <w:rPr>
          <w:rFonts w:ascii="Tahoma" w:hAnsi="Tahoma" w:cs="Tahoma"/>
          <w:color w:val="365F91"/>
          <w:sz w:val="22"/>
          <w:szCs w:val="22"/>
        </w:rPr>
      </w:pPr>
    </w:p>
    <w:p w:rsidR="00BB0914" w:rsidRPr="00F245CB" w:rsidRDefault="00BB0914" w:rsidP="00DD1602">
      <w:pPr>
        <w:numPr>
          <w:ilvl w:val="0"/>
          <w:numId w:val="34"/>
        </w:numPr>
        <w:ind w:left="1068" w:hanging="720"/>
        <w:jc w:val="both"/>
        <w:rPr>
          <w:rFonts w:ascii="Tahoma" w:hAnsi="Tahoma" w:cs="Tahoma"/>
          <w:color w:val="1F497D" w:themeColor="text2"/>
          <w:sz w:val="22"/>
          <w:szCs w:val="22"/>
        </w:rPr>
      </w:pPr>
      <w:r w:rsidRPr="00F245CB">
        <w:rPr>
          <w:rFonts w:ascii="Tahoma" w:hAnsi="Tahoma" w:cs="Tahoma"/>
          <w:b/>
          <w:color w:val="365F91"/>
          <w:sz w:val="22"/>
          <w:szCs w:val="22"/>
        </w:rPr>
        <w:t>Desistimiento y Nueva Adjudicación:</w:t>
      </w:r>
      <w:r w:rsidRPr="00F245CB">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2</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pt-BR"/>
              </w:rPr>
              <w:t>DECLARACIÓN DE INTEGRIDAD DEL PERSONAL DE LA EMPRESA PROPONENTE</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Razón Social</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r w:rsidR="00BB0914" w:rsidRPr="00F245CB" w:rsidTr="00BB0914">
        <w:trPr>
          <w:trHeight w:val="246"/>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Objeto del Proceso</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jc w:val="center"/>
              <w:rPr>
                <w:rFonts w:ascii="Tahoma" w:hAnsi="Tahoma" w:cs="Tahoma"/>
                <w:color w:val="1F497D" w:themeColor="text2"/>
                <w:sz w:val="22"/>
                <w:szCs w:val="22"/>
              </w:rPr>
            </w:pP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N° de Convocatoria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585C3A">
            <w:pPr>
              <w:rPr>
                <w:rFonts w:ascii="Tahoma" w:hAnsi="Tahoma" w:cs="Tahoma"/>
                <w:color w:val="1F497D" w:themeColor="text2"/>
                <w:sz w:val="22"/>
                <w:szCs w:val="22"/>
              </w:rPr>
            </w:pPr>
            <w:r w:rsidRPr="00F245CB">
              <w:rPr>
                <w:rFonts w:ascii="Tahoma" w:hAnsi="Tahoma" w:cs="Tahoma"/>
                <w:b/>
                <w:color w:val="1F497D" w:themeColor="text2"/>
              </w:rPr>
              <w:t xml:space="preserve">LICITACIÓN PÚBLICA </w:t>
            </w:r>
            <w:r w:rsidR="00585C3A">
              <w:rPr>
                <w:rFonts w:ascii="Tahoma" w:hAnsi="Tahoma" w:cs="Tahoma"/>
                <w:b/>
                <w:color w:val="1F497D" w:themeColor="text2"/>
              </w:rPr>
              <w:t>xx/2015</w:t>
            </w: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Lugar y Fecha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bl>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365F91"/>
          <w:sz w:val="22"/>
          <w:szCs w:val="22"/>
          <w:lang w:val="es-ES_tradnl"/>
        </w:rPr>
        <w:t>De mi consideración:</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004990"/>
          <w:sz w:val="22"/>
          <w:szCs w:val="22"/>
          <w:lang w:val="es-ES_tradnl"/>
        </w:rPr>
        <w:t>E</w:t>
      </w:r>
      <w:r w:rsidRPr="00F245CB">
        <w:rPr>
          <w:rFonts w:ascii="Tahoma" w:hAnsi="Tahoma" w:cs="Tahoma"/>
          <w:color w:val="365F91"/>
          <w:sz w:val="22"/>
          <w:szCs w:val="22"/>
          <w:lang w:val="es-ES_tradnl"/>
        </w:rPr>
        <w:t>n atención a la Convocatoria de referencia, a nombre de la empresa……………………. a la cual es representamos, declaramos expresamente nuestra conformidad y compromiso de cumplimiento, conforme con los siguientes puntos:</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suppressAutoHyphens/>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 De las Condiciones del Proceso</w:t>
      </w:r>
    </w:p>
    <w:p w:rsidR="00BB0914" w:rsidRPr="00F245CB" w:rsidRDefault="00BB0914" w:rsidP="00BB0914">
      <w:pPr>
        <w:suppressAutoHyphens/>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 xml:space="preserve">A nombre de la entidad proponente y conforme el Poder recibido, declaramos y garantizamos haber examinado </w:t>
      </w:r>
      <w:r w:rsidRPr="00F245CB">
        <w:rPr>
          <w:rFonts w:ascii="Tahoma" w:hAnsi="Tahoma" w:cs="Tahoma"/>
          <w:color w:val="365F91"/>
          <w:sz w:val="22"/>
          <w:szCs w:val="22"/>
        </w:rPr>
        <w:t xml:space="preserve">los Términos Básicos de Contratación </w:t>
      </w:r>
      <w:r w:rsidRPr="00F245CB">
        <w:rPr>
          <w:rFonts w:ascii="Tahoma" w:hAnsi="Tahoma" w:cs="Tahoma"/>
          <w:color w:val="365F91"/>
          <w:sz w:val="22"/>
          <w:szCs w:val="22"/>
          <w:lang w:val="es-ES_tradnl"/>
        </w:rPr>
        <w:t>y sus aclaraciones y enmiendas, aceptando sin reservas todas las estipulaciones de dichos documentos y la adhesión al texto del contrato.</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En caso de obtener la adjudicación, nuestra propuesta constituirá un compromiso obligatorio hasta que se prepare y firme el documento de compra.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II.- Declaración Jurada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BB0914" w:rsidRPr="00F245CB" w:rsidRDefault="00BB0914" w:rsidP="00BB0914">
      <w:pPr>
        <w:tabs>
          <w:tab w:val="right" w:pos="6663"/>
        </w:tabs>
        <w:jc w:val="center"/>
        <w:rPr>
          <w:rFonts w:ascii="Tahoma" w:hAnsi="Tahoma" w:cs="Tahoma"/>
          <w:color w:val="365F91"/>
          <w:sz w:val="22"/>
          <w:szCs w:val="22"/>
          <w:lang w:val="es-ES_tradnl"/>
        </w:rPr>
      </w:pPr>
    </w:p>
    <w:p w:rsidR="00BB0914" w:rsidRPr="00F245CB" w:rsidRDefault="00BB0914" w:rsidP="00BB0914">
      <w:pPr>
        <w:ind w:left="284"/>
        <w:jc w:val="both"/>
        <w:rPr>
          <w:rFonts w:ascii="Tahoma" w:hAnsi="Tahoma" w:cs="Tahoma"/>
          <w:color w:val="365F91"/>
          <w:sz w:val="22"/>
          <w:szCs w:val="22"/>
          <w:lang w:val="es-ES_tradnl"/>
        </w:rPr>
      </w:pPr>
      <w:r w:rsidRPr="00F245CB">
        <w:rPr>
          <w:rFonts w:ascii="Tahoma" w:hAnsi="Tahoma" w:cs="Tahoma"/>
          <w:color w:val="365F91"/>
          <w:sz w:val="22"/>
          <w:szCs w:val="22"/>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BB0914" w:rsidRPr="00F245CB" w:rsidRDefault="00BB0914" w:rsidP="00BB0914">
      <w:pPr>
        <w:ind w:left="632"/>
        <w:jc w:val="both"/>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Representante Legal</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Domicilio:</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Personal relacionado al proceso de contratación (empresa proponente)</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Lugar, fecha: </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lang w:val="es-ES_tradnl"/>
        </w:rPr>
        <w:sectPr w:rsidR="00BB0914" w:rsidRPr="00F245CB" w:rsidSect="00BB0914">
          <w:headerReference w:type="default" r:id="rId25"/>
          <w:footerReference w:type="default" r:id="rId26"/>
          <w:pgSz w:w="12240" w:h="15840"/>
          <w:pgMar w:top="1418" w:right="1418" w:bottom="1418"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3</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es-ES_tradnl"/>
              </w:rPr>
              <w:t>DOCUMENTO DE COMPRA</w:t>
            </w:r>
          </w:p>
        </w:tc>
      </w:tr>
    </w:tbl>
    <w:p w:rsidR="00BB0914" w:rsidRPr="00F245CB" w:rsidRDefault="00BB0914" w:rsidP="00BB0914">
      <w:pPr>
        <w:ind w:left="348"/>
        <w:jc w:val="center"/>
        <w:rPr>
          <w:rFonts w:cs="Arial"/>
          <w:b/>
          <w:color w:val="1F497D" w:themeColor="text2"/>
          <w:sz w:val="18"/>
        </w:rPr>
      </w:pPr>
    </w:p>
    <w:p w:rsidR="00BB0914" w:rsidRPr="00F245CB" w:rsidRDefault="00BB0914" w:rsidP="00BB0914">
      <w:pPr>
        <w:jc w:val="center"/>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CONTRATO PRIVADO</w:t>
      </w:r>
    </w:p>
    <w:p w:rsidR="00BB0914" w:rsidRPr="00F245CB" w:rsidRDefault="00BB0914" w:rsidP="00BB0914">
      <w:pPr>
        <w:spacing w:before="120"/>
        <w:jc w:val="both"/>
        <w:rPr>
          <w:rFonts w:ascii="Tahoma" w:eastAsia="Calibri" w:hAnsi="Tahoma" w:cs="Tahoma"/>
          <w:iCs/>
          <w:color w:val="1F497D" w:themeColor="text2"/>
          <w:sz w:val="21"/>
          <w:szCs w:val="21"/>
          <w:lang w:val="es-BO" w:eastAsia="es-BO"/>
        </w:rPr>
      </w:pPr>
      <w:r w:rsidRPr="00F245CB">
        <w:rPr>
          <w:rFonts w:ascii="Tahoma" w:eastAsia="Calibri" w:hAnsi="Tahoma" w:cs="Tahoma"/>
          <w:iCs/>
          <w:color w:val="1F497D" w:themeColor="text2"/>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BB0914" w:rsidRPr="00F245CB" w:rsidRDefault="00BB0914" w:rsidP="00BB0914">
      <w:pPr>
        <w:spacing w:before="120"/>
        <w:jc w:val="both"/>
        <w:rPr>
          <w:rFonts w:ascii="Tahoma" w:eastAsia="Calibri" w:hAnsi="Tahoma" w:cs="Tahoma"/>
          <w:b/>
          <w:iCs/>
          <w:color w:val="1F497D" w:themeColor="text2"/>
          <w:sz w:val="21"/>
          <w:szCs w:val="21"/>
          <w:u w:val="single"/>
          <w:lang w:val="es-BO" w:eastAsia="es-BO"/>
        </w:rPr>
      </w:pPr>
      <w:r w:rsidRPr="00F245CB">
        <w:rPr>
          <w:rFonts w:ascii="Tahoma" w:eastAsia="Calibri" w:hAnsi="Tahoma" w:cs="Tahoma"/>
          <w:b/>
          <w:iCs/>
          <w:color w:val="1F497D" w:themeColor="text2"/>
          <w:sz w:val="21"/>
          <w:szCs w:val="21"/>
          <w:u w:val="single"/>
          <w:lang w:val="es-BO" w:eastAsia="es-BO"/>
        </w:rPr>
        <w:t>PRIMERA: PARTES CONTRATANTES</w:t>
      </w:r>
      <w:r w:rsidRPr="00F245CB">
        <w:rPr>
          <w:rFonts w:ascii="Tahoma" w:eastAsia="Calibri" w:hAnsi="Tahoma" w:cs="Tahoma"/>
          <w:b/>
          <w:iCs/>
          <w:color w:val="1F497D" w:themeColor="text2"/>
          <w:sz w:val="21"/>
          <w:szCs w:val="21"/>
          <w:lang w:val="es-BO" w:eastAsia="es-BO"/>
        </w:rPr>
        <w:t xml:space="preserve">.- </w:t>
      </w:r>
      <w:r w:rsidRPr="00F245CB">
        <w:rPr>
          <w:rFonts w:ascii="Tahoma" w:eastAsia="Calibri" w:hAnsi="Tahoma" w:cs="Tahoma"/>
          <w:iCs/>
          <w:color w:val="1F497D" w:themeColor="text2"/>
          <w:sz w:val="21"/>
          <w:szCs w:val="21"/>
          <w:lang w:val="es-BO" w:eastAsia="es-BO"/>
        </w:rPr>
        <w:t>Intervienen en la suscripción del contrato</w:t>
      </w:r>
      <w:r w:rsidRPr="00F245CB">
        <w:rPr>
          <w:rFonts w:ascii="Tahoma" w:eastAsia="Calibri" w:hAnsi="Tahoma" w:cs="Tahoma"/>
          <w:b/>
          <w:iCs/>
          <w:color w:val="1F497D" w:themeColor="text2"/>
          <w:sz w:val="21"/>
          <w:szCs w:val="21"/>
          <w:lang w:val="es-BO" w:eastAsia="es-BO"/>
        </w:rPr>
        <w:t xml:space="preserve">: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w:t>
      </w:r>
      <w:r w:rsidRPr="00F245CB">
        <w:rPr>
          <w:rFonts w:ascii="Tahoma" w:hAnsi="Tahoma" w:cs="Tahoma"/>
          <w:color w:val="1F497D" w:themeColor="text2"/>
          <w:sz w:val="21"/>
          <w:szCs w:val="21"/>
          <w:lang w:val="es-BO"/>
        </w:rPr>
        <w:tab/>
        <w:t>La</w:t>
      </w:r>
      <w:r w:rsidRPr="00F245CB">
        <w:rPr>
          <w:rFonts w:ascii="Tahoma" w:hAnsi="Tahoma" w:cs="Tahoma"/>
          <w:b/>
          <w:color w:val="1F497D" w:themeColor="text2"/>
          <w:sz w:val="21"/>
          <w:szCs w:val="21"/>
          <w:lang w:val="es-BO"/>
        </w:rPr>
        <w:t xml:space="preserve"> EMPRESA NACIONAL DE TELECOMUNICACIONES SOCIEDAD ANÓNIMA ENTEL S.A.</w:t>
      </w:r>
      <w:r w:rsidRPr="00F245CB">
        <w:rPr>
          <w:rFonts w:ascii="Tahoma" w:hAnsi="Tahoma" w:cs="Tahoma"/>
          <w:color w:val="1F497D" w:themeColor="text2"/>
          <w:sz w:val="21"/>
          <w:szCs w:val="21"/>
          <w:lang w:val="es-BO"/>
        </w:rPr>
        <w:t xml:space="preserve"> con Matrícula de Fundempresa N° 00013290, con NIT 1020703023, legalmente representada por los señores Oscar Coca Antezana, Gerente General, conforme del Testimonio Poder General de Administración N° 319/2013 de 12/04/13, </w:t>
      </w:r>
      <w:r w:rsidRPr="00F245CB">
        <w:rPr>
          <w:rFonts w:ascii="Tahoma" w:hAnsi="Tahoma" w:cs="Tahoma"/>
          <w:bCs/>
          <w:color w:val="1F497D" w:themeColor="text2"/>
          <w:sz w:val="21"/>
          <w:szCs w:val="21"/>
          <w:lang w:val="es-BO"/>
        </w:rPr>
        <w:t xml:space="preserve">Salvador Emilio Pinto Marín, </w:t>
      </w:r>
      <w:r w:rsidRPr="00F245CB">
        <w:rPr>
          <w:rFonts w:ascii="Tahoma" w:hAnsi="Tahoma" w:cs="Tahoma"/>
          <w:color w:val="1F497D" w:themeColor="text2"/>
          <w:sz w:val="21"/>
          <w:szCs w:val="21"/>
          <w:lang w:val="es-BO"/>
        </w:rPr>
        <w:t xml:space="preserve">Gerente de Finanzas y Administración y </w:t>
      </w:r>
      <w:r w:rsidRPr="00F245CB">
        <w:rPr>
          <w:rFonts w:ascii="Tahoma" w:hAnsi="Tahoma" w:cs="Tahoma"/>
          <w:bCs/>
          <w:color w:val="1F497D" w:themeColor="text2"/>
          <w:sz w:val="21"/>
          <w:szCs w:val="21"/>
          <w:lang w:val="es-BO"/>
        </w:rPr>
        <w:t xml:space="preserve">Sócrates Emilio Evia Viscarra </w:t>
      </w:r>
      <w:r w:rsidRPr="00F245CB">
        <w:rPr>
          <w:rFonts w:ascii="Tahoma" w:hAnsi="Tahoma" w:cs="Tahoma"/>
          <w:color w:val="1F497D" w:themeColor="text2"/>
          <w:sz w:val="21"/>
          <w:szCs w:val="21"/>
          <w:lang w:val="es-BO"/>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sidRPr="00F245CB">
        <w:rPr>
          <w:rFonts w:ascii="Tahoma" w:hAnsi="Tahoma" w:cs="Tahoma"/>
          <w:bCs/>
          <w:color w:val="1F497D" w:themeColor="text2"/>
          <w:sz w:val="21"/>
          <w:szCs w:val="21"/>
          <w:lang w:val="es-BO"/>
        </w:rPr>
        <w:t>;</w:t>
      </w:r>
    </w:p>
    <w:p w:rsidR="00BB0914" w:rsidRPr="00F245CB" w:rsidRDefault="00BB0914" w:rsidP="00BB0914">
      <w:pPr>
        <w:tabs>
          <w:tab w:val="left" w:pos="-2410"/>
        </w:tabs>
        <w:suppressAutoHyphens/>
        <w:spacing w:before="120"/>
        <w:ind w:left="567" w:hanging="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1.2</w:t>
      </w:r>
      <w:r w:rsidRPr="00F245CB">
        <w:rPr>
          <w:rFonts w:ascii="Tahoma" w:hAnsi="Tahoma" w:cs="Tahoma"/>
          <w:color w:val="1F497D" w:themeColor="text2"/>
          <w:sz w:val="21"/>
          <w:szCs w:val="21"/>
          <w:lang w:val="es-BO"/>
        </w:rPr>
        <w:tab/>
        <w:t xml:space="preserve">La …………………………………………………………………., con Matrícula de Fundempresa N° …………….., con NIT ………………………..legalmente representada por ………………………………, según Testimonio de Poder ……………………………….. N° …………de fecha …………………………, otorgado ante la Notaria de Fe Pública N° …..a cargo de la Dr. …………………., del distrito Judicial de ………………., en lo posterior y para efectos del presente contrato se denominara el </w:t>
      </w:r>
      <w:r w:rsidRPr="00F245CB">
        <w:rPr>
          <w:rFonts w:ascii="Tahoma" w:hAnsi="Tahoma" w:cs="Tahoma"/>
          <w:b/>
          <w:color w:val="1F497D" w:themeColor="text2"/>
          <w:sz w:val="21"/>
          <w:szCs w:val="21"/>
          <w:lang w:val="es-BO"/>
        </w:rPr>
        <w:t>PROVEEDOR</w:t>
      </w:r>
      <w:r w:rsidRPr="00F245CB">
        <w:rPr>
          <w:rFonts w:ascii="Tahoma" w:hAnsi="Tahoma" w:cs="Tahoma"/>
          <w:color w:val="1F497D" w:themeColor="text2"/>
          <w:sz w:val="21"/>
          <w:szCs w:val="21"/>
          <w:lang w:val="es-BO"/>
        </w:rPr>
        <w:t>.</w:t>
      </w:r>
    </w:p>
    <w:p w:rsidR="00BB0914" w:rsidRPr="00F245CB" w:rsidRDefault="00BB0914" w:rsidP="00BB0914">
      <w:pPr>
        <w:tabs>
          <w:tab w:val="left" w:pos="-2410"/>
        </w:tabs>
        <w:suppressAutoHyphens/>
        <w:spacing w:before="120"/>
        <w:ind w:left="567" w:hanging="567"/>
        <w:jc w:val="both"/>
        <w:rPr>
          <w:rFonts w:ascii="Tahoma" w:hAnsi="Tahoma" w:cs="Tahoma"/>
          <w:b/>
          <w:iCs/>
          <w:color w:val="1F497D" w:themeColor="text2"/>
          <w:sz w:val="21"/>
          <w:szCs w:val="21"/>
          <w:u w:val="single"/>
          <w:lang w:val="es-BO"/>
        </w:rPr>
      </w:pPr>
      <w:r w:rsidRPr="00F245CB">
        <w:rPr>
          <w:rFonts w:ascii="Tahoma" w:hAnsi="Tahoma" w:cs="Tahoma"/>
          <w:color w:val="1F497D" w:themeColor="text2"/>
          <w:sz w:val="21"/>
          <w:szCs w:val="21"/>
          <w:lang w:val="es-BO"/>
        </w:rPr>
        <w:t>1.3</w:t>
      </w:r>
      <w:r w:rsidRPr="00F245CB">
        <w:rPr>
          <w:rFonts w:ascii="Tahoma" w:hAnsi="Tahoma" w:cs="Tahoma"/>
          <w:color w:val="1F497D" w:themeColor="text2"/>
          <w:sz w:val="21"/>
          <w:szCs w:val="21"/>
          <w:lang w:val="es-BO"/>
        </w:rPr>
        <w:tab/>
        <w:t>Tanto ENTEL S.A. como el PROVEEDOR se denominarán indistintamente como “Parte” o “Partes” cuando se haga referencia a ENTEL S.A. como al PROVEEDOR en forma conjunta.</w:t>
      </w:r>
    </w:p>
    <w:p w:rsidR="00BB0914" w:rsidRPr="00F245CB" w:rsidRDefault="00BB0914" w:rsidP="00BB0914">
      <w:pPr>
        <w:spacing w:before="120"/>
        <w:contextualSpacing/>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SEGUNDA: ANTECEDENTES</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 xml:space="preserve">La Gerencia </w:t>
      </w:r>
      <w:r w:rsidRPr="00F245CB">
        <w:rPr>
          <w:rFonts w:ascii="Tahoma" w:hAnsi="Tahoma" w:cs="Tahoma"/>
          <w:iCs/>
          <w:color w:val="1F497D" w:themeColor="text2"/>
          <w:sz w:val="21"/>
          <w:szCs w:val="21"/>
          <w:lang w:val="es-BO"/>
        </w:rPr>
        <w:t>de Tecnología,</w:t>
      </w:r>
      <w:r w:rsidRPr="00F245CB">
        <w:rPr>
          <w:rFonts w:ascii="Tahoma" w:hAnsi="Tahoma" w:cs="Tahoma"/>
          <w:color w:val="1F497D" w:themeColor="text2"/>
          <w:sz w:val="21"/>
          <w:szCs w:val="21"/>
          <w:lang w:val="es-BO"/>
        </w:rPr>
        <w:t xml:space="preserve"> mediante nota interna …………. </w:t>
      </w:r>
      <w:r w:rsidRPr="00F245CB">
        <w:rPr>
          <w:rFonts w:ascii="Tahoma" w:hAnsi="Tahoma" w:cs="Tahoma"/>
          <w:iCs/>
          <w:color w:val="1F497D" w:themeColor="text2"/>
          <w:sz w:val="21"/>
          <w:szCs w:val="21"/>
          <w:lang w:val="es-BO"/>
        </w:rPr>
        <w:t>de fecha ………………</w:t>
      </w:r>
      <w:r w:rsidRPr="00F245CB">
        <w:rPr>
          <w:rFonts w:ascii="Tahoma" w:hAnsi="Tahoma" w:cs="Tahoma"/>
          <w:color w:val="1F497D" w:themeColor="text2"/>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Para tal efecto presentaron sus propuestas las empresas ……………………………………………… de conformidad al Formulario de Recepción de Propuestas de fecha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F245CB">
        <w:rPr>
          <w:rFonts w:ascii="Tahoma" w:hAnsi="Tahoma" w:cs="Tahoma"/>
          <w:iCs/>
          <w:color w:val="1F497D" w:themeColor="text2"/>
          <w:sz w:val="21"/>
          <w:szCs w:val="21"/>
          <w:lang w:val="es-BO"/>
        </w:rPr>
        <w:t>;</w:t>
      </w:r>
      <w:r w:rsidRPr="00F245CB">
        <w:rPr>
          <w:rFonts w:ascii="Tahoma" w:hAnsi="Tahoma" w:cs="Tahoma"/>
          <w:color w:val="1F497D" w:themeColor="text2"/>
          <w:sz w:val="21"/>
          <w:szCs w:val="21"/>
          <w:lang w:val="es-BO"/>
        </w:rPr>
        <w:t xml:space="preserve"> en consecuencia la Empresa …………………………………, mediante nota …………………..de ……………, manifiesta su aceptación de adjudicación con la que fue distinguida.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Por lo que la Subgerencia de Adquisiciones al haberse cumplido con los procedimientos internos de ENTEL S.A. solicita a la Subgerencia de Contratos la elaboración del documento pertinente.</w:t>
      </w:r>
    </w:p>
    <w:p w:rsidR="00BB0914" w:rsidRPr="00F245CB" w:rsidRDefault="00BB0914" w:rsidP="00BB0914">
      <w:pPr>
        <w:tabs>
          <w:tab w:val="left" w:pos="-142"/>
          <w:tab w:val="left" w:pos="0"/>
          <w:tab w:val="left" w:pos="142"/>
          <w:tab w:val="left" w:pos="284"/>
        </w:tabs>
        <w:spacing w:before="120"/>
        <w:rPr>
          <w:rFonts w:ascii="Tahoma" w:hAnsi="Tahoma" w:cs="Tahoma"/>
          <w:b/>
          <w:color w:val="1F497D" w:themeColor="text2"/>
          <w:sz w:val="21"/>
          <w:szCs w:val="21"/>
          <w:lang w:val="es-BO"/>
        </w:rPr>
      </w:pPr>
      <w:r w:rsidRPr="00F245CB">
        <w:rPr>
          <w:rFonts w:ascii="Tahoma" w:hAnsi="Tahoma" w:cs="Tahoma"/>
          <w:b/>
          <w:color w:val="1F497D" w:themeColor="text2"/>
          <w:sz w:val="21"/>
          <w:szCs w:val="21"/>
          <w:u w:val="single"/>
          <w:lang w:val="es-BO"/>
        </w:rPr>
        <w:lastRenderedPageBreak/>
        <w:t>TERCERA: DOCUMENTOS INTEGRANTES DEL CONTRATO</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Forman parte integrante e indivisible del presente contrato, los siguientes documentos:</w:t>
      </w:r>
    </w:p>
    <w:p w:rsidR="00BB0914" w:rsidRPr="00F245CB" w:rsidRDefault="00BB0914" w:rsidP="00BB0914">
      <w:pPr>
        <w:spacing w:before="120"/>
        <w:ind w:left="993" w:hanging="993"/>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1:</w:t>
      </w:r>
      <w:r w:rsidRPr="00F245CB">
        <w:rPr>
          <w:rFonts w:ascii="Tahoma" w:hAnsi="Tahoma" w:cs="Tahoma"/>
          <w:color w:val="1F497D" w:themeColor="text2"/>
          <w:sz w:val="21"/>
          <w:szCs w:val="21"/>
          <w:lang w:val="es-BO"/>
        </w:rPr>
        <w:tab/>
        <w:t xml:space="preserve">Términos Básicos de Contratación de ENTEL S.A. </w:t>
      </w:r>
    </w:p>
    <w:p w:rsidR="00BB0914" w:rsidRPr="00F245CB" w:rsidRDefault="00BB0914" w:rsidP="00BB0914">
      <w:pPr>
        <w:tabs>
          <w:tab w:val="left" w:pos="-2410"/>
        </w:tabs>
        <w:ind w:left="992" w:hanging="992"/>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2:</w:t>
      </w:r>
      <w:r w:rsidRPr="00F245CB">
        <w:rPr>
          <w:rFonts w:ascii="Tahoma" w:hAnsi="Tahoma" w:cs="Tahoma"/>
          <w:color w:val="1F497D" w:themeColor="text2"/>
          <w:sz w:val="21"/>
          <w:szCs w:val="21"/>
          <w:lang w:val="es-BO"/>
        </w:rPr>
        <w:tab/>
        <w:t xml:space="preserve">Propuesta Técnica y Económica del PROVEEDOR. </w:t>
      </w:r>
    </w:p>
    <w:p w:rsidR="00BB0914" w:rsidRPr="00F245CB" w:rsidRDefault="00BB0914" w:rsidP="00BB0914">
      <w:pPr>
        <w:ind w:left="992" w:hanging="992"/>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Anexo 3: </w:t>
      </w:r>
      <w:r w:rsidRPr="00F245CB">
        <w:rPr>
          <w:rFonts w:ascii="Tahoma" w:hAnsi="Tahoma" w:cs="Tahoma"/>
          <w:color w:val="1F497D" w:themeColor="text2"/>
          <w:sz w:val="21"/>
          <w:szCs w:val="21"/>
          <w:lang w:val="es-BO"/>
        </w:rPr>
        <w:tab/>
      </w:r>
      <w:r w:rsidRPr="00F245CB">
        <w:rPr>
          <w:rFonts w:ascii="Tahoma" w:hAnsi="Tahoma" w:cs="Tahoma"/>
          <w:iCs/>
          <w:color w:val="1F497D" w:themeColor="text2"/>
          <w:sz w:val="21"/>
          <w:szCs w:val="21"/>
          <w:lang w:val="es-BO"/>
        </w:rPr>
        <w:t>Carta de Mejora Económica ……………………………………. y a</w:t>
      </w:r>
      <w:r w:rsidRPr="00F245CB">
        <w:rPr>
          <w:rFonts w:ascii="Tahoma" w:hAnsi="Tahoma" w:cs="Tahoma"/>
          <w:color w:val="1F497D" w:themeColor="text2"/>
          <w:sz w:val="21"/>
          <w:szCs w:val="21"/>
          <w:lang w:val="es-BO"/>
        </w:rPr>
        <w:t>ceptada por ENTEL S.A.</w:t>
      </w:r>
    </w:p>
    <w:p w:rsidR="00BB0914" w:rsidRPr="00F245CB" w:rsidRDefault="00BB0914" w:rsidP="00BB0914">
      <w:pPr>
        <w:ind w:left="992" w:hanging="992"/>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Anexo 4:</w:t>
      </w:r>
      <w:r w:rsidRPr="00F245CB">
        <w:rPr>
          <w:rFonts w:ascii="Tahoma" w:hAnsi="Tahoma" w:cs="Tahoma"/>
          <w:iCs/>
          <w:color w:val="1F497D" w:themeColor="text2"/>
          <w:sz w:val="21"/>
          <w:szCs w:val="21"/>
          <w:lang w:val="es-BO"/>
        </w:rPr>
        <w:tab/>
        <w:t>Carta de Adjudicación …………………..de …………….</w:t>
      </w:r>
    </w:p>
    <w:p w:rsidR="00BB0914" w:rsidRPr="00F245CB" w:rsidRDefault="00BB0914" w:rsidP="00BB0914">
      <w:pPr>
        <w:tabs>
          <w:tab w:val="left" w:pos="-2410"/>
          <w:tab w:val="left" w:pos="1276"/>
        </w:tabs>
        <w:ind w:left="992" w:hanging="992"/>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5:</w:t>
      </w:r>
      <w:r w:rsidRPr="00F245CB">
        <w:rPr>
          <w:rFonts w:ascii="Tahoma" w:hAnsi="Tahoma" w:cs="Tahoma"/>
          <w:color w:val="1F497D" w:themeColor="text2"/>
          <w:sz w:val="21"/>
          <w:szCs w:val="21"/>
          <w:lang w:val="es-BO"/>
        </w:rPr>
        <w:tab/>
        <w:t>Carta de Aceptación de Adjudicación ……………………………….. de fecha …………….</w:t>
      </w:r>
      <w:r w:rsidRPr="00F245CB">
        <w:rPr>
          <w:rFonts w:ascii="Tahoma" w:hAnsi="Tahoma" w:cs="Tahoma"/>
          <w:iCs/>
          <w:color w:val="1F497D" w:themeColor="text2"/>
          <w:sz w:val="21"/>
          <w:szCs w:val="21"/>
          <w:lang w:val="es-BO"/>
        </w:rPr>
        <w:t>.</w:t>
      </w:r>
      <w:r w:rsidRPr="00F245CB">
        <w:rPr>
          <w:rFonts w:ascii="Tahoma" w:hAnsi="Tahoma" w:cs="Tahoma"/>
          <w:color w:val="1F497D" w:themeColor="text2"/>
          <w:sz w:val="21"/>
          <w:szCs w:val="21"/>
          <w:lang w:val="es-BO"/>
        </w:rPr>
        <w:t xml:space="preserve"> </w:t>
      </w:r>
    </w:p>
    <w:p w:rsidR="00BB0914" w:rsidRPr="00F245CB" w:rsidRDefault="00BB0914" w:rsidP="00BB0914">
      <w:pPr>
        <w:tabs>
          <w:tab w:val="left" w:pos="-2410"/>
        </w:tabs>
        <w:spacing w:before="120"/>
        <w:jc w:val="both"/>
        <w:rPr>
          <w:rFonts w:ascii="Tahoma" w:hAnsi="Tahoma" w:cs="Tahoma"/>
          <w:iCs/>
          <w:color w:val="1F497D" w:themeColor="text2"/>
          <w:sz w:val="21"/>
          <w:szCs w:val="21"/>
          <w:lang w:val="es-BO"/>
        </w:rPr>
      </w:pPr>
      <w:r w:rsidRPr="00F245CB">
        <w:rPr>
          <w:rFonts w:ascii="Tahoma" w:hAnsi="Tahoma" w:cs="Tahoma"/>
          <w:b/>
          <w:iCs/>
          <w:color w:val="1F497D" w:themeColor="text2"/>
          <w:sz w:val="21"/>
          <w:szCs w:val="21"/>
          <w:u w:val="single"/>
          <w:lang w:val="es-BO"/>
        </w:rPr>
        <w:t>CUARTA: OBJETO</w:t>
      </w:r>
      <w:r w:rsidRPr="00F245CB">
        <w:rPr>
          <w:rFonts w:ascii="Tahoma" w:hAnsi="Tahoma" w:cs="Tahoma"/>
          <w:b/>
          <w:iCs/>
          <w:color w:val="1F497D" w:themeColor="text2"/>
          <w:sz w:val="21"/>
          <w:szCs w:val="21"/>
          <w:lang w:val="es-BO"/>
        </w:rPr>
        <w:t>.-</w:t>
      </w:r>
      <w:r w:rsidRPr="00F245CB">
        <w:rPr>
          <w:rFonts w:ascii="Tahoma" w:hAnsi="Tahoma" w:cs="Tahoma"/>
          <w:iCs/>
          <w:color w:val="1F497D" w:themeColor="text2"/>
          <w:sz w:val="21"/>
          <w:szCs w:val="21"/>
          <w:lang w:val="es-BO"/>
        </w:rPr>
        <w:t xml:space="preserve"> </w:t>
      </w:r>
      <w:r w:rsidRPr="00F245CB">
        <w:rPr>
          <w:rFonts w:ascii="Tahoma" w:hAnsi="Tahoma" w:cs="Tahoma"/>
          <w:color w:val="1F497D" w:themeColor="text2"/>
          <w:sz w:val="21"/>
          <w:szCs w:val="21"/>
          <w:lang w:val="es-BO" w:eastAsia="es-BO"/>
        </w:rPr>
        <w:t xml:space="preserve">El presente contrato tiene por objeto la </w:t>
      </w:r>
      <w:r w:rsidRPr="00F245CB">
        <w:rPr>
          <w:rFonts w:ascii="Tahoma" w:hAnsi="Tahoma" w:cs="Tahoma"/>
          <w:color w:val="1F497D" w:themeColor="text2"/>
          <w:sz w:val="21"/>
          <w:szCs w:val="21"/>
          <w:lang w:val="es-BO"/>
        </w:rPr>
        <w:t>“……………………………………………”</w:t>
      </w:r>
      <w:r w:rsidRPr="00F245CB">
        <w:rPr>
          <w:rFonts w:ascii="Tahoma" w:hAnsi="Tahoma" w:cs="Tahoma"/>
          <w:iCs/>
          <w:color w:val="1F497D" w:themeColor="text2"/>
          <w:sz w:val="21"/>
          <w:szCs w:val="21"/>
          <w:lang w:val="es-BO"/>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sidRPr="00F245CB">
        <w:rPr>
          <w:rFonts w:ascii="Tahoma" w:hAnsi="Tahoma" w:cs="Tahoma"/>
          <w:color w:val="1F497D" w:themeColor="text2"/>
          <w:sz w:val="21"/>
          <w:szCs w:val="21"/>
          <w:lang w:val="es-BO"/>
        </w:rPr>
        <w:t>la empresa ………………………………………..</w:t>
      </w:r>
      <w:r w:rsidRPr="00F245CB">
        <w:rPr>
          <w:rFonts w:ascii="Tahoma" w:hAnsi="Tahoma" w:cs="Tahoma"/>
          <w:iCs/>
          <w:color w:val="1F497D" w:themeColor="text2"/>
          <w:sz w:val="21"/>
          <w:szCs w:val="21"/>
          <w:lang w:val="es-BO"/>
        </w:rPr>
        <w:t xml:space="preserve"> </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F245CB">
        <w:rPr>
          <w:rFonts w:ascii="Tahoma" w:hAnsi="Tahoma" w:cs="Tahoma"/>
          <w:b/>
          <w:iCs/>
          <w:color w:val="1F497D" w:themeColor="text2"/>
          <w:sz w:val="21"/>
          <w:szCs w:val="21"/>
          <w:u w:val="single"/>
          <w:lang w:val="es-BO"/>
        </w:rPr>
        <w:t>QUINTA: PRECIO E IMPUESTOS</w:t>
      </w:r>
      <w:r w:rsidRPr="00F245CB">
        <w:rPr>
          <w:rFonts w:ascii="Tahoma" w:hAnsi="Tahoma" w:cs="Tahoma"/>
          <w:b/>
          <w:iCs/>
          <w:color w:val="1F497D" w:themeColor="text2"/>
          <w:sz w:val="21"/>
          <w:szCs w:val="21"/>
          <w:lang w:val="es-BO"/>
        </w:rPr>
        <w:t>.-</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monto total que ENTEL S.A. pagará a favor del PROVEEDOR, por el objeto del presente contrato, asciende a la suma de USD……………….. (…………………………….00/100 Dólares Americanos), desglosado de la siguiente manera:</w:t>
      </w:r>
      <w:r w:rsidRPr="00F245CB">
        <w:rPr>
          <w:rFonts w:ascii="Tahoma" w:hAnsi="Tahoma" w:cs="Tahoma"/>
          <w:b/>
          <w:color w:val="1F497D" w:themeColor="text2"/>
          <w:sz w:val="21"/>
          <w:szCs w:val="21"/>
          <w:lang w:val="es-BO"/>
        </w:rPr>
        <w:t xml:space="preserve"> </w:t>
      </w:r>
    </w:p>
    <w:p w:rsidR="00BB0914" w:rsidRPr="00F245CB" w:rsidRDefault="00BB0914" w:rsidP="00BB0914">
      <w:pPr>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BB0914" w:rsidRPr="00F245CB" w:rsidRDefault="00BB0914" w:rsidP="00BB0914">
      <w:pPr>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BB0914" w:rsidRPr="00F245CB" w:rsidRDefault="00BB0914" w:rsidP="00BB0914">
      <w:pPr>
        <w:spacing w:before="120"/>
        <w:jc w:val="both"/>
        <w:rPr>
          <w:rFonts w:ascii="Tahoma" w:hAnsi="Tahoma" w:cs="Tahoma"/>
          <w:color w:val="1F497D" w:themeColor="text2"/>
          <w:sz w:val="21"/>
          <w:szCs w:val="21"/>
        </w:rPr>
      </w:pPr>
      <w:r w:rsidRPr="00F245CB">
        <w:rPr>
          <w:rFonts w:ascii="Tahoma" w:hAnsi="Tahoma" w:cs="Tahoma"/>
          <w:color w:val="1F497D" w:themeColor="text2"/>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SEXTA: MONEDA Y FORMA DE PAGO</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 moneda de pago objeto del presente contrato será el Dólar Americano o su equivalente en Bolivianos de acuerdo al tipo de cambio oficial dispuesto por el Banco Central de Bolivia el día de pago, según a los siguientes términos:</w:t>
      </w:r>
    </w:p>
    <w:p w:rsidR="00BB0914" w:rsidRPr="00F245CB" w:rsidRDefault="00BB0914" w:rsidP="00BB0914">
      <w:pPr>
        <w:spacing w:before="120"/>
        <w:ind w:left="567" w:hanging="567"/>
        <w:contextualSpacing/>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6.1</w:t>
      </w:r>
      <w:r w:rsidRPr="00F245CB">
        <w:rPr>
          <w:rFonts w:ascii="Tahoma" w:hAnsi="Tahoma" w:cs="Tahoma"/>
          <w:color w:val="1F497D" w:themeColor="text2"/>
          <w:sz w:val="21"/>
          <w:szCs w:val="21"/>
          <w:lang w:val="es-BO"/>
        </w:rPr>
        <w:tab/>
        <w:t xml:space="preserve">Pago por equipos. </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6.1.1 </w:t>
      </w:r>
      <w:r w:rsidRPr="00F245CB">
        <w:rPr>
          <w:rFonts w:ascii="Tahoma" w:hAnsi="Tahoma" w:cs="Tahoma"/>
          <w:iCs/>
          <w:color w:val="1F497D" w:themeColor="text2"/>
          <w:sz w:val="21"/>
          <w:szCs w:val="21"/>
          <w:lang w:val="es-BO"/>
        </w:rPr>
        <w:tab/>
        <w:t>ENTEL S.A. pagará al PROVEEDOR el ……………………….. % del valor total de los equipos, contra entrega de los mismos, hasta los 15 días calendario posteriores de la emisión por parte de ENTEL de las Actas de Recepción de los equipos y presentación la Factura Fiscal.</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6.1.2 </w:t>
      </w:r>
      <w:r w:rsidRPr="00F245CB">
        <w:rPr>
          <w:rFonts w:ascii="Tahoma" w:hAnsi="Tahoma" w:cs="Tahoma"/>
          <w:iCs/>
          <w:color w:val="1F497D" w:themeColor="text2"/>
          <w:sz w:val="21"/>
          <w:szCs w:val="21"/>
          <w:lang w:val="es-BO"/>
        </w:rPr>
        <w:tab/>
        <w:t>ENTEL S.A., pagara al PROVEEDOR el restante …………….% hasta los 30 calendario hábiles posteriores de la emisión del Certificado de Aceptación Provisional y la presentación de la Factura Fiscal.</w:t>
      </w:r>
    </w:p>
    <w:p w:rsidR="00BB0914" w:rsidRPr="00F245CB" w:rsidRDefault="00BB0914" w:rsidP="00BB0914">
      <w:pPr>
        <w:spacing w:before="120"/>
        <w:ind w:left="567" w:hanging="567"/>
        <w:contextualSpacing/>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6.2</w:t>
      </w:r>
      <w:r w:rsidRPr="00F245CB">
        <w:rPr>
          <w:rFonts w:ascii="Tahoma" w:hAnsi="Tahoma" w:cs="Tahoma"/>
          <w:color w:val="1F497D" w:themeColor="text2"/>
          <w:sz w:val="21"/>
          <w:szCs w:val="21"/>
          <w:lang w:val="es-BO"/>
        </w:rPr>
        <w:tab/>
        <w:t>Pago por Servicios de Instalación.</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6.2.1 </w:t>
      </w:r>
      <w:r w:rsidRPr="00F245CB">
        <w:rPr>
          <w:rFonts w:ascii="Tahoma" w:hAnsi="Tahoma" w:cs="Tahoma"/>
          <w:iCs/>
          <w:color w:val="1F497D" w:themeColor="text2"/>
          <w:sz w:val="21"/>
          <w:szCs w:val="21"/>
          <w:lang w:val="es-BO"/>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6.2.2</w:t>
      </w:r>
      <w:r w:rsidRPr="00F245CB">
        <w:rPr>
          <w:rFonts w:ascii="Tahoma" w:hAnsi="Tahoma" w:cs="Tahoma"/>
          <w:iCs/>
          <w:color w:val="1F497D" w:themeColor="text2"/>
          <w:sz w:val="21"/>
          <w:szCs w:val="21"/>
          <w:lang w:val="es-BO"/>
        </w:rPr>
        <w:tab/>
        <w:t xml:space="preserve">Los pagos antes mencionados se efectuaran previa presentación de los Certificados de Control de Calidad y/o Aceptación Provisional, emitido por ENTEL S.A., dentro de los plazos previstos.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6.3</w:t>
      </w:r>
      <w:r w:rsidRPr="00F245CB">
        <w:rPr>
          <w:rFonts w:ascii="Tahoma" w:hAnsi="Tahoma" w:cs="Tahoma"/>
          <w:color w:val="1F497D" w:themeColor="text2"/>
          <w:sz w:val="21"/>
          <w:szCs w:val="21"/>
          <w:lang w:val="es-BO"/>
        </w:rPr>
        <w:tab/>
        <w:t>Cualquier tributo, tasa, arancel u otros cargos fiscales o impositivos emergentes del presente contrato, pagaderos fuera y dentro del territorio boliviano estarán a cargo del PROVEEDOR.</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lastRenderedPageBreak/>
        <w:t>6.4</w:t>
      </w:r>
      <w:r w:rsidRPr="00F245CB">
        <w:rPr>
          <w:rFonts w:ascii="Tahoma" w:hAnsi="Tahoma" w:cs="Tahoma"/>
          <w:color w:val="1F497D" w:themeColor="text2"/>
          <w:sz w:val="21"/>
          <w:szCs w:val="21"/>
          <w:lang w:val="es-BO"/>
        </w:rPr>
        <w:tab/>
        <w:t xml:space="preserve">La propiedad de los bienes provistos por el PROVEEDOR se consolidarán a favor de ENTEL S.A. a partir de su correspondiente pago.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6.5</w:t>
      </w:r>
      <w:r w:rsidRPr="00F245CB">
        <w:rPr>
          <w:rFonts w:ascii="Tahoma" w:hAnsi="Tahoma" w:cs="Tahoma"/>
          <w:color w:val="1F497D" w:themeColor="text2"/>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BB0914" w:rsidRPr="00F245CB" w:rsidRDefault="00BB0914" w:rsidP="00BB0914">
      <w:pPr>
        <w:spacing w:before="120"/>
        <w:contextualSpacing/>
        <w:jc w:val="both"/>
        <w:rPr>
          <w:rFonts w:ascii="Tahoma" w:hAnsi="Tahoma" w:cs="Tahoma"/>
          <w:b/>
          <w:color w:val="1F497D" w:themeColor="text2"/>
          <w:sz w:val="21"/>
          <w:szCs w:val="21"/>
          <w:lang w:val="es-BO"/>
        </w:rPr>
      </w:pPr>
      <w:r w:rsidRPr="00F245CB">
        <w:rPr>
          <w:rFonts w:ascii="Tahoma" w:hAnsi="Tahoma" w:cs="Tahoma"/>
          <w:b/>
          <w:iCs/>
          <w:color w:val="1F497D" w:themeColor="text2"/>
          <w:sz w:val="21"/>
          <w:szCs w:val="21"/>
          <w:u w:val="single"/>
          <w:lang w:val="es-BO"/>
        </w:rPr>
        <w:t xml:space="preserve">SÉPTIMA: </w:t>
      </w:r>
      <w:r w:rsidRPr="00F245CB">
        <w:rPr>
          <w:rFonts w:ascii="Tahoma" w:hAnsi="Tahoma" w:cs="Tahoma"/>
          <w:b/>
          <w:color w:val="1F497D" w:themeColor="text2"/>
          <w:sz w:val="21"/>
          <w:szCs w:val="21"/>
          <w:u w:val="single"/>
          <w:lang w:val="es-BO"/>
        </w:rPr>
        <w:t>VIGENCIA DEL CONTRATO</w:t>
      </w:r>
      <w:r w:rsidRPr="00F245CB">
        <w:rPr>
          <w:rFonts w:ascii="Tahoma" w:hAnsi="Tahoma" w:cs="Tahoma"/>
          <w:color w:val="1F497D" w:themeColor="text2"/>
          <w:sz w:val="21"/>
          <w:szCs w:val="21"/>
          <w:lang w:val="es-BO"/>
        </w:rPr>
        <w:t>.- El presente contrato tendrá una vigencia de……………….. y se extenderá desde el día de la suscripción del contrato, hasta que ambas partes hayan dado cumplimiento a todas las condiciones y estipulaciones contenidas en el mismo.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OCTAVA: PLAZO Y FORMA DE ENTREGA</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los Términos Básicos de Contratación, debiendo el PROVEEDOR contará con el personal necesario para su provisión y puesta en servicio.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Se consignará como fecha de entrega aquella en la que los equipos estén instalados y funcionando, sin observaciones</w:t>
      </w:r>
      <w:r w:rsidRPr="00F245CB">
        <w:rPr>
          <w:rFonts w:ascii="Tahoma" w:hAnsi="Tahoma" w:cs="Tahoma"/>
          <w:color w:val="1F497D" w:themeColor="text2"/>
          <w:sz w:val="21"/>
          <w:szCs w:val="21"/>
          <w:lang w:val="es-BO" w:eastAsia="zh-CN"/>
        </w:rPr>
        <w:t xml:space="preserve"> que afecten la puesta en servicio comercial</w:t>
      </w:r>
      <w:r w:rsidRPr="00F245CB">
        <w:rPr>
          <w:rFonts w:ascii="Tahoma" w:hAnsi="Tahoma" w:cs="Tahoma"/>
          <w:color w:val="1F497D" w:themeColor="text2"/>
          <w:sz w:val="21"/>
          <w:szCs w:val="21"/>
          <w:lang w:val="es-BO"/>
        </w:rPr>
        <w:t xml:space="preserve"> y se encuentren a disposición de ENTEL S.A., y que hayan cumplido con las inspecciones técnicas y la entrega a ENTEL S.A. de toda la documentación por cada sitio.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NOVENA: GARANTÍAS Y SEGUROS OBLIGATORIOS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bCs/>
          <w:color w:val="1F497D" w:themeColor="text2"/>
          <w:sz w:val="21"/>
          <w:szCs w:val="21"/>
          <w:lang w:val="es-BO"/>
        </w:rPr>
        <w:t>9.1</w:t>
      </w:r>
      <w:r w:rsidRPr="00F245CB">
        <w:rPr>
          <w:rFonts w:ascii="Tahoma" w:hAnsi="Tahoma" w:cs="Tahoma"/>
          <w:bCs/>
          <w:color w:val="1F497D" w:themeColor="text2"/>
          <w:sz w:val="21"/>
          <w:szCs w:val="21"/>
          <w:lang w:val="es-BO"/>
        </w:rPr>
        <w:tab/>
      </w:r>
      <w:r w:rsidRPr="00F245CB">
        <w:rPr>
          <w:rFonts w:ascii="Tahoma" w:hAnsi="Tahoma" w:cs="Tahoma"/>
          <w:b/>
          <w:bCs/>
          <w:color w:val="1F497D" w:themeColor="text2"/>
          <w:sz w:val="21"/>
          <w:szCs w:val="21"/>
          <w:lang w:val="es-BO"/>
        </w:rPr>
        <w:t>Garantía de Cumplimiento de Contrato</w:t>
      </w:r>
      <w:r w:rsidRPr="00F245CB">
        <w:rPr>
          <w:rFonts w:ascii="Tahoma" w:hAnsi="Tahoma" w:cs="Tahoma"/>
          <w:color w:val="1F497D" w:themeColor="text2"/>
          <w:sz w:val="21"/>
          <w:szCs w:val="21"/>
          <w:lang w:val="es-BO"/>
        </w:rPr>
        <w:t>.- Para garantizar el fiel cumplimiento del presente contrato, el</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PROVEEDOR presenta a ENTEL S.A. la Boleta de Garantía N° ……………por el monto de USD…………….. (……………………………..00/100 Dólares Americanos) con la característica de irrevocable, de ejecución inmediata y a primer requerimiento,</w:t>
      </w:r>
      <w:r w:rsidRPr="00F245CB">
        <w:rPr>
          <w:rFonts w:ascii="Tahoma" w:hAnsi="Tahoma" w:cs="Tahoma"/>
          <w:bCs/>
          <w:color w:val="1F497D" w:themeColor="text2"/>
          <w:sz w:val="21"/>
          <w:szCs w:val="21"/>
          <w:lang w:val="es-BO"/>
        </w:rPr>
        <w:t xml:space="preserve"> </w:t>
      </w:r>
      <w:r w:rsidRPr="00F245CB">
        <w:rPr>
          <w:rFonts w:ascii="Tahoma" w:hAnsi="Tahoma" w:cs="Tahoma"/>
          <w:color w:val="1F497D" w:themeColor="text2"/>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9.2</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Garantía de Calidad de Bienes.- (</w:t>
      </w:r>
      <w:r w:rsidRPr="00F245CB">
        <w:rPr>
          <w:rFonts w:ascii="Tahoma" w:hAnsi="Tahoma" w:cs="Tahoma"/>
          <w:color w:val="1F497D" w:themeColor="text2"/>
          <w:sz w:val="21"/>
          <w:szCs w:val="21"/>
          <w:lang w:val="es-BO"/>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BB0914" w:rsidRPr="00F245CB" w:rsidRDefault="00BB0914" w:rsidP="00BB0914">
      <w:pPr>
        <w:spacing w:before="120"/>
        <w:ind w:left="567" w:hanging="567"/>
        <w:contextualSpacing/>
        <w:jc w:val="both"/>
        <w:rPr>
          <w:rFonts w:ascii="Tahoma" w:hAnsi="Tahoma" w:cs="Tahoma"/>
          <w:color w:val="1F497D" w:themeColor="text2"/>
          <w:spacing w:val="-3"/>
          <w:lang w:val="es-BO"/>
        </w:rPr>
      </w:pPr>
      <w:r w:rsidRPr="00F245CB">
        <w:rPr>
          <w:rFonts w:ascii="Tahoma" w:hAnsi="Tahoma" w:cs="Tahoma"/>
          <w:color w:val="1F497D" w:themeColor="text2"/>
          <w:sz w:val="21"/>
          <w:szCs w:val="21"/>
          <w:lang w:val="es-BO"/>
        </w:rPr>
        <w:t>9.3</w:t>
      </w:r>
      <w:r w:rsidRPr="00F245CB">
        <w:rPr>
          <w:rFonts w:ascii="Tahoma" w:hAnsi="Tahoma" w:cs="Tahoma"/>
          <w:color w:val="1F497D" w:themeColor="text2"/>
          <w:sz w:val="21"/>
          <w:szCs w:val="21"/>
          <w:lang w:val="es-BO"/>
        </w:rPr>
        <w:tab/>
      </w:r>
      <w:r w:rsidRPr="00F245CB">
        <w:rPr>
          <w:rFonts w:ascii="Tahoma" w:hAnsi="Tahoma" w:cs="Tahoma"/>
          <w:b/>
          <w:color w:val="1F497D" w:themeColor="text2"/>
          <w:spacing w:val="-3"/>
          <w:lang w:val="es-BO"/>
        </w:rPr>
        <w:t>Garantía de Calidad de Bienes.-</w:t>
      </w:r>
      <w:r w:rsidRPr="00F245CB">
        <w:rPr>
          <w:rFonts w:ascii="Tahoma" w:hAnsi="Tahoma" w:cs="Tahoma"/>
          <w:color w:val="1F497D" w:themeColor="text2"/>
          <w:spacing w:val="-3"/>
          <w:lang w:val="es-BO"/>
        </w:rPr>
        <w:t xml:space="preserve"> El PROVEEDOR garantiza la calidad de los bienes que se adquieren a través del presente contrato por el periodo de un (1) año calendario a partir de la emisión del Certificado de Aceptación Provisional.</w:t>
      </w:r>
    </w:p>
    <w:p w:rsidR="00BB0914" w:rsidRPr="00F245CB" w:rsidRDefault="00BB0914" w:rsidP="00BB0914">
      <w:pPr>
        <w:spacing w:before="120"/>
        <w:ind w:left="567" w:hanging="567"/>
        <w:contextualSpacing/>
        <w:jc w:val="both"/>
        <w:rPr>
          <w:rFonts w:ascii="Tahoma" w:hAnsi="Tahoma" w:cs="Tahoma"/>
          <w:color w:val="1F497D" w:themeColor="text2"/>
          <w:spacing w:val="-3"/>
          <w:lang w:val="es-BO"/>
        </w:rPr>
      </w:pPr>
      <w:r w:rsidRPr="00F245CB">
        <w:rPr>
          <w:rFonts w:ascii="Tahoma" w:hAnsi="Tahoma" w:cs="Tahoma"/>
          <w:color w:val="1F497D" w:themeColor="text2"/>
          <w:sz w:val="21"/>
          <w:szCs w:val="21"/>
          <w:lang w:val="es-BO"/>
        </w:rPr>
        <w:t>9.</w:t>
      </w:r>
      <w:r w:rsidRPr="00F245CB">
        <w:rPr>
          <w:rFonts w:ascii="Tahoma" w:hAnsi="Tahoma" w:cs="Tahoma"/>
          <w:color w:val="1F497D" w:themeColor="text2"/>
          <w:spacing w:val="-3"/>
          <w:lang w:val="es-BO"/>
        </w:rPr>
        <w:t>4</w:t>
      </w:r>
      <w:r w:rsidRPr="00F245CB">
        <w:rPr>
          <w:rFonts w:ascii="Tahoma" w:hAnsi="Tahoma" w:cs="Tahoma"/>
          <w:b/>
          <w:color w:val="1F497D" w:themeColor="text2"/>
          <w:spacing w:val="-3"/>
          <w:lang w:val="es-BO"/>
        </w:rPr>
        <w:tab/>
        <w:t>Garantía de la Calidad Técnica sobre Trabajos de Instalación.-</w:t>
      </w:r>
      <w:r w:rsidRPr="00F245CB">
        <w:rPr>
          <w:rFonts w:ascii="Tahoma" w:hAnsi="Tahoma" w:cs="Tahoma"/>
          <w:color w:val="1F497D" w:themeColor="text2"/>
          <w:spacing w:val="-3"/>
          <w:lang w:val="es-BO"/>
        </w:rPr>
        <w:t xml:space="preserve"> El PROVEEDOR garantiza la calidad de los trabajos de provisión e instalación de equipos.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9.</w:t>
      </w:r>
      <w:r w:rsidRPr="00F245CB">
        <w:rPr>
          <w:rFonts w:ascii="Tahoma" w:hAnsi="Tahoma" w:cs="Tahoma"/>
          <w:color w:val="1F497D" w:themeColor="text2"/>
          <w:spacing w:val="-3"/>
          <w:lang w:val="es-BO"/>
        </w:rPr>
        <w:t>5</w:t>
      </w:r>
      <w:r w:rsidRPr="00F245CB">
        <w:rPr>
          <w:rFonts w:ascii="Tahoma" w:hAnsi="Tahoma" w:cs="Tahoma"/>
          <w:b/>
          <w:color w:val="1F497D" w:themeColor="text2"/>
          <w:spacing w:val="-3"/>
          <w:lang w:val="es-BO"/>
        </w:rPr>
        <w:tab/>
        <w:t>Soporte Técnico.-</w:t>
      </w:r>
      <w:r w:rsidRPr="00F245CB">
        <w:rPr>
          <w:rFonts w:ascii="Tahoma" w:hAnsi="Tahoma" w:cs="Tahoma"/>
          <w:color w:val="1F497D" w:themeColor="text2"/>
          <w:spacing w:val="-3"/>
          <w:lang w:val="es-BO"/>
        </w:rPr>
        <w:t xml:space="preserve"> Durante el periodo de garantía establecido en el numeral 8.2, el PROVEEDOR brindará el servicio de garantía y Soporte Técnico de acuerdo a los términos establecidos en </w:t>
      </w:r>
      <w:r w:rsidR="00484F93" w:rsidRPr="00F245CB">
        <w:rPr>
          <w:rFonts w:ascii="Tahoma" w:hAnsi="Tahoma" w:cs="Tahoma"/>
          <w:color w:val="1F497D" w:themeColor="text2"/>
          <w:spacing w:val="-3"/>
          <w:lang w:val="es-BO"/>
        </w:rPr>
        <w:t xml:space="preserve">los Términos Básicos de Contratación </w:t>
      </w:r>
      <w:r w:rsidRPr="00F245CB">
        <w:rPr>
          <w:rFonts w:ascii="Tahoma" w:hAnsi="Tahoma" w:cs="Tahoma"/>
          <w:color w:val="1F497D" w:themeColor="text2"/>
          <w:spacing w:val="-3"/>
          <w:lang w:val="es-BO"/>
        </w:rPr>
        <w:t>que forma parte integrante del presente contrato, sin costo alguno para ENTEL S.A.</w:t>
      </w:r>
    </w:p>
    <w:p w:rsidR="00BB0914" w:rsidRPr="00F245CB" w:rsidRDefault="00BB0914" w:rsidP="00BB0914">
      <w:pPr>
        <w:spacing w:before="120"/>
        <w:ind w:left="567" w:hanging="567"/>
        <w:contextualSpacing/>
        <w:jc w:val="both"/>
        <w:rPr>
          <w:rFonts w:ascii="Tahoma" w:hAnsi="Tahoma" w:cs="Tahoma"/>
          <w:color w:val="1F497D" w:themeColor="text2"/>
          <w:spacing w:val="-3"/>
          <w:sz w:val="21"/>
          <w:szCs w:val="21"/>
          <w:lang w:val="es-BO"/>
        </w:rPr>
      </w:pPr>
      <w:r w:rsidRPr="00F245CB">
        <w:rPr>
          <w:rFonts w:ascii="Tahoma" w:hAnsi="Tahoma" w:cs="Tahoma"/>
          <w:color w:val="1F497D" w:themeColor="text2"/>
          <w:spacing w:val="-3"/>
          <w:sz w:val="21"/>
          <w:szCs w:val="21"/>
          <w:lang w:val="es-BO"/>
        </w:rPr>
        <w:t>9.6</w:t>
      </w:r>
      <w:r w:rsidRPr="00F245CB">
        <w:rPr>
          <w:rFonts w:ascii="Tahoma" w:hAnsi="Tahoma" w:cs="Tahoma"/>
          <w:color w:val="1F497D" w:themeColor="text2"/>
          <w:spacing w:val="-3"/>
          <w:sz w:val="21"/>
          <w:szCs w:val="21"/>
          <w:lang w:val="es-BO"/>
        </w:rPr>
        <w:tab/>
      </w:r>
      <w:r w:rsidRPr="00F245CB">
        <w:rPr>
          <w:rFonts w:ascii="Tahoma" w:hAnsi="Tahoma" w:cs="Tahoma"/>
          <w:b/>
          <w:color w:val="1F497D" w:themeColor="text2"/>
          <w:spacing w:val="-3"/>
          <w:sz w:val="21"/>
          <w:szCs w:val="21"/>
          <w:lang w:val="es-BO"/>
        </w:rPr>
        <w:t>Póliza de Responsabilidad Civil.-</w:t>
      </w:r>
      <w:r w:rsidRPr="00F245CB">
        <w:rPr>
          <w:rFonts w:ascii="Tahoma" w:hAnsi="Tahoma" w:cs="Tahoma"/>
          <w:color w:val="1F497D" w:themeColor="text2"/>
          <w:spacing w:val="-3"/>
          <w:sz w:val="21"/>
          <w:szCs w:val="21"/>
          <w:lang w:val="es-BO"/>
        </w:rPr>
        <w:t xml:space="preserve"> El </w:t>
      </w:r>
      <w:r w:rsidRPr="00F245CB">
        <w:rPr>
          <w:rFonts w:ascii="Tahoma" w:hAnsi="Tahoma" w:cs="Tahoma"/>
          <w:color w:val="1F497D" w:themeColor="text2"/>
          <w:sz w:val="21"/>
          <w:szCs w:val="21"/>
          <w:lang w:val="es-BO"/>
        </w:rPr>
        <w:t xml:space="preserve">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w:t>
      </w:r>
      <w:r w:rsidRPr="00F245CB">
        <w:rPr>
          <w:rFonts w:ascii="Tahoma" w:hAnsi="Tahoma" w:cs="Tahoma"/>
          <w:color w:val="1F497D" w:themeColor="text2"/>
          <w:sz w:val="21"/>
          <w:szCs w:val="21"/>
          <w:lang w:val="es-BO"/>
        </w:rPr>
        <w:lastRenderedPageBreak/>
        <w:t>contrato, la misma que deberá ser presentada a la Gerencia de Tesorería de ENTEL S.A., con vigencia desde la suscripción del presente contrato hasta treinta (30) días posteriores a su finalización</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bCs/>
          <w:color w:val="1F497D" w:themeColor="text2"/>
          <w:sz w:val="21"/>
          <w:szCs w:val="21"/>
          <w:lang w:val="es-BO"/>
        </w:rPr>
        <w:t>9.7</w:t>
      </w:r>
      <w:r w:rsidRPr="00F245CB">
        <w:rPr>
          <w:rFonts w:ascii="Tahoma" w:hAnsi="Tahoma" w:cs="Tahoma"/>
          <w:bCs/>
          <w:color w:val="1F497D" w:themeColor="text2"/>
          <w:sz w:val="21"/>
          <w:szCs w:val="21"/>
          <w:lang w:val="es-BO"/>
        </w:rPr>
        <w:tab/>
      </w:r>
      <w:r w:rsidRPr="00F245CB">
        <w:rPr>
          <w:rFonts w:ascii="Tahoma" w:hAnsi="Tahoma" w:cs="Tahoma"/>
          <w:b/>
          <w:bCs/>
          <w:color w:val="1F497D" w:themeColor="text2"/>
          <w:sz w:val="21"/>
          <w:szCs w:val="21"/>
          <w:lang w:val="es-BO"/>
        </w:rPr>
        <w:t>Póliza de Seguro Contra Accidentes.-</w:t>
      </w:r>
      <w:r w:rsidRPr="00F245CB">
        <w:rPr>
          <w:rFonts w:ascii="Tahoma" w:hAnsi="Tahoma" w:cs="Tahoma"/>
          <w:color w:val="1F497D" w:themeColor="text2"/>
          <w:sz w:val="21"/>
          <w:szCs w:val="21"/>
          <w:lang w:val="es-BO"/>
        </w:rPr>
        <w:t xml:space="preserve"> El</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De contar con una póliza para todos sus proyectos, deberá presentar una fotocopia de la misma a la Gerencia de Tesorería de ENTEL S.A.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INSPECCIONES Y PRUEBAS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BB0914" w:rsidRPr="00F245CB" w:rsidRDefault="00BB0914" w:rsidP="00BB0914">
      <w:pPr>
        <w:spacing w:before="120"/>
        <w:ind w:left="566" w:hanging="566"/>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Inspección y Aceptación Provisional:</w:t>
      </w:r>
      <w:r w:rsidRPr="00F245CB">
        <w:rPr>
          <w:rFonts w:ascii="Tahoma" w:hAnsi="Tahoma" w:cs="Tahoma"/>
          <w:color w:val="1F497D" w:themeColor="text2"/>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10.1.1</w:t>
      </w:r>
      <w:r w:rsidRPr="00F245CB">
        <w:rPr>
          <w:rFonts w:ascii="Tahoma" w:hAnsi="Tahoma" w:cs="Tahoma"/>
          <w:color w:val="1F497D" w:themeColor="text2"/>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w:t>
      </w:r>
      <w:r w:rsidR="00484F93" w:rsidRPr="00F245CB">
        <w:rPr>
          <w:rFonts w:ascii="Tahoma" w:hAnsi="Tahoma" w:cs="Tahoma"/>
          <w:color w:val="1F497D" w:themeColor="text2"/>
          <w:sz w:val="21"/>
          <w:szCs w:val="21"/>
          <w:lang w:val="es-BO"/>
        </w:rPr>
        <w:t xml:space="preserve"> los Términos Básicos de Contratación </w:t>
      </w:r>
      <w:r w:rsidRPr="00F245CB">
        <w:rPr>
          <w:rFonts w:ascii="Tahoma" w:hAnsi="Tahoma" w:cs="Tahoma"/>
          <w:color w:val="1F497D" w:themeColor="text2"/>
          <w:sz w:val="21"/>
          <w:szCs w:val="21"/>
          <w:lang w:val="es-BO"/>
        </w:rPr>
        <w:t>y estén listos para su puesta en servicio.</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10.1.2</w:t>
      </w:r>
      <w:r w:rsidRPr="00F245CB">
        <w:rPr>
          <w:rFonts w:ascii="Tahoma" w:hAnsi="Tahoma" w:cs="Tahoma"/>
          <w:color w:val="1F497D" w:themeColor="text2"/>
          <w:sz w:val="21"/>
          <w:szCs w:val="21"/>
          <w:lang w:val="es-BO"/>
        </w:rPr>
        <w:tab/>
        <w:t>Una vez efectuadas con éxito entre ENTEL S.A. y el PROVEEDOR, la inspección de pruebas de aceptación, conclusión de pendientes</w:t>
      </w:r>
      <w:r w:rsidRPr="00F245CB">
        <w:rPr>
          <w:rFonts w:ascii="Tahoma" w:hAnsi="Tahoma" w:cs="Tahoma"/>
          <w:color w:val="1F497D" w:themeColor="text2"/>
          <w:sz w:val="21"/>
          <w:szCs w:val="21"/>
          <w:lang w:val="es-BO" w:eastAsia="zh-CN"/>
        </w:rPr>
        <w:t xml:space="preserve"> que afecten la puesta en servicio comercial </w:t>
      </w:r>
      <w:r w:rsidRPr="00F245CB">
        <w:rPr>
          <w:rFonts w:ascii="Tahoma" w:hAnsi="Tahoma" w:cs="Tahoma"/>
          <w:color w:val="1F497D" w:themeColor="text2"/>
          <w:sz w:val="21"/>
          <w:szCs w:val="21"/>
          <w:lang w:val="es-BO"/>
        </w:rPr>
        <w:t>y la entrega de documentación, ENTEL S.A. podrá emitir el respectivo Certificado de Aceptación Provisional.</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10.1.3</w:t>
      </w:r>
      <w:r w:rsidRPr="00F245CB">
        <w:rPr>
          <w:rFonts w:ascii="Tahoma" w:hAnsi="Tahoma" w:cs="Tahoma"/>
          <w:color w:val="1F497D" w:themeColor="text2"/>
          <w:sz w:val="21"/>
          <w:szCs w:val="21"/>
          <w:lang w:val="es-BO"/>
        </w:rPr>
        <w:tab/>
        <w:t>Si e</w:t>
      </w:r>
      <w:r w:rsidRPr="00F245CB">
        <w:rPr>
          <w:rFonts w:ascii="Tahoma" w:hAnsi="Tahoma" w:cs="Tahoma"/>
          <w:color w:val="1F497D" w:themeColor="text2"/>
          <w:sz w:val="21"/>
          <w:szCs w:val="21"/>
          <w:lang w:val="es-BO" w:eastAsia="zh-CN"/>
        </w:rPr>
        <w:t>n</w:t>
      </w:r>
      <w:r w:rsidRPr="00F245CB">
        <w:rPr>
          <w:rFonts w:ascii="Tahoma" w:hAnsi="Tahoma" w:cs="Tahoma"/>
          <w:color w:val="1F497D" w:themeColor="text2"/>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10.1.4</w:t>
      </w:r>
      <w:r w:rsidRPr="00F245CB">
        <w:rPr>
          <w:rFonts w:ascii="Tahoma" w:hAnsi="Tahoma" w:cs="Tahoma"/>
          <w:color w:val="1F497D" w:themeColor="text2"/>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10.1.5</w:t>
      </w:r>
      <w:r w:rsidRPr="00F245CB">
        <w:rPr>
          <w:rFonts w:ascii="Tahoma" w:hAnsi="Tahoma" w:cs="Tahoma"/>
          <w:color w:val="1F497D" w:themeColor="text2"/>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10.1.6</w:t>
      </w:r>
      <w:r w:rsidRPr="00F245CB">
        <w:rPr>
          <w:rFonts w:ascii="Tahoma" w:hAnsi="Tahoma" w:cs="Tahoma"/>
          <w:color w:val="1F497D" w:themeColor="text2"/>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10.2</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Aceptación Definitiva:</w:t>
      </w:r>
      <w:r w:rsidRPr="00F245CB">
        <w:rPr>
          <w:rFonts w:ascii="Tahoma" w:hAnsi="Tahoma" w:cs="Tahoma"/>
          <w:color w:val="1F497D" w:themeColor="text2"/>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w:t>
      </w:r>
      <w:r w:rsidRPr="00F245CB">
        <w:rPr>
          <w:rFonts w:ascii="Tahoma" w:hAnsi="Tahoma" w:cs="Tahoma"/>
          <w:color w:val="1F497D" w:themeColor="text2"/>
          <w:sz w:val="21"/>
          <w:szCs w:val="21"/>
          <w:lang w:val="es-BO"/>
        </w:rPr>
        <w:lastRenderedPageBreak/>
        <w:t>ENTEL S.A. y solucionados todos los reclamos técnicos sobre los mismos. ENTEL S.A. emitirá el respectivo Certificado de Aceptación Definitiva.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 xml:space="preserve">DÉCIMA PRIMERA: </w:t>
      </w:r>
      <w:r w:rsidRPr="00F245CB">
        <w:rPr>
          <w:rFonts w:ascii="Tahoma" w:hAnsi="Tahoma" w:cs="Tahoma"/>
          <w:b/>
          <w:bCs/>
          <w:color w:val="1F497D" w:themeColor="text2"/>
          <w:sz w:val="21"/>
          <w:szCs w:val="21"/>
          <w:u w:val="single"/>
          <w:lang w:val="es-BO"/>
        </w:rPr>
        <w:t>OBLIGACIONES DE LAS PARTES</w:t>
      </w:r>
      <w:r w:rsidRPr="00F245CB">
        <w:rPr>
          <w:rFonts w:ascii="Tahoma" w:hAnsi="Tahoma" w:cs="Tahoma"/>
          <w:b/>
          <w:bCs/>
          <w:color w:val="1F497D" w:themeColor="text2"/>
          <w:sz w:val="21"/>
          <w:szCs w:val="21"/>
          <w:lang w:val="es-BO"/>
        </w:rPr>
        <w:t xml:space="preserve">.- </w:t>
      </w:r>
      <w:r w:rsidRPr="00F245CB">
        <w:rPr>
          <w:rFonts w:ascii="Tahoma" w:hAnsi="Tahoma" w:cs="Tahoma"/>
          <w:color w:val="1F497D" w:themeColor="text2"/>
          <w:sz w:val="21"/>
          <w:szCs w:val="21"/>
          <w:lang w:val="es-BO"/>
        </w:rPr>
        <w:t>Al margen de las obligaciones establecidas en las cláusulas precedentes, las Partes se comprometen a cumplir las siguientes:</w:t>
      </w:r>
    </w:p>
    <w:p w:rsidR="00BB0914" w:rsidRPr="00F245CB" w:rsidRDefault="00BB0914" w:rsidP="00BB0914">
      <w:pPr>
        <w:spacing w:before="120"/>
        <w:ind w:left="566" w:hanging="566"/>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w:t>
      </w:r>
      <w:r w:rsidRPr="00F245CB">
        <w:rPr>
          <w:rFonts w:ascii="Tahoma" w:hAnsi="Tahoma" w:cs="Tahoma"/>
          <w:color w:val="1F497D" w:themeColor="text2"/>
          <w:sz w:val="21"/>
          <w:szCs w:val="21"/>
          <w:lang w:val="es-BO"/>
        </w:rPr>
        <w:tab/>
        <w:t>ENTEL S.A.: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11.1.1</w:t>
      </w:r>
      <w:r w:rsidRPr="00F245CB">
        <w:rPr>
          <w:rFonts w:ascii="Tahoma" w:hAnsi="Tahoma" w:cs="Tahoma"/>
          <w:color w:val="1F497D" w:themeColor="text2"/>
          <w:sz w:val="21"/>
          <w:szCs w:val="21"/>
          <w:lang w:val="es-BO"/>
        </w:rPr>
        <w:tab/>
        <w:t>Efectuar a favor del PROVEEDOR, el pago por la ejecución del objeto del presente contrato.</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11.1.2</w:t>
      </w:r>
      <w:r w:rsidRPr="00F245CB">
        <w:rPr>
          <w:rFonts w:ascii="Tahoma" w:hAnsi="Tahoma" w:cs="Tahoma"/>
          <w:color w:val="1F497D" w:themeColor="text2"/>
          <w:sz w:val="21"/>
          <w:szCs w:val="21"/>
          <w:lang w:val="es-BO"/>
        </w:rPr>
        <w:tab/>
        <w:t>Proporcionar al personal del PROVEEDOR autorizaciones para el ingreso y uso de ambientes de instalación, aun en períodos fuera de oficina.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11.1.3</w:t>
      </w:r>
      <w:r w:rsidRPr="00F245CB">
        <w:rPr>
          <w:rFonts w:ascii="Tahoma" w:hAnsi="Tahoma" w:cs="Tahoma"/>
          <w:color w:val="1F497D" w:themeColor="text2"/>
          <w:sz w:val="21"/>
          <w:szCs w:val="21"/>
          <w:lang w:val="es-BO"/>
        </w:rPr>
        <w:tab/>
        <w:t>ENTEL S.A. deberá poner a disposición personal para efectuar las pruebas de aceptación.</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63481F">
        <w:rPr>
          <w:rFonts w:ascii="Tahoma" w:hAnsi="Tahoma" w:cs="Tahoma"/>
          <w:color w:val="1F497D" w:themeColor="text2"/>
          <w:sz w:val="21"/>
          <w:szCs w:val="21"/>
          <w:highlight w:val="cyan"/>
          <w:lang w:val="es-BO"/>
        </w:rPr>
        <w:t>11.1.4</w:t>
      </w:r>
      <w:r w:rsidRPr="0063481F">
        <w:rPr>
          <w:rFonts w:ascii="Tahoma" w:hAnsi="Tahoma" w:cs="Tahoma"/>
          <w:color w:val="1F497D" w:themeColor="text2"/>
          <w:sz w:val="21"/>
          <w:szCs w:val="21"/>
          <w:highlight w:val="cyan"/>
          <w:lang w:val="es-BO"/>
        </w:rPr>
        <w:tab/>
        <w:t>ENTEL S.A. deberá entregar mediciones actualizadas del cable fibra óptica previas al inicio de instalación de los equipos.</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11.1.5</w:t>
      </w:r>
      <w:r w:rsidRPr="00F245CB">
        <w:rPr>
          <w:rFonts w:ascii="Tahoma" w:hAnsi="Tahoma" w:cs="Tahoma"/>
          <w:color w:val="1F497D" w:themeColor="text2"/>
          <w:sz w:val="21"/>
          <w:szCs w:val="21"/>
          <w:lang w:val="es-BO"/>
        </w:rPr>
        <w:tab/>
        <w:t>ENTEL S.A. deberá proveer los sitios para realizar las instalaciones.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w:t>
      </w:r>
      <w:r w:rsidRPr="00F245CB">
        <w:rPr>
          <w:rFonts w:ascii="Tahoma" w:hAnsi="Tahoma" w:cs="Tahoma"/>
          <w:color w:val="1F497D" w:themeColor="text2"/>
          <w:sz w:val="21"/>
          <w:szCs w:val="21"/>
          <w:lang w:val="es-BO"/>
        </w:rPr>
        <w:tab/>
        <w:t>El PROVEEDOR:</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w:t>
      </w:r>
      <w:r w:rsidRPr="00F245CB">
        <w:rPr>
          <w:rFonts w:ascii="Tahoma" w:hAnsi="Tahoma" w:cs="Tahoma"/>
          <w:color w:val="1F497D" w:themeColor="text2"/>
          <w:sz w:val="21"/>
          <w:szCs w:val="21"/>
          <w:lang w:val="es-BO"/>
        </w:rPr>
        <w:tab/>
        <w:t xml:space="preserve">Entregar los equipos nuevos y sin uso y con todos sus accesorios de acuerdo </w:t>
      </w:r>
      <w:r w:rsidR="00484F93" w:rsidRPr="00F245CB">
        <w:rPr>
          <w:rFonts w:ascii="Tahoma" w:hAnsi="Tahoma" w:cs="Tahoma"/>
          <w:color w:val="1F497D" w:themeColor="text2"/>
          <w:sz w:val="21"/>
          <w:szCs w:val="21"/>
          <w:lang w:val="es-BO"/>
        </w:rPr>
        <w:t>a los Términos Básicos de Contratación</w:t>
      </w:r>
      <w:r w:rsidRPr="00F245CB">
        <w:rPr>
          <w:rFonts w:ascii="Tahoma" w:hAnsi="Tahoma" w:cs="Tahoma"/>
          <w:color w:val="1F497D" w:themeColor="text2"/>
          <w:sz w:val="21"/>
          <w:szCs w:val="21"/>
          <w:lang w:val="es-BO"/>
        </w:rPr>
        <w:t xml:space="preserve">.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11.2.2</w:t>
      </w:r>
      <w:r w:rsidRPr="00F245CB">
        <w:rPr>
          <w:rFonts w:ascii="Tahoma" w:hAnsi="Tahoma" w:cs="Tahoma"/>
          <w:color w:val="1F497D" w:themeColor="text2"/>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11.2.3</w:t>
      </w:r>
      <w:r w:rsidRPr="00F245CB">
        <w:rPr>
          <w:rFonts w:ascii="Tahoma" w:hAnsi="Tahoma" w:cs="Tahoma"/>
          <w:color w:val="1F497D" w:themeColor="text2"/>
          <w:sz w:val="21"/>
          <w:szCs w:val="21"/>
          <w:lang w:val="es-BO"/>
        </w:rPr>
        <w:tab/>
        <w:t>Presentar y responder por las garantías y seguros pactados en el presente contrato.</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11.2.4</w:t>
      </w:r>
      <w:r w:rsidRPr="00F245CB">
        <w:rPr>
          <w:rFonts w:ascii="Tahoma" w:hAnsi="Tahoma" w:cs="Tahoma"/>
          <w:color w:val="1F497D" w:themeColor="text2"/>
          <w:sz w:val="21"/>
          <w:szCs w:val="21"/>
          <w:lang w:val="es-BO"/>
        </w:rPr>
        <w:tab/>
        <w:t xml:space="preserve">Los equipos objeto del presente contrato deben ser de última generación </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11.2.5 </w:t>
      </w:r>
      <w:r w:rsidRPr="00F245CB">
        <w:rPr>
          <w:rFonts w:ascii="Tahoma" w:hAnsi="Tahoma" w:cs="Tahoma"/>
          <w:color w:val="1F497D" w:themeColor="text2"/>
          <w:sz w:val="21"/>
          <w:szCs w:val="21"/>
          <w:lang w:val="es-BO"/>
        </w:rPr>
        <w:tab/>
        <w:t>Presentar y entregar a ENTEL S.A. toda la documentación técnica solicitada según requerimiento.</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11.2.6 </w:t>
      </w:r>
      <w:r w:rsidRPr="00F245CB">
        <w:rPr>
          <w:rFonts w:ascii="Tahoma" w:hAnsi="Tahoma" w:cs="Tahoma"/>
          <w:color w:val="1F497D" w:themeColor="text2"/>
          <w:sz w:val="21"/>
          <w:szCs w:val="21"/>
          <w:lang w:val="es-BO"/>
        </w:rPr>
        <w:tab/>
        <w:t xml:space="preserve">Designar un Supervisor calificado, con posterioridad a la recepción de la Carta de Adjudicación, conforme lo especificado en la propuesta técnica y Anexos correspondientes del Contrato.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11.2.7</w:t>
      </w:r>
      <w:r w:rsidRPr="00F245CB">
        <w:rPr>
          <w:rFonts w:ascii="Tahoma" w:hAnsi="Tahoma" w:cs="Tahoma"/>
          <w:color w:val="1F497D" w:themeColor="text2"/>
          <w:sz w:val="21"/>
          <w:szCs w:val="21"/>
          <w:lang w:val="es-BO"/>
        </w:rPr>
        <w:tab/>
        <w:t>El Supervisor, será el interlocutor oficial con ENTEL S.A. y será responsable de la ejecución y seguimiento de la entrega de los equipos en los almacenes señalados por ENTEL S.A.</w:t>
      </w:r>
      <w:r w:rsidRPr="00F245CB">
        <w:rPr>
          <w:rFonts w:ascii="Tahoma" w:hAnsi="Tahoma" w:cs="Tahoma"/>
          <w:color w:val="1F497D" w:themeColor="text2"/>
          <w:sz w:val="21"/>
          <w:szCs w:val="21"/>
          <w:lang w:val="es-BO"/>
        </w:rPr>
        <w:tab/>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11.2.8</w:t>
      </w:r>
      <w:r w:rsidRPr="00F245CB">
        <w:rPr>
          <w:rFonts w:ascii="Tahoma" w:hAnsi="Tahoma" w:cs="Tahoma"/>
          <w:color w:val="1F497D" w:themeColor="text2"/>
          <w:sz w:val="21"/>
          <w:szCs w:val="21"/>
          <w:lang w:val="es-BO"/>
        </w:rPr>
        <w:tab/>
        <w:t xml:space="preserve">Garantizar que los equipos objeto del presente contrato se encuentren en buenas condiciones, sin ningún daño, mediante un certificado emitido a favor de ENTEL S.A.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11.2.9</w:t>
      </w:r>
      <w:r w:rsidRPr="00F245CB">
        <w:rPr>
          <w:rFonts w:ascii="Tahoma" w:hAnsi="Tahoma" w:cs="Tahoma"/>
          <w:color w:val="1F497D" w:themeColor="text2"/>
          <w:sz w:val="21"/>
          <w:szCs w:val="21"/>
          <w:lang w:val="es-BO"/>
        </w:rPr>
        <w:tab/>
        <w:t xml:space="preserve">Responsabilizarse por cualquier daño que resulte de un embalaje inadecuado y deben estar protegidos adecuadamente.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11.2.10</w:t>
      </w:r>
      <w:r w:rsidRPr="00F245CB">
        <w:rPr>
          <w:rFonts w:ascii="Tahoma" w:hAnsi="Tahoma" w:cs="Tahoma"/>
          <w:color w:val="1F497D" w:themeColor="text2"/>
          <w:sz w:val="21"/>
          <w:szCs w:val="21"/>
          <w:lang w:val="es-BO"/>
        </w:rPr>
        <w:tab/>
        <w:t>Proveer seguros, costo de transporte y descarga en los lugares de entrega.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11.2.11</w:t>
      </w:r>
      <w:r w:rsidRPr="00F245CB">
        <w:rPr>
          <w:rFonts w:ascii="Tahoma" w:hAnsi="Tahoma" w:cs="Tahoma"/>
          <w:color w:val="1F497D" w:themeColor="text2"/>
          <w:sz w:val="21"/>
          <w:szCs w:val="21"/>
          <w:lang w:val="es-BO"/>
        </w:rPr>
        <w:tab/>
        <w:t>Para fines de transporte y traslado de los equipos, el PROVEEDOR entregara a ENTEL S.A. copias legalizadas del documento único de Importación DUI, copias legalizadas de la factura entregada a ENTEL S.A., copias del Paking List.</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11.2.12</w:t>
      </w:r>
      <w:r w:rsidRPr="00F245CB">
        <w:rPr>
          <w:rFonts w:ascii="Tahoma" w:hAnsi="Tahoma" w:cs="Tahoma"/>
          <w:color w:val="1F497D" w:themeColor="text2"/>
          <w:sz w:val="21"/>
          <w:szCs w:val="21"/>
          <w:lang w:val="es-BO"/>
        </w:rPr>
        <w:tab/>
        <w:t>Contar con los repuestos que garanticen la operación de los bienes principales, durante el período de garantía.</w:t>
      </w:r>
    </w:p>
    <w:p w:rsidR="00BB0914" w:rsidRPr="00F245CB" w:rsidRDefault="00BB0914" w:rsidP="00BB0914">
      <w:pPr>
        <w:spacing w:before="120"/>
        <w:ind w:left="1418" w:hanging="851"/>
        <w:contextualSpacing/>
        <w:jc w:val="both"/>
        <w:rPr>
          <w:rFonts w:ascii="Tahoma" w:hAnsi="Tahoma" w:cs="Tahoma"/>
          <w:bCs/>
          <w:color w:val="1F497D" w:themeColor="text2"/>
          <w:sz w:val="21"/>
          <w:szCs w:val="21"/>
          <w:lang w:val="es-BO"/>
        </w:rPr>
      </w:pPr>
      <w:r w:rsidRPr="00F245CB">
        <w:rPr>
          <w:rFonts w:ascii="Tahoma" w:hAnsi="Tahoma" w:cs="Tahoma"/>
          <w:color w:val="1F497D" w:themeColor="text2"/>
          <w:sz w:val="21"/>
          <w:szCs w:val="21"/>
          <w:lang w:val="es-BO"/>
        </w:rPr>
        <w:t>11.2.13</w:t>
      </w:r>
      <w:r w:rsidRPr="00F245CB">
        <w:rPr>
          <w:rFonts w:ascii="Tahoma" w:hAnsi="Tahoma" w:cs="Tahoma"/>
          <w:color w:val="1F497D" w:themeColor="text2"/>
          <w:sz w:val="21"/>
          <w:szCs w:val="21"/>
          <w:lang w:val="es-BO"/>
        </w:rPr>
        <w:tab/>
        <w:t xml:space="preserve">Cumplir estrictamente con </w:t>
      </w:r>
      <w:r w:rsidR="00484F93" w:rsidRPr="00F245CB">
        <w:rPr>
          <w:rFonts w:ascii="Tahoma" w:hAnsi="Tahoma" w:cs="Tahoma"/>
          <w:color w:val="1F497D" w:themeColor="text2"/>
          <w:sz w:val="21"/>
          <w:szCs w:val="21"/>
          <w:lang w:val="es-BO"/>
        </w:rPr>
        <w:t xml:space="preserve">los Términos Básicos de Contratación </w:t>
      </w:r>
      <w:r w:rsidRPr="00F245CB">
        <w:rPr>
          <w:rFonts w:ascii="Tahoma" w:hAnsi="Tahoma" w:cs="Tahoma"/>
          <w:color w:val="1F497D" w:themeColor="text2"/>
          <w:sz w:val="21"/>
          <w:szCs w:val="21"/>
          <w:lang w:val="es-BO"/>
        </w:rPr>
        <w:t xml:space="preserve">y su Propuesta Técnica </w:t>
      </w:r>
    </w:p>
    <w:p w:rsidR="00BB0914" w:rsidRPr="00F245CB" w:rsidRDefault="00BB0914" w:rsidP="00BB0914">
      <w:pPr>
        <w:tabs>
          <w:tab w:val="left" w:pos="-142"/>
          <w:tab w:val="left" w:pos="0"/>
          <w:tab w:val="left" w:pos="142"/>
          <w:tab w:val="left" w:pos="284"/>
        </w:tabs>
        <w:spacing w:before="120"/>
        <w:jc w:val="both"/>
        <w:rPr>
          <w:rFonts w:ascii="Tahoma" w:hAnsi="Tahoma" w:cs="Tahoma"/>
          <w:iCs/>
          <w:color w:val="1F497D" w:themeColor="text2"/>
          <w:sz w:val="21"/>
          <w:szCs w:val="21"/>
          <w:lang w:val="es-BO"/>
        </w:rPr>
      </w:pPr>
      <w:r w:rsidRPr="00F245CB">
        <w:rPr>
          <w:rFonts w:ascii="Tahoma" w:hAnsi="Tahoma" w:cs="Tahoma"/>
          <w:b/>
          <w:iCs/>
          <w:color w:val="1F497D" w:themeColor="text2"/>
          <w:sz w:val="21"/>
          <w:szCs w:val="21"/>
          <w:u w:val="single"/>
          <w:lang w:val="es-BO"/>
        </w:rPr>
        <w:t>DÉCIMA SEGUNDA: SUPERVISIÓN</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BB0914" w:rsidRPr="00F245CB" w:rsidRDefault="00BB0914" w:rsidP="00BB0914">
      <w:pPr>
        <w:spacing w:before="120"/>
        <w:jc w:val="both"/>
        <w:rPr>
          <w:rFonts w:ascii="Tahoma" w:eastAsia="Calibri"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 xml:space="preserve">DÉCIMA TERCERA: </w:t>
      </w:r>
      <w:r w:rsidRPr="00F245CB">
        <w:rPr>
          <w:rFonts w:ascii="Tahoma" w:hAnsi="Tahoma" w:cs="Tahoma"/>
          <w:b/>
          <w:color w:val="1F497D" w:themeColor="text2"/>
          <w:sz w:val="21"/>
          <w:szCs w:val="21"/>
          <w:u w:val="single"/>
          <w:lang w:val="es-BO"/>
        </w:rPr>
        <w:t>MULTAS</w:t>
      </w:r>
      <w:r w:rsidRPr="00F245CB">
        <w:rPr>
          <w:rFonts w:ascii="Tahoma" w:hAnsi="Tahoma" w:cs="Tahoma"/>
          <w:b/>
          <w:color w:val="1F497D" w:themeColor="text2"/>
          <w:sz w:val="21"/>
          <w:szCs w:val="21"/>
          <w:lang w:val="es-BO"/>
        </w:rPr>
        <w:t xml:space="preserve">.- </w:t>
      </w:r>
      <w:r w:rsidRPr="00F245CB">
        <w:rPr>
          <w:rFonts w:ascii="Tahoma" w:eastAsia="Calibri" w:hAnsi="Tahoma" w:cs="Tahoma"/>
          <w:color w:val="1F497D" w:themeColor="text2"/>
          <w:sz w:val="21"/>
          <w:szCs w:val="21"/>
          <w:lang w:val="es-BO"/>
        </w:rPr>
        <w:t xml:space="preserve">Si el PROVEEDOR incurre en retraso en el cumplimiento de plazos y/u otras obligaciones previstas en el presente contrato atribuible a ella, se prevén las siguientes multas: </w:t>
      </w:r>
    </w:p>
    <w:p w:rsidR="00BB0914" w:rsidRPr="00F245CB" w:rsidRDefault="00BB0914" w:rsidP="00BB0914">
      <w:pPr>
        <w:spacing w:before="120"/>
        <w:ind w:left="567" w:hanging="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lastRenderedPageBreak/>
        <w:t>13.1</w:t>
      </w:r>
      <w:r w:rsidRPr="00F245CB">
        <w:rPr>
          <w:rFonts w:ascii="Tahoma" w:hAnsi="Tahoma" w:cs="Tahoma"/>
          <w:color w:val="1F497D" w:themeColor="text2"/>
          <w:sz w:val="21"/>
          <w:szCs w:val="21"/>
          <w:lang w:val="es-BO"/>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BB0914" w:rsidRPr="00F245CB" w:rsidRDefault="00BB0914" w:rsidP="00BB0914">
      <w:pPr>
        <w:spacing w:before="120"/>
        <w:ind w:left="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BB0914" w:rsidRPr="00F245CB" w:rsidRDefault="00BB0914" w:rsidP="00BB0914">
      <w:pPr>
        <w:spacing w:before="120"/>
        <w:ind w:left="567" w:hanging="567"/>
        <w:jc w:val="both"/>
        <w:rPr>
          <w:rFonts w:ascii="Tahoma" w:eastAsia="Calibri" w:hAnsi="Tahoma" w:cs="Tahoma"/>
          <w:color w:val="1F497D" w:themeColor="text2"/>
          <w:sz w:val="21"/>
          <w:szCs w:val="21"/>
          <w:lang w:val="es-BO"/>
        </w:rPr>
      </w:pPr>
      <w:r w:rsidRPr="00F245CB">
        <w:rPr>
          <w:rFonts w:ascii="Tahoma" w:hAnsi="Tahoma" w:cs="Tahoma"/>
          <w:color w:val="1F497D" w:themeColor="text2"/>
          <w:sz w:val="21"/>
          <w:szCs w:val="21"/>
          <w:lang w:val="es-BO"/>
        </w:rPr>
        <w:t xml:space="preserve">13.2 </w:t>
      </w:r>
      <w:r w:rsidRPr="00F245CB">
        <w:rPr>
          <w:rFonts w:ascii="Tahoma" w:eastAsia="Calibri" w:hAnsi="Tahoma" w:cs="Tahoma"/>
          <w:color w:val="1F497D" w:themeColor="text2"/>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BB0914" w:rsidRPr="00F245CB" w:rsidRDefault="00BB0914" w:rsidP="00BB0914">
      <w:pPr>
        <w:spacing w:before="120"/>
        <w:ind w:left="630" w:hanging="63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CUARTA</w:t>
      </w:r>
      <w:r w:rsidRPr="00F245CB">
        <w:rPr>
          <w:rFonts w:ascii="Tahoma" w:hAnsi="Tahoma" w:cs="Tahoma"/>
          <w:b/>
          <w:bCs/>
          <w:color w:val="1F497D" w:themeColor="text2"/>
          <w:sz w:val="21"/>
          <w:szCs w:val="21"/>
          <w:u w:val="single"/>
          <w:lang w:val="es-BO"/>
        </w:rPr>
        <w:t>: SOLUCIÓN DE CONTROVERSIAS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BB0914" w:rsidRPr="00F245CB" w:rsidRDefault="00BB0914" w:rsidP="00BB0914">
      <w:pPr>
        <w:tabs>
          <w:tab w:val="left" w:pos="708"/>
        </w:tabs>
        <w:spacing w:before="120"/>
        <w:jc w:val="both"/>
        <w:rPr>
          <w:rFonts w:ascii="Tahoma" w:hAnsi="Tahoma" w:cs="Tahoma"/>
          <w:iCs/>
          <w:color w:val="1F497D" w:themeColor="text2"/>
          <w:sz w:val="21"/>
          <w:szCs w:val="21"/>
          <w:lang w:val="es-BO"/>
        </w:rPr>
      </w:pPr>
      <w:r w:rsidRPr="00F245CB">
        <w:rPr>
          <w:rFonts w:ascii="Tahoma" w:hAnsi="Tahoma" w:cs="Tahoma"/>
          <w:b/>
          <w:color w:val="1F497D" w:themeColor="text2"/>
          <w:spacing w:val="-3"/>
          <w:sz w:val="21"/>
          <w:szCs w:val="21"/>
          <w:u w:val="single"/>
          <w:lang w:val="es-BO"/>
        </w:rPr>
        <w:t>DÉCIMA QUINTA</w:t>
      </w:r>
      <w:r w:rsidRPr="00F245CB">
        <w:rPr>
          <w:rFonts w:ascii="Tahoma" w:eastAsia="Calibri" w:hAnsi="Tahoma" w:cs="Tahoma"/>
          <w:b/>
          <w:color w:val="1F497D" w:themeColor="text2"/>
          <w:sz w:val="21"/>
          <w:szCs w:val="21"/>
          <w:u w:val="single"/>
          <w:lang w:val="es-BO"/>
        </w:rPr>
        <w:t xml:space="preserve">: CUMPLIMIENTO DE </w:t>
      </w:r>
      <w:r w:rsidRPr="00F245CB">
        <w:rPr>
          <w:rFonts w:ascii="Tahoma" w:eastAsia="Calibri" w:hAnsi="Tahoma" w:cs="Tahoma"/>
          <w:b/>
          <w:iCs/>
          <w:color w:val="1F497D" w:themeColor="text2"/>
          <w:sz w:val="21"/>
          <w:szCs w:val="21"/>
          <w:u w:val="single"/>
          <w:lang w:val="es-BO"/>
        </w:rPr>
        <w:t>NORMAS SOCIO-LABORALES</w:t>
      </w:r>
      <w:r w:rsidRPr="00F245CB">
        <w:rPr>
          <w:rFonts w:ascii="Tahoma" w:eastAsia="Calibri" w:hAnsi="Tahoma" w:cs="Tahoma"/>
          <w:b/>
          <w:iCs/>
          <w:color w:val="1F497D" w:themeColor="text2"/>
          <w:sz w:val="21"/>
          <w:szCs w:val="21"/>
          <w:lang w:val="es-BO"/>
        </w:rPr>
        <w:t xml:space="preserve">.- </w:t>
      </w:r>
      <w:r w:rsidRPr="00F245CB">
        <w:rPr>
          <w:rFonts w:ascii="Tahoma" w:eastAsia="Calibri" w:hAnsi="Tahoma" w:cs="Tahoma"/>
          <w:color w:val="1F497D" w:themeColor="text2"/>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BB0914" w:rsidRPr="00F245CB" w:rsidRDefault="00BB0914" w:rsidP="00BB0914">
      <w:pPr>
        <w:tabs>
          <w:tab w:val="left" w:pos="708"/>
        </w:tabs>
        <w:spacing w:before="120"/>
        <w:jc w:val="both"/>
        <w:rPr>
          <w:rFonts w:ascii="Tahoma" w:hAnsi="Tahoma" w:cs="Tahoma"/>
          <w:b/>
          <w:color w:val="1F497D" w:themeColor="text2"/>
          <w:sz w:val="21"/>
          <w:szCs w:val="21"/>
          <w:lang w:val="es-BO"/>
        </w:rPr>
      </w:pPr>
      <w:r w:rsidRPr="00F245CB">
        <w:rPr>
          <w:rFonts w:ascii="Tahoma" w:hAnsi="Tahoma" w:cs="Tahoma"/>
          <w:color w:val="1F497D" w:themeColor="text2"/>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bCs/>
          <w:color w:val="1F497D" w:themeColor="text2"/>
          <w:sz w:val="21"/>
          <w:szCs w:val="21"/>
          <w:u w:val="single"/>
          <w:lang w:val="es-BO"/>
        </w:rPr>
        <w:t>DÉCIMA SEXTA: NORMAS DE SEGURIDAD Y MEDIO AMBIENTE</w:t>
      </w:r>
      <w:r w:rsidRPr="00F245CB">
        <w:rPr>
          <w:rFonts w:ascii="Tahoma" w:hAnsi="Tahoma" w:cs="Tahoma"/>
          <w:b/>
          <w:bCs/>
          <w:color w:val="1F497D" w:themeColor="text2"/>
          <w:sz w:val="21"/>
          <w:szCs w:val="21"/>
          <w:lang w:val="es-BO"/>
        </w:rPr>
        <w:t xml:space="preserve">.- </w:t>
      </w:r>
      <w:r w:rsidRPr="00F245CB">
        <w:rPr>
          <w:rFonts w:ascii="Tahoma" w:hAnsi="Tahoma" w:cs="Tahoma"/>
          <w:bCs/>
          <w:color w:val="1F497D" w:themeColor="text2"/>
          <w:sz w:val="21"/>
          <w:szCs w:val="21"/>
          <w:lang w:val="es-BO"/>
        </w:rPr>
        <w:t xml:space="preserve">El PROVEEDOR </w:t>
      </w:r>
      <w:r w:rsidRPr="00F245CB">
        <w:rPr>
          <w:rFonts w:ascii="Tahoma" w:hAnsi="Tahoma" w:cs="Tahoma"/>
          <w:color w:val="1F497D" w:themeColor="text2"/>
          <w:sz w:val="21"/>
          <w:szCs w:val="21"/>
          <w:lang w:val="es-BO"/>
        </w:rPr>
        <w:t xml:space="preserve">se compromete a cumplir estrictamente todas las disposiciones sobre Higiene, Seguridad Ocupacional y Bienestar. </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w:t>
      </w:r>
      <w:r w:rsidRPr="00F245CB">
        <w:rPr>
          <w:rFonts w:ascii="Tahoma" w:hAnsi="Tahoma" w:cs="Tahoma"/>
          <w:color w:val="1F497D" w:themeColor="text2"/>
          <w:sz w:val="21"/>
          <w:szCs w:val="21"/>
          <w:lang w:val="es-BO"/>
        </w:rPr>
        <w:lastRenderedPageBreak/>
        <w:t>acciones legales contra el PROVEEDOR a fin de resarcirse de cualquier daño o perjuicio que las sanciones generen.</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SÉPTIMA: CASO FORTUITO O FUERZA MAYOR</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 </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DÉCIMA OCTAVA: PROHIBICIÓN DE COMPETENCIA</w:t>
      </w:r>
      <w:r w:rsidRPr="00F245CB">
        <w:rPr>
          <w:rFonts w:ascii="Tahoma" w:hAnsi="Tahoma" w:cs="Tahoma"/>
          <w:b/>
          <w:color w:val="1F497D" w:themeColor="text2"/>
          <w:sz w:val="21"/>
          <w:szCs w:val="21"/>
          <w:lang w:val="es-BO" w:eastAsia="es-BO"/>
        </w:rPr>
        <w:t xml:space="preserve">.- </w:t>
      </w:r>
      <w:r w:rsidRPr="00F245CB">
        <w:rPr>
          <w:rFonts w:ascii="Tahoma" w:hAnsi="Tahoma" w:cs="Tahoma"/>
          <w:color w:val="1F497D" w:themeColor="text2"/>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DÉCIMA NOVENA:</w:t>
      </w:r>
      <w:r w:rsidRPr="00F245CB">
        <w:rPr>
          <w:rFonts w:ascii="Tahoma" w:hAnsi="Tahoma" w:cs="Tahoma"/>
          <w:b/>
          <w:color w:val="1F497D" w:themeColor="text2"/>
          <w:sz w:val="21"/>
          <w:szCs w:val="21"/>
          <w:lang w:val="es-BO" w:eastAsia="es-BO"/>
        </w:rPr>
        <w:t xml:space="preserve"> </w:t>
      </w:r>
      <w:r w:rsidRPr="00F245CB">
        <w:rPr>
          <w:rFonts w:ascii="Tahoma" w:hAnsi="Tahoma" w:cs="Tahoma"/>
          <w:b/>
          <w:color w:val="1F497D" w:themeColor="text2"/>
          <w:sz w:val="21"/>
          <w:szCs w:val="21"/>
          <w:u w:val="single"/>
          <w:lang w:val="es-BO" w:eastAsia="es-BO"/>
        </w:rPr>
        <w:t>ENMIENDAS COMPLEMENTARIAS Y MODIFICACIONES</w:t>
      </w:r>
      <w:r w:rsidRPr="00F245CB">
        <w:rPr>
          <w:rFonts w:ascii="Tahoma" w:hAnsi="Tahoma" w:cs="Tahoma"/>
          <w:b/>
          <w:color w:val="1F497D" w:themeColor="text2"/>
          <w:sz w:val="21"/>
          <w:szCs w:val="21"/>
          <w:lang w:val="es-BO" w:eastAsia="es-BO"/>
        </w:rPr>
        <w:t>.-</w:t>
      </w:r>
      <w:r w:rsidRPr="00F245CB">
        <w:rPr>
          <w:rFonts w:ascii="Tahoma" w:hAnsi="Tahoma" w:cs="Tahoma"/>
          <w:color w:val="1F497D" w:themeColor="text2"/>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F245CB">
        <w:rPr>
          <w:rFonts w:ascii="Tahoma" w:hAnsi="Tahoma" w:cs="Tahoma"/>
          <w:b/>
          <w:color w:val="1F497D" w:themeColor="text2"/>
          <w:sz w:val="21"/>
          <w:szCs w:val="21"/>
          <w:lang w:val="es-BO" w:eastAsia="es-BO"/>
        </w:rPr>
        <w:t>.</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VIGÉSIMA: PROHIBICIÓN</w:t>
      </w:r>
      <w:r w:rsidRPr="00F245CB">
        <w:rPr>
          <w:rFonts w:ascii="Tahoma" w:hAnsi="Tahoma" w:cs="Tahoma"/>
          <w:b/>
          <w:color w:val="1F497D" w:themeColor="text2"/>
          <w:sz w:val="21"/>
          <w:szCs w:val="21"/>
          <w:lang w:val="es-BO" w:eastAsia="es-BO"/>
        </w:rPr>
        <w:t xml:space="preserve">.- </w:t>
      </w:r>
      <w:r w:rsidRPr="00F245CB">
        <w:rPr>
          <w:rFonts w:ascii="Tahoma" w:hAnsi="Tahoma" w:cs="Tahoma"/>
          <w:color w:val="1F497D" w:themeColor="text2"/>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color w:val="1F497D" w:themeColor="text2"/>
          <w:sz w:val="21"/>
          <w:szCs w:val="21"/>
          <w:u w:val="single"/>
          <w:lang w:val="es-BO"/>
        </w:rPr>
        <w:t xml:space="preserve">VIGÉSIMA PRIMERA: </w:t>
      </w:r>
      <w:r w:rsidRPr="00F245CB">
        <w:rPr>
          <w:rFonts w:ascii="Tahoma" w:hAnsi="Tahoma" w:cs="Tahoma"/>
          <w:b/>
          <w:bCs/>
          <w:color w:val="1F497D" w:themeColor="text2"/>
          <w:sz w:val="21"/>
          <w:szCs w:val="21"/>
          <w:u w:val="single"/>
        </w:rPr>
        <w:t>RESOLUCIÓN</w:t>
      </w:r>
      <w:r w:rsidRPr="00F245CB">
        <w:rPr>
          <w:rFonts w:ascii="Tahoma" w:hAnsi="Tahoma" w:cs="Tahoma"/>
          <w:b/>
          <w:bCs/>
          <w:color w:val="1F497D" w:themeColor="text2"/>
          <w:sz w:val="21"/>
          <w:szCs w:val="21"/>
        </w:rPr>
        <w:t>.-</w:t>
      </w:r>
      <w:r w:rsidRPr="00F245CB">
        <w:rPr>
          <w:rFonts w:ascii="Tahoma" w:hAnsi="Tahoma" w:cs="Tahoma"/>
          <w:bCs/>
          <w:color w:val="1F497D" w:themeColor="text2"/>
          <w:sz w:val="21"/>
          <w:szCs w:val="21"/>
        </w:rPr>
        <w:t xml:space="preserve"> El presente contrato podrá ser resuelto por las siguientes causales:</w:t>
      </w:r>
    </w:p>
    <w:p w:rsidR="00BB0914" w:rsidRPr="00F245CB"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F245CB">
        <w:rPr>
          <w:rFonts w:ascii="Tahoma" w:hAnsi="Tahoma" w:cs="Tahoma"/>
          <w:bCs/>
          <w:color w:val="1F497D" w:themeColor="text2"/>
          <w:sz w:val="21"/>
          <w:szCs w:val="21"/>
        </w:rPr>
        <w:t>21.1</w:t>
      </w:r>
      <w:r w:rsidRPr="00F245CB">
        <w:rPr>
          <w:rFonts w:ascii="Tahoma" w:hAnsi="Tahoma" w:cs="Tahoma"/>
          <w:bCs/>
          <w:color w:val="1F497D" w:themeColor="text2"/>
          <w:sz w:val="21"/>
          <w:szCs w:val="21"/>
        </w:rPr>
        <w:tab/>
        <w:t>Por ENTEL S.A.:</w:t>
      </w:r>
    </w:p>
    <w:p w:rsidR="00BB0914" w:rsidRPr="00F245CB"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21.1.1 </w:t>
      </w:r>
      <w:r w:rsidRPr="00F245CB">
        <w:rPr>
          <w:rFonts w:ascii="Tahoma" w:hAnsi="Tahoma" w:cs="Tahoma"/>
          <w:bCs/>
          <w:color w:val="1F497D" w:themeColor="text2"/>
          <w:sz w:val="21"/>
          <w:szCs w:val="21"/>
        </w:rPr>
        <w:tab/>
        <w:t>Cuando el PROVEEDOR., incurra en negligencia o cometa incumplimiento de sus obligaciones relacionadas al presente contrato.</w:t>
      </w:r>
    </w:p>
    <w:p w:rsidR="00BB0914" w:rsidRPr="00F245CB"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21.1.2 </w:t>
      </w:r>
      <w:r w:rsidRPr="00F245CB">
        <w:rPr>
          <w:rFonts w:ascii="Tahoma" w:hAnsi="Tahoma" w:cs="Tahoma"/>
          <w:bCs/>
          <w:color w:val="1F497D" w:themeColor="text2"/>
          <w:sz w:val="21"/>
          <w:szCs w:val="21"/>
        </w:rPr>
        <w:tab/>
        <w:t>Quiebra declarada del PROVEEDOR</w:t>
      </w:r>
      <w:r w:rsidRPr="00F245CB">
        <w:rPr>
          <w:rFonts w:ascii="Tahoma" w:hAnsi="Tahoma" w:cs="Tahoma"/>
          <w:bCs/>
          <w:color w:val="1F497D" w:themeColor="text2"/>
          <w:sz w:val="21"/>
          <w:szCs w:val="21"/>
        </w:rPr>
        <w:tab/>
        <w:t>.</w:t>
      </w:r>
    </w:p>
    <w:p w:rsidR="00BB0914" w:rsidRPr="00F245CB"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21.1.3 </w:t>
      </w:r>
      <w:r w:rsidRPr="00F245CB">
        <w:rPr>
          <w:rFonts w:ascii="Tahoma" w:hAnsi="Tahoma" w:cs="Tahoma"/>
          <w:bCs/>
          <w:color w:val="1F497D" w:themeColor="text2"/>
          <w:sz w:val="21"/>
          <w:szCs w:val="21"/>
        </w:rPr>
        <w:tab/>
        <w:t>Si EL PROVEEDOR, se disuelve como sociedad.</w:t>
      </w:r>
    </w:p>
    <w:p w:rsidR="00BB0914" w:rsidRPr="00F245CB"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F245CB">
        <w:rPr>
          <w:rFonts w:ascii="Tahoma" w:hAnsi="Tahoma" w:cs="Tahoma"/>
          <w:bCs/>
          <w:color w:val="1F497D" w:themeColor="text2"/>
          <w:sz w:val="21"/>
          <w:szCs w:val="21"/>
        </w:rPr>
        <w:t>21.1.4</w:t>
      </w:r>
      <w:r w:rsidRPr="00F245CB">
        <w:rPr>
          <w:rFonts w:ascii="Tahoma" w:hAnsi="Tahoma" w:cs="Tahoma"/>
          <w:bCs/>
          <w:color w:val="1F497D" w:themeColor="text2"/>
          <w:sz w:val="21"/>
          <w:szCs w:val="21"/>
        </w:rPr>
        <w:tab/>
        <w:t>Facultativamente para ENTEL S.A. si la aplicación de sanciones alcancen el máximo de multas por retraso consideradas en la Cláusula Décima Tercera.</w:t>
      </w:r>
    </w:p>
    <w:p w:rsidR="00BB0914" w:rsidRPr="00F245CB"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F245CB">
        <w:rPr>
          <w:rFonts w:ascii="Tahoma" w:hAnsi="Tahoma" w:cs="Tahoma"/>
          <w:bCs/>
          <w:color w:val="1F497D" w:themeColor="text2"/>
          <w:sz w:val="21"/>
          <w:szCs w:val="21"/>
        </w:rPr>
        <w:t>21.2</w:t>
      </w:r>
      <w:r w:rsidRPr="00F245CB">
        <w:rPr>
          <w:rFonts w:ascii="Tahoma" w:hAnsi="Tahoma" w:cs="Tahoma"/>
          <w:bCs/>
          <w:color w:val="1F497D" w:themeColor="text2"/>
          <w:sz w:val="21"/>
          <w:szCs w:val="21"/>
        </w:rPr>
        <w:tab/>
        <w:t>Por el PROVEEDOR:</w:t>
      </w:r>
    </w:p>
    <w:p w:rsidR="00BB0914" w:rsidRPr="00F245CB" w:rsidRDefault="00BB0914" w:rsidP="00BB0914">
      <w:pPr>
        <w:autoSpaceDE w:val="0"/>
        <w:autoSpaceDN w:val="0"/>
        <w:adjustRightInd w:val="0"/>
        <w:spacing w:before="120"/>
        <w:ind w:left="1418" w:hanging="851"/>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21.2.1 </w:t>
      </w:r>
      <w:r w:rsidRPr="00F245CB">
        <w:rPr>
          <w:rFonts w:ascii="Tahoma" w:hAnsi="Tahoma" w:cs="Tahoma"/>
          <w:bCs/>
          <w:color w:val="1F497D" w:themeColor="text2"/>
          <w:sz w:val="21"/>
          <w:szCs w:val="21"/>
        </w:rPr>
        <w:tab/>
        <w:t>Si ENTEL S.A. demora injustificadamente y por casuales atribuibles a la misma, en los pagos acordados por más de noventa (90) días calendario.</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lastRenderedPageBreak/>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BB0914" w:rsidRPr="00F245CB" w:rsidRDefault="00BB0914" w:rsidP="00BB0914">
      <w:pPr>
        <w:tabs>
          <w:tab w:val="left" w:pos="-142"/>
          <w:tab w:val="left" w:pos="0"/>
          <w:tab w:val="left" w:pos="142"/>
          <w:tab w:val="left" w:pos="284"/>
        </w:tabs>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BB0914" w:rsidRPr="00F245CB" w:rsidRDefault="00BB0914" w:rsidP="00BB0914">
      <w:pPr>
        <w:tabs>
          <w:tab w:val="left" w:pos="708"/>
        </w:tabs>
        <w:spacing w:before="120"/>
        <w:jc w:val="both"/>
        <w:rPr>
          <w:rFonts w:ascii="Tahoma" w:hAnsi="Tahoma" w:cs="Tahoma"/>
          <w:snapToGrid w:val="0"/>
          <w:color w:val="1F497D" w:themeColor="text2"/>
          <w:sz w:val="21"/>
          <w:szCs w:val="21"/>
          <w:lang w:val="es-BO"/>
        </w:rPr>
      </w:pPr>
      <w:r w:rsidRPr="00F245CB">
        <w:rPr>
          <w:rFonts w:ascii="Tahoma" w:hAnsi="Tahoma" w:cs="Tahoma"/>
          <w:b/>
          <w:bCs/>
          <w:color w:val="1F497D" w:themeColor="text2"/>
          <w:sz w:val="21"/>
          <w:szCs w:val="21"/>
          <w:u w:val="single"/>
          <w:lang w:val="es-BO"/>
        </w:rPr>
        <w:t>VIGÉSIMA SEGUNDA:</w:t>
      </w:r>
      <w:r w:rsidRPr="00F245CB">
        <w:rPr>
          <w:rFonts w:ascii="Tahoma" w:hAnsi="Tahoma" w:cs="Tahoma"/>
          <w:b/>
          <w:snapToGrid w:val="0"/>
          <w:color w:val="1F497D" w:themeColor="text2"/>
          <w:sz w:val="21"/>
          <w:szCs w:val="21"/>
          <w:u w:val="single"/>
          <w:lang w:val="es-BO"/>
        </w:rPr>
        <w:t xml:space="preserve"> AUDITAJE</w:t>
      </w:r>
      <w:r w:rsidRPr="00F245CB">
        <w:rPr>
          <w:rFonts w:ascii="Tahoma" w:hAnsi="Tahoma" w:cs="Tahoma"/>
          <w:b/>
          <w:snapToGrid w:val="0"/>
          <w:color w:val="1F497D" w:themeColor="text2"/>
          <w:sz w:val="21"/>
          <w:szCs w:val="21"/>
          <w:lang w:val="es-BO"/>
        </w:rPr>
        <w:t xml:space="preserve">.- </w:t>
      </w:r>
      <w:r w:rsidRPr="00F245CB">
        <w:rPr>
          <w:rFonts w:ascii="Tahoma" w:hAnsi="Tahoma" w:cs="Tahoma"/>
          <w:snapToGrid w:val="0"/>
          <w:color w:val="1F497D" w:themeColor="text2"/>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VIGÉSIMA TERCERA: CONFIDENCIALIDAD</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información es de propiedad exclusiva de</w:t>
      </w:r>
      <w:r w:rsidRPr="00F245CB">
        <w:rPr>
          <w:rFonts w:ascii="Tahoma" w:hAnsi="Tahoma" w:cs="Tahoma"/>
          <w:bCs/>
          <w:color w:val="1F497D" w:themeColor="text2"/>
          <w:sz w:val="21"/>
          <w:szCs w:val="21"/>
          <w:lang w:val="es-BO"/>
        </w:rPr>
        <w:t xml:space="preserve"> ENTEL S.A., </w:t>
      </w:r>
      <w:r w:rsidRPr="00F245CB">
        <w:rPr>
          <w:rFonts w:ascii="Tahoma" w:hAnsi="Tahoma" w:cs="Tahoma"/>
          <w:color w:val="1F497D" w:themeColor="text2"/>
          <w:sz w:val="21"/>
          <w:szCs w:val="21"/>
          <w:lang w:val="es-BO"/>
        </w:rPr>
        <w:t>razón por la</w:t>
      </w:r>
      <w:r w:rsidRPr="00F245CB">
        <w:rPr>
          <w:rFonts w:ascii="Tahoma" w:hAnsi="Tahoma" w:cs="Tahoma"/>
          <w:bCs/>
          <w:color w:val="1F497D" w:themeColor="text2"/>
          <w:sz w:val="21"/>
          <w:szCs w:val="21"/>
          <w:lang w:val="es-BO"/>
        </w:rPr>
        <w:t xml:space="preserve"> </w:t>
      </w:r>
      <w:r w:rsidRPr="00F245CB">
        <w:rPr>
          <w:rFonts w:ascii="Tahoma" w:hAnsi="Tahoma" w:cs="Tahoma"/>
          <w:color w:val="1F497D" w:themeColor="text2"/>
          <w:sz w:val="21"/>
          <w:szCs w:val="21"/>
          <w:lang w:val="es-BO"/>
        </w:rPr>
        <w:t xml:space="preserve">cual el PROVEEDOR está expresamente prohibido de utilizar la misma para fines distintos a los señalados en este contrato. </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F245CB">
        <w:rPr>
          <w:rFonts w:ascii="Tahoma" w:hAnsi="Tahoma" w:cs="Tahoma"/>
          <w:color w:val="1F497D" w:themeColor="text2"/>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BB0914" w:rsidRPr="00F245CB" w:rsidRDefault="00BB0914" w:rsidP="00BB0914">
      <w:pPr>
        <w:tabs>
          <w:tab w:val="left" w:pos="708"/>
        </w:tabs>
        <w:spacing w:before="120"/>
        <w:jc w:val="both"/>
        <w:rPr>
          <w:rFonts w:ascii="Tahoma" w:hAnsi="Tahoma" w:cs="Tahoma"/>
          <w:b/>
          <w:bCs/>
          <w:snapToGrid w:val="0"/>
          <w:color w:val="1F497D" w:themeColor="text2"/>
          <w:sz w:val="21"/>
          <w:szCs w:val="21"/>
          <w:lang w:val="es-BO"/>
        </w:rPr>
      </w:pPr>
      <w:r w:rsidRPr="00F245CB">
        <w:rPr>
          <w:rFonts w:ascii="Tahoma" w:hAnsi="Tahoma" w:cs="Tahoma"/>
          <w:b/>
          <w:snapToGrid w:val="0"/>
          <w:color w:val="1F497D" w:themeColor="text2"/>
          <w:sz w:val="21"/>
          <w:szCs w:val="21"/>
          <w:u w:val="single"/>
          <w:lang w:val="es-BO"/>
        </w:rPr>
        <w:t>VIGÉSIMA CUARTA:</w:t>
      </w:r>
      <w:r w:rsidRPr="00F245CB">
        <w:rPr>
          <w:rFonts w:ascii="Tahoma" w:hAnsi="Tahoma" w:cs="Tahoma"/>
          <w:b/>
          <w:color w:val="1F497D" w:themeColor="text2"/>
          <w:sz w:val="21"/>
          <w:szCs w:val="21"/>
          <w:u w:val="single"/>
          <w:lang w:val="es-BO"/>
        </w:rPr>
        <w:t xml:space="preserve"> AVISOS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Toda comunicación entre Partes, citaciones o notificaciones extra judiciales o judiciales, como efecto del presente contrato, deberán ser entregadas en los siguientes domicilios especiales:</w:t>
      </w:r>
    </w:p>
    <w:p w:rsidR="00BB0914" w:rsidRPr="00F245CB" w:rsidRDefault="00BB0914" w:rsidP="00DD1602">
      <w:pPr>
        <w:keepNext/>
        <w:numPr>
          <w:ilvl w:val="0"/>
          <w:numId w:val="40"/>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24.1</w:t>
      </w:r>
      <w:r w:rsidRPr="00F245CB">
        <w:rPr>
          <w:rFonts w:ascii="Tahoma" w:hAnsi="Tahoma" w:cs="Tahoma"/>
          <w:color w:val="1F497D" w:themeColor="text2"/>
          <w:sz w:val="21"/>
          <w:szCs w:val="21"/>
          <w:lang w:val="es-BO"/>
        </w:rPr>
        <w:tab/>
        <w:t>ENTEL S.A.:</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Dirección: </w:t>
      </w:r>
      <w:r w:rsidRPr="00F245CB">
        <w:rPr>
          <w:rFonts w:ascii="Tahoma" w:hAnsi="Tahoma" w:cs="Tahoma"/>
          <w:color w:val="1F497D" w:themeColor="text2"/>
          <w:sz w:val="21"/>
          <w:szCs w:val="21"/>
          <w:lang w:val="es-BO"/>
        </w:rPr>
        <w:tab/>
        <w:t>Calle Federico Zuazo N° 1771 Edificio Tower</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Teléfono: </w:t>
      </w:r>
      <w:r w:rsidRPr="00F245CB">
        <w:rPr>
          <w:rFonts w:ascii="Tahoma" w:hAnsi="Tahoma" w:cs="Tahoma"/>
          <w:color w:val="1F497D" w:themeColor="text2"/>
          <w:sz w:val="21"/>
          <w:szCs w:val="21"/>
          <w:lang w:val="es-BO"/>
        </w:rPr>
        <w:tab/>
        <w:t>22141010</w:t>
      </w:r>
    </w:p>
    <w:p w:rsidR="00BB0914" w:rsidRPr="00F245CB" w:rsidRDefault="00BB0914" w:rsidP="00BB0914">
      <w:pPr>
        <w:ind w:left="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Paz – Bolivia</w:t>
      </w:r>
    </w:p>
    <w:p w:rsidR="00BB0914" w:rsidRPr="00F245CB" w:rsidRDefault="00BB0914" w:rsidP="00DD1602">
      <w:pPr>
        <w:keepNext/>
        <w:numPr>
          <w:ilvl w:val="0"/>
          <w:numId w:val="40"/>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24.2</w:t>
      </w:r>
      <w:r w:rsidRPr="00F245CB">
        <w:rPr>
          <w:rFonts w:ascii="Tahoma" w:hAnsi="Tahoma" w:cs="Tahoma"/>
          <w:color w:val="1F497D" w:themeColor="text2"/>
          <w:sz w:val="21"/>
          <w:szCs w:val="21"/>
          <w:lang w:val="es-BO"/>
        </w:rPr>
        <w:tab/>
        <w:t>El PROVEEDOR:</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Dirección: </w:t>
      </w:r>
      <w:r w:rsidRPr="00F245CB">
        <w:rPr>
          <w:rFonts w:ascii="Tahoma" w:hAnsi="Tahoma" w:cs="Tahoma"/>
          <w:color w:val="1F497D" w:themeColor="text2"/>
          <w:sz w:val="21"/>
          <w:szCs w:val="21"/>
          <w:lang w:val="es-BO"/>
        </w:rPr>
        <w:tab/>
        <w:t xml:space="preserve">……………………………………………………………….. </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Teléfono: </w:t>
      </w:r>
      <w:r w:rsidRPr="00F245CB">
        <w:rPr>
          <w:rFonts w:ascii="Tahoma" w:hAnsi="Tahoma" w:cs="Tahoma"/>
          <w:color w:val="1F497D" w:themeColor="text2"/>
          <w:sz w:val="21"/>
          <w:szCs w:val="21"/>
          <w:lang w:val="es-BO"/>
        </w:rPr>
        <w:tab/>
        <w:t>……………………….</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Paz - Bolivia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bCs/>
          <w:color w:val="1F497D" w:themeColor="text2"/>
          <w:sz w:val="21"/>
          <w:szCs w:val="21"/>
          <w:u w:val="single"/>
          <w:lang w:val="es-BO"/>
        </w:rPr>
        <w:t>VIGÉSIMA QUINTA:</w:t>
      </w:r>
      <w:r w:rsidRPr="00F245CB">
        <w:rPr>
          <w:rFonts w:ascii="Tahoma" w:hAnsi="Tahoma" w:cs="Tahoma"/>
          <w:b/>
          <w:color w:val="1F497D" w:themeColor="text2"/>
          <w:sz w:val="21"/>
          <w:szCs w:val="21"/>
          <w:u w:val="single"/>
          <w:lang w:val="es-BO"/>
        </w:rPr>
        <w:t xml:space="preserve"> EXONERACIÓN DE RESPONSABILIDADES POR DAÑO A TERCEROS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sidRPr="00F245CB">
        <w:rPr>
          <w:rFonts w:ascii="Tahoma" w:hAnsi="Tahoma" w:cs="Tahoma"/>
          <w:color w:val="1F497D" w:themeColor="text2"/>
          <w:sz w:val="21"/>
          <w:szCs w:val="21"/>
          <w:lang w:val="es-BO"/>
        </w:rPr>
        <w:tab/>
      </w:r>
    </w:p>
    <w:p w:rsidR="00BB0914" w:rsidRPr="00F245CB" w:rsidRDefault="00BB0914" w:rsidP="00BB0914">
      <w:pPr>
        <w:spacing w:before="120"/>
        <w:jc w:val="both"/>
        <w:rPr>
          <w:rFonts w:ascii="Tahoma" w:hAnsi="Tahoma" w:cs="Tahoma"/>
          <w:b/>
          <w:iCs/>
          <w:color w:val="1F497D" w:themeColor="text2"/>
          <w:sz w:val="21"/>
          <w:szCs w:val="21"/>
          <w:u w:val="single"/>
          <w:lang w:val="es-BO"/>
        </w:rPr>
      </w:pPr>
      <w:r w:rsidRPr="00F245CB">
        <w:rPr>
          <w:rFonts w:ascii="Tahoma" w:hAnsi="Tahoma" w:cs="Tahoma"/>
          <w:b/>
          <w:color w:val="1F497D" w:themeColor="text2"/>
          <w:sz w:val="21"/>
          <w:szCs w:val="21"/>
          <w:u w:val="single"/>
          <w:lang w:val="es-BO"/>
        </w:rPr>
        <w:t>VIGÉSIMA SEXTA: CALIDAD DE DOCUMENTO PRIVADO.</w:t>
      </w:r>
      <w:r w:rsidRPr="00F245CB">
        <w:rPr>
          <w:rFonts w:ascii="Tahoma" w:hAnsi="Tahoma" w:cs="Tahoma"/>
          <w:b/>
          <w:color w:val="1F497D" w:themeColor="text2"/>
          <w:sz w:val="21"/>
          <w:szCs w:val="21"/>
          <w:lang w:val="es-BO"/>
        </w:rPr>
        <w:t>-</w:t>
      </w:r>
      <w:r w:rsidRPr="00F245CB">
        <w:rPr>
          <w:rFonts w:ascii="Tahoma" w:hAnsi="Tahoma" w:cs="Tahoma"/>
          <w:color w:val="1F497D" w:themeColor="text2"/>
          <w:sz w:val="21"/>
          <w:szCs w:val="21"/>
          <w:lang w:val="es-BO"/>
        </w:rPr>
        <w:t xml:space="preserve"> </w:t>
      </w:r>
      <w:r w:rsidRPr="00F245CB">
        <w:rPr>
          <w:rFonts w:ascii="Tahoma" w:hAnsi="Tahoma" w:cs="Tahoma"/>
          <w:iCs/>
          <w:color w:val="1F497D" w:themeColor="text2"/>
          <w:sz w:val="21"/>
          <w:szCs w:val="21"/>
          <w:lang w:val="es-BO"/>
        </w:rPr>
        <w:t xml:space="preserve">En tanto se formalicen los trámites de reconocimiento de firmas y rúbricas, las partes acuerdan que el presente documento surtirá </w:t>
      </w:r>
      <w:r w:rsidRPr="00F245CB">
        <w:rPr>
          <w:rFonts w:ascii="Tahoma" w:hAnsi="Tahoma" w:cs="Tahoma"/>
          <w:iCs/>
          <w:color w:val="1F497D" w:themeColor="text2"/>
          <w:sz w:val="21"/>
          <w:szCs w:val="21"/>
          <w:lang w:val="es-BO"/>
        </w:rPr>
        <w:lastRenderedPageBreak/>
        <w:t>efectos de documento privado. Por tanto ley entre partes conforme a la previsión del Art. 519 del Código Civil para su fiel y estricto cumplimiento.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VIGÉSIMA SÉPTIMA: ACEPTACIÓN Y CONFORMIDAD</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BB0914" w:rsidRPr="00F245CB" w:rsidRDefault="00BB0914" w:rsidP="00BB0914">
      <w:pPr>
        <w:spacing w:before="120"/>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 </w:t>
      </w: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ind w:right="45" w:firstLine="70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Oscar Coca Antezana</w:t>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 xml:space="preserve">  </w:t>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Salvador Emilio Pinto Marín</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 xml:space="preserve"> </w:t>
      </w:r>
      <w:r w:rsidRPr="00F245CB">
        <w:rPr>
          <w:rFonts w:ascii="Tahoma" w:hAnsi="Tahoma" w:cs="Tahoma"/>
          <w:b/>
          <w:color w:val="1F497D" w:themeColor="text2"/>
          <w:sz w:val="21"/>
          <w:szCs w:val="21"/>
          <w:lang w:val="es-BO"/>
        </w:rPr>
        <w:tab/>
        <w:t xml:space="preserve"> Gerente General</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Gerente de Finanzas y Administración</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 xml:space="preserve"> </w:t>
      </w:r>
      <w:r w:rsidRPr="00F245CB">
        <w:rPr>
          <w:rFonts w:ascii="Tahoma" w:hAnsi="Tahoma" w:cs="Tahoma"/>
          <w:b/>
          <w:color w:val="1F497D" w:themeColor="text2"/>
          <w:sz w:val="21"/>
          <w:szCs w:val="21"/>
          <w:lang w:val="es-BO"/>
        </w:rPr>
        <w:tab/>
        <w:t xml:space="preserve">  ENTEL S.A.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ENTEL S.A.</w:t>
      </w:r>
    </w:p>
    <w:p w:rsidR="00BB0914" w:rsidRPr="00F245CB" w:rsidRDefault="00BB0914" w:rsidP="00BB0914">
      <w:pPr>
        <w:ind w:right="45"/>
        <w:jc w:val="both"/>
        <w:rPr>
          <w:rFonts w:ascii="Tahoma" w:hAnsi="Tahoma" w:cs="Tahoma"/>
          <w:b/>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ind w:right="45"/>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 Sócrates Emilio Evia Viscarra</w:t>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 xml:space="preserve">…………………………….. </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Gerente de Atención al Cliente</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Representante legal</w:t>
      </w:r>
    </w:p>
    <w:p w:rsidR="00BB0914" w:rsidRPr="00B707BB" w:rsidRDefault="00BB0914" w:rsidP="00BB0914">
      <w:pPr>
        <w:pStyle w:val="Normal2"/>
        <w:jc w:val="center"/>
        <w:rPr>
          <w:rFonts w:ascii="Verdana" w:hAnsi="Verdana" w:cs="Arial"/>
          <w:b/>
          <w:i/>
          <w:color w:val="1F497D" w:themeColor="text2"/>
          <w:sz w:val="18"/>
          <w:szCs w:val="18"/>
          <w:lang w:val="es-BO"/>
        </w:rPr>
      </w:pPr>
      <w:r w:rsidRPr="00F245CB">
        <w:rPr>
          <w:rFonts w:ascii="Tahoma" w:hAnsi="Tahoma" w:cs="Tahoma"/>
          <w:b/>
          <w:color w:val="1F497D" w:themeColor="text2"/>
          <w:sz w:val="21"/>
          <w:szCs w:val="21"/>
          <w:lang w:val="es-BO"/>
        </w:rPr>
        <w:tab/>
        <w:t xml:space="preserve"> ENTEL S.A.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w:t>
      </w:r>
      <w:r w:rsidRPr="00F245CB">
        <w:rPr>
          <w:rFonts w:ascii="Tahoma" w:hAnsi="Tahoma" w:cs="Tahoma"/>
          <w:b/>
          <w:color w:val="1F497D" w:themeColor="text2"/>
          <w:sz w:val="21"/>
          <w:szCs w:val="21"/>
          <w:lang w:val="es-BO"/>
        </w:rPr>
        <w:tab/>
        <w:t xml:space="preserve">  ………………………………………</w:t>
      </w:r>
    </w:p>
    <w:p w:rsidR="00BB0914" w:rsidRDefault="00BB0914" w:rsidP="00BB0914">
      <w:pPr>
        <w:pStyle w:val="Normal2"/>
        <w:ind w:left="348"/>
        <w:rPr>
          <w:rFonts w:ascii="Verdana" w:hAnsi="Verdana" w:cs="Arial"/>
          <w:b/>
          <w:i/>
          <w:color w:val="1F497D" w:themeColor="text2"/>
          <w:sz w:val="18"/>
          <w:szCs w:val="18"/>
          <w:lang w:val="es-BO"/>
        </w:rPr>
      </w:pPr>
    </w:p>
    <w:p w:rsidR="00BB0914" w:rsidRPr="00124183" w:rsidRDefault="00BB0914" w:rsidP="00BB0914">
      <w:pPr>
        <w:pStyle w:val="Normal2"/>
        <w:ind w:left="348"/>
        <w:rPr>
          <w:rFonts w:ascii="Verdana" w:hAnsi="Verdana" w:cs="Arial"/>
          <w:b/>
          <w:i/>
          <w:color w:val="1F497D" w:themeColor="text2"/>
          <w:sz w:val="18"/>
          <w:szCs w:val="18"/>
          <w:lang w:val="es-BO"/>
        </w:rPr>
      </w:pPr>
    </w:p>
    <w:p w:rsidR="001A1C0D" w:rsidRPr="00BB0914" w:rsidRDefault="001A1C0D" w:rsidP="00BB0914">
      <w:pPr>
        <w:pStyle w:val="Ttulo1"/>
        <w:numPr>
          <w:ilvl w:val="0"/>
          <w:numId w:val="0"/>
        </w:numPr>
        <w:rPr>
          <w:rFonts w:cs="Tahoma"/>
          <w:color w:val="004990"/>
          <w:sz w:val="28"/>
          <w:szCs w:val="28"/>
          <w:u w:val="none"/>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bookmarkEnd w:id="17"/>
    <w:bookmarkEnd w:id="18"/>
    <w:p w:rsidR="00931305" w:rsidRPr="00F0022F" w:rsidRDefault="00931305">
      <w:pPr>
        <w:rPr>
          <w:rFonts w:ascii="Tahoma" w:hAnsi="Tahoma" w:cs="Tahoma"/>
          <w:lang w:eastAsia="en-US" w:bidi="en-US"/>
        </w:rPr>
      </w:pPr>
    </w:p>
    <w:sectPr w:rsidR="00931305" w:rsidRPr="00F0022F" w:rsidSect="00962FE9">
      <w:footerReference w:type="default" r:id="rId27"/>
      <w:pgSz w:w="12240" w:h="15840"/>
      <w:pgMar w:top="238" w:right="1418" w:bottom="244" w:left="1418" w:header="709" w:footer="47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4C0E" w:rsidRDefault="00B54C0E">
      <w:r>
        <w:separator/>
      </w:r>
    </w:p>
  </w:endnote>
  <w:endnote w:type="continuationSeparator" w:id="0">
    <w:p w:rsidR="00B54C0E" w:rsidRDefault="00B54C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1803736"/>
      <w:docPartObj>
        <w:docPartGallery w:val="Page Numbers (Bottom of Page)"/>
        <w:docPartUnique/>
      </w:docPartObj>
    </w:sdtPr>
    <w:sdtContent>
      <w:sdt>
        <w:sdtPr>
          <w:id w:val="-121540174"/>
          <w:docPartObj>
            <w:docPartGallery w:val="Page Numbers (Top of Page)"/>
            <w:docPartUnique/>
          </w:docPartObj>
        </w:sdtPr>
        <w:sdtContent>
          <w:p w:rsidR="00122161" w:rsidRDefault="00BB480B">
            <w:pPr>
              <w:pStyle w:val="Piedepgina"/>
              <w:jc w:val="right"/>
            </w:pPr>
            <w:r>
              <w:rPr>
                <w:noProof/>
                <w:lang w:val="es-BO" w:eastAsia="es-BO"/>
              </w:rPr>
              <mc:AlternateContent>
                <mc:Choice Requires="wps">
                  <w:drawing>
                    <wp:anchor distT="4294967293" distB="4294967293" distL="114300" distR="114300" simplePos="0" relativeHeight="251660800" behindDoc="0" locked="0" layoutInCell="1" allowOverlap="1">
                      <wp:simplePos x="0" y="0"/>
                      <wp:positionH relativeFrom="column">
                        <wp:posOffset>23495</wp:posOffset>
                      </wp:positionH>
                      <wp:positionV relativeFrom="paragraph">
                        <wp:posOffset>77469</wp:posOffset>
                      </wp:positionV>
                      <wp:extent cx="5962650" cy="0"/>
                      <wp:effectExtent l="0" t="0" r="19050" b="19050"/>
                      <wp:wrapNone/>
                      <wp:docPr id="4"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3 Conector recto" o:spid="_x0000_s1026" style="position:absolute;flip:x;z-index:251660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" strokecolor="#4579b8 [3044]">
                      <o:lock v:ext="edit" shapetype="f"/>
                    </v:line>
                  </w:pict>
                </mc:Fallback>
              </mc:AlternateContent>
            </w:r>
            <w:r w:rsidR="00122161">
              <w:ptab w:relativeTo="margin" w:alignment="center" w:leader="none"/>
            </w:r>
          </w:p>
          <w:p w:rsidR="00122161" w:rsidRDefault="00122161">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BB480B">
              <w:rPr>
                <w:b/>
                <w:bCs/>
                <w:noProof/>
              </w:rPr>
              <w:t>34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BB480B">
              <w:rPr>
                <w:b/>
                <w:bCs/>
                <w:noProof/>
              </w:rPr>
              <w:t>51</w:t>
            </w:r>
            <w:r>
              <w:rPr>
                <w:b/>
                <w:bCs/>
                <w:sz w:val="24"/>
                <w:szCs w:val="24"/>
              </w:rPr>
              <w:fldChar w:fldCharType="end"/>
            </w:r>
          </w:p>
        </w:sdtContent>
      </w:sdt>
    </w:sdtContent>
  </w:sdt>
  <w:p w:rsidR="00122161" w:rsidRDefault="00122161">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200097"/>
      <w:docPartObj>
        <w:docPartGallery w:val="Page Numbers (Bottom of Page)"/>
        <w:docPartUnique/>
      </w:docPartObj>
    </w:sdtPr>
    <w:sdtContent>
      <w:sdt>
        <w:sdtPr>
          <w:id w:val="860082579"/>
          <w:docPartObj>
            <w:docPartGallery w:val="Page Numbers (Top of Page)"/>
            <w:docPartUnique/>
          </w:docPartObj>
        </w:sdtPr>
        <w:sdtContent>
          <w:p w:rsidR="00122161" w:rsidRDefault="00122161">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BB480B">
              <w:rPr>
                <w:b/>
                <w:bCs/>
                <w:noProof/>
              </w:rPr>
              <w:t>51</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BB480B">
              <w:rPr>
                <w:b/>
                <w:bCs/>
                <w:noProof/>
              </w:rPr>
              <w:t>51</w:t>
            </w:r>
            <w:r>
              <w:rPr>
                <w:b/>
                <w:bCs/>
                <w:sz w:val="24"/>
                <w:szCs w:val="24"/>
              </w:rPr>
              <w:fldChar w:fldCharType="end"/>
            </w:r>
          </w:p>
        </w:sdtContent>
      </w:sdt>
    </w:sdtContent>
  </w:sdt>
  <w:p w:rsidR="00122161" w:rsidRDefault="0012216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4C0E" w:rsidRDefault="00B54C0E">
      <w:r>
        <w:separator/>
      </w:r>
    </w:p>
  </w:footnote>
  <w:footnote w:type="continuationSeparator" w:id="0">
    <w:p w:rsidR="00B54C0E" w:rsidRDefault="00B54C0E">
      <w:r>
        <w:continuationSeparator/>
      </w:r>
    </w:p>
  </w:footnote>
  <w:footnote w:id="1">
    <w:p w:rsidR="00122161" w:rsidRPr="008D48C8" w:rsidRDefault="00122161" w:rsidP="00891FD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122161" w:rsidRPr="0048418F" w:rsidRDefault="00122161" w:rsidP="0060695B">
      <w:pPr>
        <w:pStyle w:val="Textonotapie"/>
        <w:spacing w:after="0" w:line="240" w:lineRule="auto"/>
        <w:rPr>
          <w:lang w:val="es-BO"/>
        </w:rPr>
      </w:pPr>
      <w:r>
        <w:rPr>
          <w:rStyle w:val="Refdenotaalpie"/>
        </w:rPr>
        <w:footnoteRef/>
      </w:r>
      <w:r>
        <w:t xml:space="preserve"> </w:t>
      </w:r>
      <w:r w:rsidRPr="000331B6">
        <w:rPr>
          <w:rFonts w:ascii="Tahoma" w:hAnsi="Tahoma" w:cs="Tahoma"/>
          <w:sz w:val="16"/>
          <w:szCs w:val="16"/>
          <w:lang w:val="es-BO"/>
        </w:rPr>
        <w:t>Tipo de Radioenlace en el que la unidad RF de potencia (ODU) es outdoor y se interconecta a la unidad de servicio de datos indoor (IDU) a través de cable IF.</w:t>
      </w:r>
    </w:p>
  </w:footnote>
  <w:footnote w:id="3">
    <w:p w:rsidR="00122161" w:rsidRPr="00353B1C" w:rsidRDefault="00122161" w:rsidP="00BB0914">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161" w:rsidRPr="003C30D5" w:rsidRDefault="00122161" w:rsidP="003C30D5">
    <w:pPr>
      <w:pStyle w:val="Encabezado"/>
      <w:pBdr>
        <w:bottom w:val="single" w:sz="4" w:space="1" w:color="auto"/>
      </w:pBdr>
      <w:jc w:val="right"/>
      <w:rPr>
        <w:rFonts w:ascii="Tahoma" w:hAnsi="Tahoma" w:cs="Tahoma"/>
        <w:b/>
        <w:color w:val="365F91"/>
      </w:rPr>
    </w:pPr>
    <w:r>
      <w:rPr>
        <w:rFonts w:ascii="Tahoma" w:hAnsi="Tahoma" w:cs="Tahoma"/>
        <w:b/>
        <w:noProof/>
        <w:color w:val="004990"/>
        <w:lang w:val="es-BO" w:eastAsia="es-BO"/>
      </w:rPr>
      <w:drawing>
        <wp:anchor distT="0" distB="0" distL="114300" distR="114300" simplePos="0" relativeHeight="251658752" behindDoc="0" locked="0" layoutInCell="1" allowOverlap="1">
          <wp:simplePos x="0" y="0"/>
          <wp:positionH relativeFrom="column">
            <wp:posOffset>135890</wp:posOffset>
          </wp:positionH>
          <wp:positionV relativeFrom="paragraph">
            <wp:posOffset>-310779</wp:posOffset>
          </wp:positionV>
          <wp:extent cx="822960" cy="555625"/>
          <wp:effectExtent l="0" t="0" r="0" b="0"/>
          <wp:wrapNone/>
          <wp:docPr id="32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9411C8">
      <w:t xml:space="preserve"> </w:t>
    </w:r>
    <w:r w:rsidRPr="003C30D5">
      <w:rPr>
        <w:rFonts w:ascii="Tahoma" w:hAnsi="Tahoma" w:cs="Tahoma"/>
        <w:b/>
        <w:color w:val="365F91"/>
      </w:rPr>
      <w:t>LICITACIÓN PUBLICA N° 04</w:t>
    </w:r>
    <w:r>
      <w:rPr>
        <w:rFonts w:ascii="Tahoma" w:hAnsi="Tahoma" w:cs="Tahoma"/>
        <w:b/>
        <w:color w:val="365F91"/>
      </w:rPr>
      <w:t>4</w:t>
    </w:r>
    <w:r w:rsidRPr="003C30D5">
      <w:rPr>
        <w:rFonts w:ascii="Tahoma" w:hAnsi="Tahoma" w:cs="Tahoma"/>
        <w:b/>
        <w:color w:val="365F91"/>
      </w:rPr>
      <w:t>/2015</w:t>
    </w:r>
  </w:p>
  <w:p w:rsidR="00122161" w:rsidRPr="001A7100" w:rsidRDefault="00122161" w:rsidP="007F3BFC">
    <w:pPr>
      <w:pStyle w:val="Encabezado"/>
      <w:pBdr>
        <w:bottom w:val="single" w:sz="4" w:space="1" w:color="auto"/>
      </w:pBdr>
      <w:jc w:val="right"/>
      <w:rPr>
        <w:rFonts w:ascii="Tahoma" w:hAnsi="Tahoma" w:cs="Tahoma"/>
        <w:b/>
        <w:color w:val="004990"/>
        <w:lang w:val="es-BO"/>
      </w:rPr>
    </w:pPr>
    <w:r w:rsidRPr="003C30D5">
      <w:rPr>
        <w:rFonts w:ascii="Tahoma" w:hAnsi="Tahoma" w:cs="Tahoma"/>
        <w:b/>
        <w:color w:val="365F91"/>
      </w:rPr>
      <w:t>“</w:t>
    </w:r>
    <w:r w:rsidRPr="007F3BFC">
      <w:rPr>
        <w:rFonts w:ascii="Tahoma" w:hAnsi="Tahoma" w:cs="Tahoma"/>
        <w:b/>
        <w:color w:val="365F91"/>
      </w:rPr>
      <w:t>PROVISIÓN E INSTALACIÓN 1000 RADIOENLACES EN 5 GHz FULL OUTDOOR</w:t>
    </w:r>
    <w:r w:rsidRPr="003C30D5">
      <w:rPr>
        <w:rFonts w:ascii="Tahoma" w:hAnsi="Tahoma" w:cs="Tahoma"/>
        <w:b/>
        <w:color w:val="365F91"/>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32F22"/>
    <w:multiLevelType w:val="hybridMultilevel"/>
    <w:tmpl w:val="C5804D20"/>
    <w:lvl w:ilvl="0" w:tplc="06206396">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2">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3">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
    <w:nsid w:val="0E2F61B8"/>
    <w:multiLevelType w:val="hybridMultilevel"/>
    <w:tmpl w:val="98742040"/>
    <w:lvl w:ilvl="0" w:tplc="06206396">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6">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
    <w:nsid w:val="13C941E2"/>
    <w:multiLevelType w:val="hybridMultilevel"/>
    <w:tmpl w:val="AE42C5C0"/>
    <w:lvl w:ilvl="0" w:tplc="02D28682">
      <w:start w:val="1"/>
      <w:numFmt w:val="lowerLetter"/>
      <w:lvlText w:val="%1)"/>
      <w:lvlJc w:val="left"/>
      <w:pPr>
        <w:ind w:left="2203" w:hanging="360"/>
      </w:pPr>
      <w:rPr>
        <w:b/>
      </w:rPr>
    </w:lvl>
    <w:lvl w:ilvl="1" w:tplc="400A0019" w:tentative="1">
      <w:start w:val="1"/>
      <w:numFmt w:val="lowerLetter"/>
      <w:lvlText w:val="%2."/>
      <w:lvlJc w:val="left"/>
      <w:pPr>
        <w:ind w:left="2923" w:hanging="360"/>
      </w:pPr>
    </w:lvl>
    <w:lvl w:ilvl="2" w:tplc="400A001B" w:tentative="1">
      <w:start w:val="1"/>
      <w:numFmt w:val="lowerRoman"/>
      <w:lvlText w:val="%3."/>
      <w:lvlJc w:val="right"/>
      <w:pPr>
        <w:ind w:left="3643" w:hanging="180"/>
      </w:pPr>
    </w:lvl>
    <w:lvl w:ilvl="3" w:tplc="400A000F" w:tentative="1">
      <w:start w:val="1"/>
      <w:numFmt w:val="decimal"/>
      <w:lvlText w:val="%4."/>
      <w:lvlJc w:val="left"/>
      <w:pPr>
        <w:ind w:left="4363" w:hanging="360"/>
      </w:pPr>
    </w:lvl>
    <w:lvl w:ilvl="4" w:tplc="400A0019" w:tentative="1">
      <w:start w:val="1"/>
      <w:numFmt w:val="lowerLetter"/>
      <w:lvlText w:val="%5."/>
      <w:lvlJc w:val="left"/>
      <w:pPr>
        <w:ind w:left="5083" w:hanging="360"/>
      </w:pPr>
    </w:lvl>
    <w:lvl w:ilvl="5" w:tplc="400A001B" w:tentative="1">
      <w:start w:val="1"/>
      <w:numFmt w:val="lowerRoman"/>
      <w:lvlText w:val="%6."/>
      <w:lvlJc w:val="right"/>
      <w:pPr>
        <w:ind w:left="5803" w:hanging="180"/>
      </w:pPr>
    </w:lvl>
    <w:lvl w:ilvl="6" w:tplc="400A000F" w:tentative="1">
      <w:start w:val="1"/>
      <w:numFmt w:val="decimal"/>
      <w:lvlText w:val="%7."/>
      <w:lvlJc w:val="left"/>
      <w:pPr>
        <w:ind w:left="6523" w:hanging="360"/>
      </w:pPr>
    </w:lvl>
    <w:lvl w:ilvl="7" w:tplc="400A0019" w:tentative="1">
      <w:start w:val="1"/>
      <w:numFmt w:val="lowerLetter"/>
      <w:lvlText w:val="%8."/>
      <w:lvlJc w:val="left"/>
      <w:pPr>
        <w:ind w:left="7243" w:hanging="360"/>
      </w:pPr>
    </w:lvl>
    <w:lvl w:ilvl="8" w:tplc="400A001B" w:tentative="1">
      <w:start w:val="1"/>
      <w:numFmt w:val="lowerRoman"/>
      <w:lvlText w:val="%9."/>
      <w:lvlJc w:val="right"/>
      <w:pPr>
        <w:ind w:left="7963" w:hanging="180"/>
      </w:pPr>
    </w:lvl>
  </w:abstractNum>
  <w:abstractNum w:abstractNumId="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
    <w:nsid w:val="16F01FD7"/>
    <w:multiLevelType w:val="multilevel"/>
    <w:tmpl w:val="400A001D"/>
    <w:styleLink w:val="Estilo6"/>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16FB5863"/>
    <w:multiLevelType w:val="hybridMultilevel"/>
    <w:tmpl w:val="9B9E9186"/>
    <w:lvl w:ilvl="0" w:tplc="06206396">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2">
    <w:nsid w:val="19CE2DE8"/>
    <w:multiLevelType w:val="multilevel"/>
    <w:tmpl w:val="1A9E73CE"/>
    <w:lvl w:ilvl="0">
      <w:start w:val="1"/>
      <w:numFmt w:val="decimal"/>
      <w:lvlText w:val="%1."/>
      <w:lvlJc w:val="left"/>
      <w:pPr>
        <w:ind w:left="644" w:hanging="360"/>
      </w:pPr>
    </w:lvl>
    <w:lvl w:ilvl="1">
      <w:start w:val="1"/>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3">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4">
    <w:nsid w:val="2020320A"/>
    <w:multiLevelType w:val="hybridMultilevel"/>
    <w:tmpl w:val="D0BA202C"/>
    <w:lvl w:ilvl="0" w:tplc="8ED03EDC">
      <w:start w:val="25"/>
      <w:numFmt w:val="bullet"/>
      <w:lvlText w:val="-"/>
      <w:lvlJc w:val="left"/>
      <w:pPr>
        <w:ind w:left="1074" w:hanging="360"/>
      </w:pPr>
      <w:rPr>
        <w:rFonts w:ascii="Tahoma" w:eastAsia="Times New Roman" w:hAnsi="Tahoma" w:cs="Tahoma"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5">
    <w:nsid w:val="2253712A"/>
    <w:multiLevelType w:val="hybridMultilevel"/>
    <w:tmpl w:val="35F0AE06"/>
    <w:lvl w:ilvl="0" w:tplc="BA60AAAE">
      <w:numFmt w:val="bullet"/>
      <w:lvlText w:val="-"/>
      <w:lvlJc w:val="left"/>
      <w:pPr>
        <w:ind w:left="770" w:hanging="360"/>
      </w:pPr>
      <w:rPr>
        <w:rFonts w:ascii="Tahoma" w:eastAsia="Times New Roman" w:hAnsi="Tahoma" w:cs="Tahoma" w:hint="default"/>
      </w:rPr>
    </w:lvl>
    <w:lvl w:ilvl="1" w:tplc="400A0003" w:tentative="1">
      <w:start w:val="1"/>
      <w:numFmt w:val="bullet"/>
      <w:lvlText w:val="o"/>
      <w:lvlJc w:val="left"/>
      <w:pPr>
        <w:ind w:left="1490" w:hanging="360"/>
      </w:pPr>
      <w:rPr>
        <w:rFonts w:ascii="Courier New" w:hAnsi="Courier New" w:cs="Courier New" w:hint="default"/>
      </w:rPr>
    </w:lvl>
    <w:lvl w:ilvl="2" w:tplc="400A0005" w:tentative="1">
      <w:start w:val="1"/>
      <w:numFmt w:val="bullet"/>
      <w:lvlText w:val=""/>
      <w:lvlJc w:val="left"/>
      <w:pPr>
        <w:ind w:left="2210" w:hanging="360"/>
      </w:pPr>
      <w:rPr>
        <w:rFonts w:ascii="Wingdings" w:hAnsi="Wingdings" w:hint="default"/>
      </w:rPr>
    </w:lvl>
    <w:lvl w:ilvl="3" w:tplc="400A0001" w:tentative="1">
      <w:start w:val="1"/>
      <w:numFmt w:val="bullet"/>
      <w:lvlText w:val=""/>
      <w:lvlJc w:val="left"/>
      <w:pPr>
        <w:ind w:left="2930" w:hanging="360"/>
      </w:pPr>
      <w:rPr>
        <w:rFonts w:ascii="Symbol" w:hAnsi="Symbol" w:hint="default"/>
      </w:rPr>
    </w:lvl>
    <w:lvl w:ilvl="4" w:tplc="400A0003" w:tentative="1">
      <w:start w:val="1"/>
      <w:numFmt w:val="bullet"/>
      <w:lvlText w:val="o"/>
      <w:lvlJc w:val="left"/>
      <w:pPr>
        <w:ind w:left="3650" w:hanging="360"/>
      </w:pPr>
      <w:rPr>
        <w:rFonts w:ascii="Courier New" w:hAnsi="Courier New" w:cs="Courier New" w:hint="default"/>
      </w:rPr>
    </w:lvl>
    <w:lvl w:ilvl="5" w:tplc="400A0005" w:tentative="1">
      <w:start w:val="1"/>
      <w:numFmt w:val="bullet"/>
      <w:lvlText w:val=""/>
      <w:lvlJc w:val="left"/>
      <w:pPr>
        <w:ind w:left="4370" w:hanging="360"/>
      </w:pPr>
      <w:rPr>
        <w:rFonts w:ascii="Wingdings" w:hAnsi="Wingdings" w:hint="default"/>
      </w:rPr>
    </w:lvl>
    <w:lvl w:ilvl="6" w:tplc="400A0001" w:tentative="1">
      <w:start w:val="1"/>
      <w:numFmt w:val="bullet"/>
      <w:lvlText w:val=""/>
      <w:lvlJc w:val="left"/>
      <w:pPr>
        <w:ind w:left="5090" w:hanging="360"/>
      </w:pPr>
      <w:rPr>
        <w:rFonts w:ascii="Symbol" w:hAnsi="Symbol" w:hint="default"/>
      </w:rPr>
    </w:lvl>
    <w:lvl w:ilvl="7" w:tplc="400A0003" w:tentative="1">
      <w:start w:val="1"/>
      <w:numFmt w:val="bullet"/>
      <w:lvlText w:val="o"/>
      <w:lvlJc w:val="left"/>
      <w:pPr>
        <w:ind w:left="5810" w:hanging="360"/>
      </w:pPr>
      <w:rPr>
        <w:rFonts w:ascii="Courier New" w:hAnsi="Courier New" w:cs="Courier New" w:hint="default"/>
      </w:rPr>
    </w:lvl>
    <w:lvl w:ilvl="8" w:tplc="400A0005" w:tentative="1">
      <w:start w:val="1"/>
      <w:numFmt w:val="bullet"/>
      <w:lvlText w:val=""/>
      <w:lvlJc w:val="left"/>
      <w:pPr>
        <w:ind w:left="6530" w:hanging="360"/>
      </w:pPr>
      <w:rPr>
        <w:rFonts w:ascii="Wingdings" w:hAnsi="Wingdings" w:hint="default"/>
      </w:rPr>
    </w:lvl>
  </w:abstractNum>
  <w:abstractNum w:abstractNumId="16">
    <w:nsid w:val="235F2EC6"/>
    <w:multiLevelType w:val="hybridMultilevel"/>
    <w:tmpl w:val="232C9886"/>
    <w:lvl w:ilvl="0" w:tplc="FD64A6DE">
      <w:start w:val="1"/>
      <w:numFmt w:val="decimal"/>
      <w:pStyle w:val="Subttulo"/>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8">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9">
    <w:nsid w:val="302C380F"/>
    <w:multiLevelType w:val="hybridMultilevel"/>
    <w:tmpl w:val="C72690BE"/>
    <w:lvl w:ilvl="0" w:tplc="06206396">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nsid w:val="30E176A9"/>
    <w:multiLevelType w:val="hybridMultilevel"/>
    <w:tmpl w:val="01D80F1C"/>
    <w:lvl w:ilvl="0" w:tplc="0C0A0019">
      <w:start w:val="3"/>
      <w:numFmt w:val="bullet"/>
      <w:lvlText w:val="-"/>
      <w:lvlJc w:val="left"/>
      <w:pPr>
        <w:ind w:left="1429" w:hanging="360"/>
      </w:pPr>
      <w:rPr>
        <w:rFonts w:ascii="Times New Roman" w:hAnsi="Times New Roman" w:cs="Times New Roman" w:hint="default"/>
        <w:b/>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1">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2">
    <w:nsid w:val="361459F9"/>
    <w:multiLevelType w:val="hybridMultilevel"/>
    <w:tmpl w:val="E2940D20"/>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23">
    <w:nsid w:val="3CF07850"/>
    <w:multiLevelType w:val="multilevel"/>
    <w:tmpl w:val="400A001F"/>
    <w:styleLink w:val="Estilo1"/>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3E341FFF"/>
    <w:multiLevelType w:val="hybridMultilevel"/>
    <w:tmpl w:val="7D188506"/>
    <w:lvl w:ilvl="0" w:tplc="2C96E08A">
      <w:start w:val="1"/>
      <w:numFmt w:val="bullet"/>
      <w:lvlText w:val="-"/>
      <w:lvlJc w:val="left"/>
      <w:pPr>
        <w:ind w:left="720" w:hanging="360"/>
      </w:pPr>
      <w:rPr>
        <w:rFonts w:ascii="Tahoma" w:hAnsi="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5">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6">
    <w:nsid w:val="3F571EF8"/>
    <w:multiLevelType w:val="multilevel"/>
    <w:tmpl w:val="DA2A119E"/>
    <w:lvl w:ilvl="0">
      <w:start w:val="13"/>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27">
    <w:nsid w:val="426A266F"/>
    <w:multiLevelType w:val="multilevel"/>
    <w:tmpl w:val="6144EFF6"/>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28">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9">
    <w:nsid w:val="460611B9"/>
    <w:multiLevelType w:val="hybridMultilevel"/>
    <w:tmpl w:val="243EE702"/>
    <w:lvl w:ilvl="0" w:tplc="38E2B270">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7B4C65C">
      <w:start w:val="1"/>
      <w:numFmt w:val="lowerLetter"/>
      <w:lvlText w:val="%2."/>
      <w:lvlJc w:val="left"/>
      <w:pPr>
        <w:ind w:left="1080" w:hanging="360"/>
      </w:pPr>
      <w:rPr>
        <w:rFonts w:cs="Times New Roman"/>
      </w:rPr>
    </w:lvl>
    <w:lvl w:ilvl="2" w:tplc="72244F6A">
      <w:start w:val="1"/>
      <w:numFmt w:val="lowerRoman"/>
      <w:lvlText w:val="%3."/>
      <w:lvlJc w:val="right"/>
      <w:pPr>
        <w:ind w:left="1800" w:hanging="180"/>
      </w:pPr>
      <w:rPr>
        <w:rFonts w:cs="Times New Roman"/>
      </w:rPr>
    </w:lvl>
    <w:lvl w:ilvl="3" w:tplc="EC02A680">
      <w:start w:val="1"/>
      <w:numFmt w:val="decimal"/>
      <w:lvlText w:val="%4."/>
      <w:lvlJc w:val="left"/>
      <w:pPr>
        <w:ind w:left="2520" w:hanging="360"/>
      </w:pPr>
      <w:rPr>
        <w:rFonts w:cs="Times New Roman"/>
      </w:rPr>
    </w:lvl>
    <w:lvl w:ilvl="4" w:tplc="2BAA799A">
      <w:start w:val="1"/>
      <w:numFmt w:val="lowerLetter"/>
      <w:lvlText w:val="%5."/>
      <w:lvlJc w:val="left"/>
      <w:pPr>
        <w:ind w:left="3240" w:hanging="360"/>
      </w:pPr>
      <w:rPr>
        <w:rFonts w:cs="Times New Roman"/>
      </w:rPr>
    </w:lvl>
    <w:lvl w:ilvl="5" w:tplc="95927AF6">
      <w:start w:val="1"/>
      <w:numFmt w:val="lowerRoman"/>
      <w:lvlText w:val="%6."/>
      <w:lvlJc w:val="right"/>
      <w:pPr>
        <w:ind w:left="3960" w:hanging="180"/>
      </w:pPr>
      <w:rPr>
        <w:rFonts w:cs="Times New Roman"/>
      </w:rPr>
    </w:lvl>
    <w:lvl w:ilvl="6" w:tplc="AF3AE4DA">
      <w:start w:val="1"/>
      <w:numFmt w:val="decimal"/>
      <w:lvlText w:val="%7."/>
      <w:lvlJc w:val="left"/>
      <w:pPr>
        <w:ind w:left="4680" w:hanging="360"/>
      </w:pPr>
      <w:rPr>
        <w:rFonts w:cs="Times New Roman"/>
      </w:rPr>
    </w:lvl>
    <w:lvl w:ilvl="7" w:tplc="09020C00">
      <w:start w:val="1"/>
      <w:numFmt w:val="lowerLetter"/>
      <w:lvlText w:val="%8."/>
      <w:lvlJc w:val="left"/>
      <w:pPr>
        <w:ind w:left="5400" w:hanging="360"/>
      </w:pPr>
      <w:rPr>
        <w:rFonts w:cs="Times New Roman"/>
      </w:rPr>
    </w:lvl>
    <w:lvl w:ilvl="8" w:tplc="CEAE8FB2">
      <w:start w:val="1"/>
      <w:numFmt w:val="lowerRoman"/>
      <w:lvlText w:val="%9."/>
      <w:lvlJc w:val="right"/>
      <w:pPr>
        <w:ind w:left="6120" w:hanging="180"/>
      </w:pPr>
      <w:rPr>
        <w:rFonts w:cs="Times New Roman"/>
      </w:rPr>
    </w:lvl>
  </w:abstractNum>
  <w:abstractNum w:abstractNumId="30">
    <w:nsid w:val="4A4E4D84"/>
    <w:multiLevelType w:val="multilevel"/>
    <w:tmpl w:val="400A001D"/>
    <w:styleLink w:val="Estilo5"/>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4BAA786B"/>
    <w:multiLevelType w:val="multilevel"/>
    <w:tmpl w:val="400A001D"/>
    <w:styleLink w:val="Estilo2"/>
    <w:lvl w:ilvl="0">
      <w:start w:val="8"/>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35E76D1"/>
    <w:multiLevelType w:val="hybridMultilevel"/>
    <w:tmpl w:val="BAEC9E58"/>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4">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5">
    <w:nsid w:val="5870195F"/>
    <w:multiLevelType w:val="singleLevel"/>
    <w:tmpl w:val="38C2B268"/>
    <w:lvl w:ilvl="0">
      <w:numFmt w:val="decimal"/>
      <w:pStyle w:val="Ttulo9"/>
      <w:lvlText w:val=""/>
      <w:lvlJc w:val="left"/>
    </w:lvl>
  </w:abstractNum>
  <w:abstractNum w:abstractNumId="36">
    <w:nsid w:val="58F210E7"/>
    <w:multiLevelType w:val="hybridMultilevel"/>
    <w:tmpl w:val="86223AC6"/>
    <w:lvl w:ilvl="0" w:tplc="06206396">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5BAA45A1"/>
    <w:multiLevelType w:val="multilevel"/>
    <w:tmpl w:val="400A001F"/>
    <w:styleLink w:val="Estilo3"/>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9">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nsid w:val="5DEB5A73"/>
    <w:multiLevelType w:val="multilevel"/>
    <w:tmpl w:val="400A001F"/>
    <w:styleLink w:val="Estilo4"/>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42">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3">
    <w:nsid w:val="6B670A13"/>
    <w:multiLevelType w:val="multilevel"/>
    <w:tmpl w:val="77E2AE5A"/>
    <w:lvl w:ilvl="0">
      <w:start w:val="6"/>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44">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45">
    <w:nsid w:val="6C7C10B6"/>
    <w:multiLevelType w:val="multilevel"/>
    <w:tmpl w:val="10943AEC"/>
    <w:lvl w:ilvl="0">
      <w:start w:val="14"/>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46">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7">
    <w:nsid w:val="6E2B322D"/>
    <w:multiLevelType w:val="multilevel"/>
    <w:tmpl w:val="6E98374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i/>
        <w:sz w:val="2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48">
    <w:nsid w:val="74315949"/>
    <w:multiLevelType w:val="hybridMultilevel"/>
    <w:tmpl w:val="6BE8055A"/>
    <w:lvl w:ilvl="0" w:tplc="400A0019">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nsid w:val="74401F0A"/>
    <w:multiLevelType w:val="multilevel"/>
    <w:tmpl w:val="400A001F"/>
    <w:styleLink w:val="Estilo7"/>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51">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5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4">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num w:numId="1">
    <w:abstractNumId w:val="6"/>
  </w:num>
  <w:num w:numId="2">
    <w:abstractNumId w:val="21"/>
  </w:num>
  <w:num w:numId="3">
    <w:abstractNumId w:val="38"/>
  </w:num>
  <w:num w:numId="4">
    <w:abstractNumId w:val="35"/>
  </w:num>
  <w:num w:numId="5">
    <w:abstractNumId w:val="5"/>
  </w:num>
  <w:num w:numId="6">
    <w:abstractNumId w:val="46"/>
  </w:num>
  <w:num w:numId="7">
    <w:abstractNumId w:val="23"/>
  </w:num>
  <w:num w:numId="8">
    <w:abstractNumId w:val="31"/>
  </w:num>
  <w:num w:numId="9">
    <w:abstractNumId w:val="37"/>
  </w:num>
  <w:num w:numId="10">
    <w:abstractNumId w:val="40"/>
  </w:num>
  <w:num w:numId="11">
    <w:abstractNumId w:val="30"/>
  </w:num>
  <w:num w:numId="12">
    <w:abstractNumId w:val="9"/>
  </w:num>
  <w:num w:numId="13">
    <w:abstractNumId w:val="49"/>
  </w:num>
  <w:num w:numId="14">
    <w:abstractNumId w:val="29"/>
  </w:num>
  <w:num w:numId="15">
    <w:abstractNumId w:val="16"/>
  </w:num>
  <w:num w:numId="16">
    <w:abstractNumId w:val="28"/>
  </w:num>
  <w:num w:numId="17">
    <w:abstractNumId w:val="12"/>
  </w:num>
  <w:num w:numId="18">
    <w:abstractNumId w:val="3"/>
  </w:num>
  <w:num w:numId="19">
    <w:abstractNumId w:val="11"/>
  </w:num>
  <w:num w:numId="20">
    <w:abstractNumId w:val="34"/>
  </w:num>
  <w:num w:numId="21">
    <w:abstractNumId w:val="39"/>
  </w:num>
  <w:num w:numId="22">
    <w:abstractNumId w:val="44"/>
  </w:num>
  <w:num w:numId="23">
    <w:abstractNumId w:val="33"/>
  </w:num>
  <w:num w:numId="24">
    <w:abstractNumId w:val="25"/>
  </w:num>
  <w:num w:numId="25">
    <w:abstractNumId w:val="8"/>
  </w:num>
  <w:num w:numId="26">
    <w:abstractNumId w:val="47"/>
  </w:num>
  <w:num w:numId="27">
    <w:abstractNumId w:val="50"/>
  </w:num>
  <w:num w:numId="28">
    <w:abstractNumId w:val="51"/>
  </w:num>
  <w:num w:numId="29">
    <w:abstractNumId w:val="54"/>
  </w:num>
  <w:num w:numId="30">
    <w:abstractNumId w:val="1"/>
  </w:num>
  <w:num w:numId="31">
    <w:abstractNumId w:val="27"/>
  </w:num>
  <w:num w:numId="32">
    <w:abstractNumId w:val="41"/>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2"/>
  </w:num>
  <w:num w:numId="35">
    <w:abstractNumId w:val="18"/>
  </w:num>
  <w:num w:numId="36">
    <w:abstractNumId w:val="42"/>
  </w:num>
  <w:num w:numId="37">
    <w:abstractNumId w:val="53"/>
  </w:num>
  <w:num w:numId="38">
    <w:abstractNumId w:val="13"/>
  </w:num>
  <w:num w:numId="39">
    <w:abstractNumId w:val="17"/>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num>
  <w:num w:numId="43">
    <w:abstractNumId w:val="43"/>
  </w:num>
  <w:num w:numId="44">
    <w:abstractNumId w:val="15"/>
  </w:num>
  <w:num w:numId="45">
    <w:abstractNumId w:val="26"/>
  </w:num>
  <w:num w:numId="46">
    <w:abstractNumId w:val="45"/>
  </w:num>
  <w:num w:numId="47">
    <w:abstractNumId w:val="22"/>
  </w:num>
  <w:num w:numId="48">
    <w:abstractNumId w:val="48"/>
  </w:num>
  <w:num w:numId="49">
    <w:abstractNumId w:val="20"/>
  </w:num>
  <w:num w:numId="50">
    <w:abstractNumId w:val="10"/>
  </w:num>
  <w:num w:numId="51">
    <w:abstractNumId w:val="36"/>
  </w:num>
  <w:num w:numId="52">
    <w:abstractNumId w:val="0"/>
  </w:num>
  <w:num w:numId="53">
    <w:abstractNumId w:val="19"/>
  </w:num>
  <w:num w:numId="54">
    <w:abstractNumId w:val="24"/>
  </w:num>
  <w:num w:numId="55">
    <w:abstractNumId w:val="4"/>
  </w:num>
  <w:num w:numId="56">
    <w:abstractNumId w:val="7"/>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4115"/>
    <w:rsid w:val="000052F0"/>
    <w:rsid w:val="00007591"/>
    <w:rsid w:val="0001001F"/>
    <w:rsid w:val="00011227"/>
    <w:rsid w:val="00013010"/>
    <w:rsid w:val="00014137"/>
    <w:rsid w:val="000151EB"/>
    <w:rsid w:val="00015338"/>
    <w:rsid w:val="00015AEC"/>
    <w:rsid w:val="00015B6E"/>
    <w:rsid w:val="00015FF7"/>
    <w:rsid w:val="000162CE"/>
    <w:rsid w:val="00021953"/>
    <w:rsid w:val="00021992"/>
    <w:rsid w:val="00021AC2"/>
    <w:rsid w:val="00022506"/>
    <w:rsid w:val="000236F6"/>
    <w:rsid w:val="000251FF"/>
    <w:rsid w:val="00025D3A"/>
    <w:rsid w:val="00026331"/>
    <w:rsid w:val="00026391"/>
    <w:rsid w:val="00027102"/>
    <w:rsid w:val="00027666"/>
    <w:rsid w:val="000314C5"/>
    <w:rsid w:val="00031D69"/>
    <w:rsid w:val="00034AFB"/>
    <w:rsid w:val="00035BF8"/>
    <w:rsid w:val="000368BB"/>
    <w:rsid w:val="00037C93"/>
    <w:rsid w:val="00037EBE"/>
    <w:rsid w:val="00040C84"/>
    <w:rsid w:val="00041264"/>
    <w:rsid w:val="00042DD3"/>
    <w:rsid w:val="00043B59"/>
    <w:rsid w:val="00045D12"/>
    <w:rsid w:val="00047636"/>
    <w:rsid w:val="0004797A"/>
    <w:rsid w:val="00047E87"/>
    <w:rsid w:val="00050043"/>
    <w:rsid w:val="00051A25"/>
    <w:rsid w:val="00052B8A"/>
    <w:rsid w:val="000532F4"/>
    <w:rsid w:val="00055485"/>
    <w:rsid w:val="000555D2"/>
    <w:rsid w:val="00055878"/>
    <w:rsid w:val="0005673B"/>
    <w:rsid w:val="0005679E"/>
    <w:rsid w:val="0005682F"/>
    <w:rsid w:val="00057B37"/>
    <w:rsid w:val="000639F8"/>
    <w:rsid w:val="00063BE9"/>
    <w:rsid w:val="00063E9B"/>
    <w:rsid w:val="00066B7C"/>
    <w:rsid w:val="00070D8F"/>
    <w:rsid w:val="00071011"/>
    <w:rsid w:val="00071184"/>
    <w:rsid w:val="00071FE3"/>
    <w:rsid w:val="000723A5"/>
    <w:rsid w:val="000725A2"/>
    <w:rsid w:val="0007280C"/>
    <w:rsid w:val="00072C1C"/>
    <w:rsid w:val="00073BFB"/>
    <w:rsid w:val="0007708C"/>
    <w:rsid w:val="000821E3"/>
    <w:rsid w:val="000829EE"/>
    <w:rsid w:val="00083078"/>
    <w:rsid w:val="00083933"/>
    <w:rsid w:val="00086388"/>
    <w:rsid w:val="00091974"/>
    <w:rsid w:val="000923AE"/>
    <w:rsid w:val="00092DB9"/>
    <w:rsid w:val="00095847"/>
    <w:rsid w:val="00096B39"/>
    <w:rsid w:val="000A09C9"/>
    <w:rsid w:val="000A154A"/>
    <w:rsid w:val="000A2412"/>
    <w:rsid w:val="000A2666"/>
    <w:rsid w:val="000A3408"/>
    <w:rsid w:val="000A3A66"/>
    <w:rsid w:val="000A3ACD"/>
    <w:rsid w:val="000A4123"/>
    <w:rsid w:val="000A5641"/>
    <w:rsid w:val="000A56CF"/>
    <w:rsid w:val="000A7739"/>
    <w:rsid w:val="000A7922"/>
    <w:rsid w:val="000A7BB0"/>
    <w:rsid w:val="000A7E63"/>
    <w:rsid w:val="000B0A96"/>
    <w:rsid w:val="000B21DF"/>
    <w:rsid w:val="000B2336"/>
    <w:rsid w:val="000B2F9B"/>
    <w:rsid w:val="000B348C"/>
    <w:rsid w:val="000B48A9"/>
    <w:rsid w:val="000B51E5"/>
    <w:rsid w:val="000B6395"/>
    <w:rsid w:val="000B7A02"/>
    <w:rsid w:val="000C01A9"/>
    <w:rsid w:val="000C0F7B"/>
    <w:rsid w:val="000C1BF6"/>
    <w:rsid w:val="000C21C8"/>
    <w:rsid w:val="000C3481"/>
    <w:rsid w:val="000C3612"/>
    <w:rsid w:val="000C3F14"/>
    <w:rsid w:val="000C4932"/>
    <w:rsid w:val="000C4ECF"/>
    <w:rsid w:val="000C6040"/>
    <w:rsid w:val="000C7B95"/>
    <w:rsid w:val="000D08D2"/>
    <w:rsid w:val="000D09F4"/>
    <w:rsid w:val="000D11C9"/>
    <w:rsid w:val="000D1536"/>
    <w:rsid w:val="000D29B1"/>
    <w:rsid w:val="000D348E"/>
    <w:rsid w:val="000D514E"/>
    <w:rsid w:val="000D67A8"/>
    <w:rsid w:val="000D6FDE"/>
    <w:rsid w:val="000E1807"/>
    <w:rsid w:val="000E1FED"/>
    <w:rsid w:val="000E205A"/>
    <w:rsid w:val="000E20B0"/>
    <w:rsid w:val="000E4FF9"/>
    <w:rsid w:val="000E6A93"/>
    <w:rsid w:val="000E73C4"/>
    <w:rsid w:val="000E7798"/>
    <w:rsid w:val="000F3785"/>
    <w:rsid w:val="000F3A2A"/>
    <w:rsid w:val="000F3D11"/>
    <w:rsid w:val="000F41EA"/>
    <w:rsid w:val="000F63F5"/>
    <w:rsid w:val="000F6B8C"/>
    <w:rsid w:val="000F751E"/>
    <w:rsid w:val="0010093A"/>
    <w:rsid w:val="00100FD0"/>
    <w:rsid w:val="00101E78"/>
    <w:rsid w:val="001040A5"/>
    <w:rsid w:val="0010467B"/>
    <w:rsid w:val="00106EE7"/>
    <w:rsid w:val="00107538"/>
    <w:rsid w:val="00107965"/>
    <w:rsid w:val="001109C9"/>
    <w:rsid w:val="00110DD5"/>
    <w:rsid w:val="001119BF"/>
    <w:rsid w:val="00112DD9"/>
    <w:rsid w:val="00113181"/>
    <w:rsid w:val="00114F28"/>
    <w:rsid w:val="0011558D"/>
    <w:rsid w:val="001155EC"/>
    <w:rsid w:val="00115A98"/>
    <w:rsid w:val="00120FE8"/>
    <w:rsid w:val="001210D2"/>
    <w:rsid w:val="00121FFE"/>
    <w:rsid w:val="00122161"/>
    <w:rsid w:val="001226FB"/>
    <w:rsid w:val="00124649"/>
    <w:rsid w:val="00125C7E"/>
    <w:rsid w:val="00125CF7"/>
    <w:rsid w:val="0013208E"/>
    <w:rsid w:val="001337B5"/>
    <w:rsid w:val="00133B03"/>
    <w:rsid w:val="0013468D"/>
    <w:rsid w:val="00136EFB"/>
    <w:rsid w:val="00137227"/>
    <w:rsid w:val="00137B85"/>
    <w:rsid w:val="00140BA9"/>
    <w:rsid w:val="0014101D"/>
    <w:rsid w:val="00141FB3"/>
    <w:rsid w:val="0014253D"/>
    <w:rsid w:val="00143AE4"/>
    <w:rsid w:val="001459A3"/>
    <w:rsid w:val="0014613B"/>
    <w:rsid w:val="00146FA4"/>
    <w:rsid w:val="0014721A"/>
    <w:rsid w:val="00147AAA"/>
    <w:rsid w:val="001523F6"/>
    <w:rsid w:val="00152E5F"/>
    <w:rsid w:val="00152F37"/>
    <w:rsid w:val="001532B8"/>
    <w:rsid w:val="00154463"/>
    <w:rsid w:val="00154B7C"/>
    <w:rsid w:val="00155312"/>
    <w:rsid w:val="0016265C"/>
    <w:rsid w:val="0016265F"/>
    <w:rsid w:val="00162678"/>
    <w:rsid w:val="00163803"/>
    <w:rsid w:val="00163D65"/>
    <w:rsid w:val="0016534F"/>
    <w:rsid w:val="00165D53"/>
    <w:rsid w:val="001702A0"/>
    <w:rsid w:val="0017096C"/>
    <w:rsid w:val="001710F9"/>
    <w:rsid w:val="0017113F"/>
    <w:rsid w:val="0017367B"/>
    <w:rsid w:val="00175230"/>
    <w:rsid w:val="001754B0"/>
    <w:rsid w:val="00176F67"/>
    <w:rsid w:val="00177CD7"/>
    <w:rsid w:val="001809C6"/>
    <w:rsid w:val="00182185"/>
    <w:rsid w:val="0018321A"/>
    <w:rsid w:val="0018343D"/>
    <w:rsid w:val="00183589"/>
    <w:rsid w:val="001852DA"/>
    <w:rsid w:val="0018564F"/>
    <w:rsid w:val="0018613B"/>
    <w:rsid w:val="00186641"/>
    <w:rsid w:val="001866E8"/>
    <w:rsid w:val="00186F2B"/>
    <w:rsid w:val="00187444"/>
    <w:rsid w:val="001911F5"/>
    <w:rsid w:val="0019128F"/>
    <w:rsid w:val="00192B92"/>
    <w:rsid w:val="001930F5"/>
    <w:rsid w:val="001947D3"/>
    <w:rsid w:val="00194FB5"/>
    <w:rsid w:val="00195105"/>
    <w:rsid w:val="00195DA8"/>
    <w:rsid w:val="00195ED9"/>
    <w:rsid w:val="00196127"/>
    <w:rsid w:val="001972A6"/>
    <w:rsid w:val="001A0018"/>
    <w:rsid w:val="001A1C0D"/>
    <w:rsid w:val="001A210F"/>
    <w:rsid w:val="001A2224"/>
    <w:rsid w:val="001A239E"/>
    <w:rsid w:val="001A3959"/>
    <w:rsid w:val="001A395E"/>
    <w:rsid w:val="001A4A8C"/>
    <w:rsid w:val="001A5795"/>
    <w:rsid w:val="001A7715"/>
    <w:rsid w:val="001B0229"/>
    <w:rsid w:val="001B09B0"/>
    <w:rsid w:val="001B0AF0"/>
    <w:rsid w:val="001B1ECC"/>
    <w:rsid w:val="001B1EDA"/>
    <w:rsid w:val="001B1FA8"/>
    <w:rsid w:val="001B20E2"/>
    <w:rsid w:val="001B2591"/>
    <w:rsid w:val="001B4344"/>
    <w:rsid w:val="001B53E3"/>
    <w:rsid w:val="001B66CE"/>
    <w:rsid w:val="001C1453"/>
    <w:rsid w:val="001C3239"/>
    <w:rsid w:val="001C35BD"/>
    <w:rsid w:val="001C3F80"/>
    <w:rsid w:val="001C4C55"/>
    <w:rsid w:val="001C5772"/>
    <w:rsid w:val="001C59DE"/>
    <w:rsid w:val="001C6005"/>
    <w:rsid w:val="001C69A4"/>
    <w:rsid w:val="001C703A"/>
    <w:rsid w:val="001C7E97"/>
    <w:rsid w:val="001C7F9D"/>
    <w:rsid w:val="001D0EC2"/>
    <w:rsid w:val="001D136F"/>
    <w:rsid w:val="001D22C4"/>
    <w:rsid w:val="001D2E1C"/>
    <w:rsid w:val="001D4F36"/>
    <w:rsid w:val="001E0E4F"/>
    <w:rsid w:val="001E147E"/>
    <w:rsid w:val="001E1A47"/>
    <w:rsid w:val="001E2430"/>
    <w:rsid w:val="001E2FC8"/>
    <w:rsid w:val="001E3784"/>
    <w:rsid w:val="001E41E0"/>
    <w:rsid w:val="001E4F0B"/>
    <w:rsid w:val="001E6626"/>
    <w:rsid w:val="001E6985"/>
    <w:rsid w:val="001E7243"/>
    <w:rsid w:val="001E7518"/>
    <w:rsid w:val="001F0765"/>
    <w:rsid w:val="001F0BCF"/>
    <w:rsid w:val="001F1952"/>
    <w:rsid w:val="001F1B62"/>
    <w:rsid w:val="001F1D70"/>
    <w:rsid w:val="001F2859"/>
    <w:rsid w:val="001F286C"/>
    <w:rsid w:val="001F48A7"/>
    <w:rsid w:val="001F6474"/>
    <w:rsid w:val="001F674B"/>
    <w:rsid w:val="001F77B1"/>
    <w:rsid w:val="00201070"/>
    <w:rsid w:val="0020113D"/>
    <w:rsid w:val="002014A5"/>
    <w:rsid w:val="00202D5F"/>
    <w:rsid w:val="0020352C"/>
    <w:rsid w:val="00203D00"/>
    <w:rsid w:val="00204080"/>
    <w:rsid w:val="002041AD"/>
    <w:rsid w:val="00206727"/>
    <w:rsid w:val="002068AF"/>
    <w:rsid w:val="00207348"/>
    <w:rsid w:val="002076E7"/>
    <w:rsid w:val="002128D9"/>
    <w:rsid w:val="00212A0A"/>
    <w:rsid w:val="00212F70"/>
    <w:rsid w:val="00215769"/>
    <w:rsid w:val="00215825"/>
    <w:rsid w:val="00215DC3"/>
    <w:rsid w:val="00216600"/>
    <w:rsid w:val="002175A8"/>
    <w:rsid w:val="00220720"/>
    <w:rsid w:val="00220F24"/>
    <w:rsid w:val="00224726"/>
    <w:rsid w:val="00224732"/>
    <w:rsid w:val="00225364"/>
    <w:rsid w:val="00225C29"/>
    <w:rsid w:val="00225E97"/>
    <w:rsid w:val="0022639C"/>
    <w:rsid w:val="00226900"/>
    <w:rsid w:val="002275B2"/>
    <w:rsid w:val="00227E25"/>
    <w:rsid w:val="00230485"/>
    <w:rsid w:val="00231C20"/>
    <w:rsid w:val="002325C7"/>
    <w:rsid w:val="00232ABF"/>
    <w:rsid w:val="0023337D"/>
    <w:rsid w:val="00234A8A"/>
    <w:rsid w:val="00235AEB"/>
    <w:rsid w:val="00237DC1"/>
    <w:rsid w:val="002409AE"/>
    <w:rsid w:val="002412B6"/>
    <w:rsid w:val="0024258D"/>
    <w:rsid w:val="00242C43"/>
    <w:rsid w:val="002430AD"/>
    <w:rsid w:val="00243D58"/>
    <w:rsid w:val="00244FF2"/>
    <w:rsid w:val="00246345"/>
    <w:rsid w:val="00246FB3"/>
    <w:rsid w:val="00247013"/>
    <w:rsid w:val="00247095"/>
    <w:rsid w:val="0024773A"/>
    <w:rsid w:val="00247F8A"/>
    <w:rsid w:val="00247FFD"/>
    <w:rsid w:val="00250581"/>
    <w:rsid w:val="00251730"/>
    <w:rsid w:val="0025223C"/>
    <w:rsid w:val="002523B3"/>
    <w:rsid w:val="00252BD2"/>
    <w:rsid w:val="00254075"/>
    <w:rsid w:val="00254B91"/>
    <w:rsid w:val="00256562"/>
    <w:rsid w:val="00257599"/>
    <w:rsid w:val="0025778B"/>
    <w:rsid w:val="00260215"/>
    <w:rsid w:val="0026141D"/>
    <w:rsid w:val="002625F4"/>
    <w:rsid w:val="00262A0B"/>
    <w:rsid w:val="00263B34"/>
    <w:rsid w:val="00264D87"/>
    <w:rsid w:val="00266740"/>
    <w:rsid w:val="002700E8"/>
    <w:rsid w:val="002705DF"/>
    <w:rsid w:val="00270FBF"/>
    <w:rsid w:val="0027178C"/>
    <w:rsid w:val="0027181B"/>
    <w:rsid w:val="00272CF3"/>
    <w:rsid w:val="00272DA3"/>
    <w:rsid w:val="0027510F"/>
    <w:rsid w:val="00275958"/>
    <w:rsid w:val="00276214"/>
    <w:rsid w:val="00276482"/>
    <w:rsid w:val="00276748"/>
    <w:rsid w:val="00277704"/>
    <w:rsid w:val="00280736"/>
    <w:rsid w:val="0028113B"/>
    <w:rsid w:val="00281269"/>
    <w:rsid w:val="0028188C"/>
    <w:rsid w:val="002837F3"/>
    <w:rsid w:val="0028399F"/>
    <w:rsid w:val="00283D61"/>
    <w:rsid w:val="00283F3C"/>
    <w:rsid w:val="002840CB"/>
    <w:rsid w:val="0028490D"/>
    <w:rsid w:val="00284E85"/>
    <w:rsid w:val="002850BC"/>
    <w:rsid w:val="00285E9F"/>
    <w:rsid w:val="0028627D"/>
    <w:rsid w:val="00286A9F"/>
    <w:rsid w:val="00287450"/>
    <w:rsid w:val="0028755C"/>
    <w:rsid w:val="0029051B"/>
    <w:rsid w:val="00291BC9"/>
    <w:rsid w:val="0029220E"/>
    <w:rsid w:val="002927FA"/>
    <w:rsid w:val="00293EAF"/>
    <w:rsid w:val="00294772"/>
    <w:rsid w:val="00294DD3"/>
    <w:rsid w:val="002957DE"/>
    <w:rsid w:val="00295ADC"/>
    <w:rsid w:val="002973D2"/>
    <w:rsid w:val="00297954"/>
    <w:rsid w:val="002A0394"/>
    <w:rsid w:val="002A0BB9"/>
    <w:rsid w:val="002A0C10"/>
    <w:rsid w:val="002A1C2F"/>
    <w:rsid w:val="002A40F2"/>
    <w:rsid w:val="002A46F6"/>
    <w:rsid w:val="002A4D3E"/>
    <w:rsid w:val="002A6149"/>
    <w:rsid w:val="002A7006"/>
    <w:rsid w:val="002A739A"/>
    <w:rsid w:val="002B02A6"/>
    <w:rsid w:val="002B074E"/>
    <w:rsid w:val="002B1022"/>
    <w:rsid w:val="002B1776"/>
    <w:rsid w:val="002B19E3"/>
    <w:rsid w:val="002B1CA5"/>
    <w:rsid w:val="002B2462"/>
    <w:rsid w:val="002B25F1"/>
    <w:rsid w:val="002B2DFE"/>
    <w:rsid w:val="002B4120"/>
    <w:rsid w:val="002B4CDF"/>
    <w:rsid w:val="002B51D8"/>
    <w:rsid w:val="002B5B87"/>
    <w:rsid w:val="002B5B9F"/>
    <w:rsid w:val="002B5F20"/>
    <w:rsid w:val="002B5F24"/>
    <w:rsid w:val="002B6281"/>
    <w:rsid w:val="002B6837"/>
    <w:rsid w:val="002B6F66"/>
    <w:rsid w:val="002B766C"/>
    <w:rsid w:val="002B7C8B"/>
    <w:rsid w:val="002C084B"/>
    <w:rsid w:val="002C0B3A"/>
    <w:rsid w:val="002C1074"/>
    <w:rsid w:val="002C1093"/>
    <w:rsid w:val="002C1968"/>
    <w:rsid w:val="002C1A37"/>
    <w:rsid w:val="002C2677"/>
    <w:rsid w:val="002C3226"/>
    <w:rsid w:val="002C3600"/>
    <w:rsid w:val="002C4720"/>
    <w:rsid w:val="002C47C9"/>
    <w:rsid w:val="002C4F09"/>
    <w:rsid w:val="002C624B"/>
    <w:rsid w:val="002C6F25"/>
    <w:rsid w:val="002D142A"/>
    <w:rsid w:val="002D1F5D"/>
    <w:rsid w:val="002D21CB"/>
    <w:rsid w:val="002D24A2"/>
    <w:rsid w:val="002D2C61"/>
    <w:rsid w:val="002D3CC0"/>
    <w:rsid w:val="002D3D46"/>
    <w:rsid w:val="002D5002"/>
    <w:rsid w:val="002D528E"/>
    <w:rsid w:val="002D622B"/>
    <w:rsid w:val="002E1ABE"/>
    <w:rsid w:val="002E35E6"/>
    <w:rsid w:val="002E3EFD"/>
    <w:rsid w:val="002E4FE5"/>
    <w:rsid w:val="002E5AF0"/>
    <w:rsid w:val="002E5E24"/>
    <w:rsid w:val="002E6AC5"/>
    <w:rsid w:val="002E7001"/>
    <w:rsid w:val="002E7498"/>
    <w:rsid w:val="002E7EE7"/>
    <w:rsid w:val="002F1204"/>
    <w:rsid w:val="002F2C2C"/>
    <w:rsid w:val="002F2E1E"/>
    <w:rsid w:val="002F3248"/>
    <w:rsid w:val="002F3600"/>
    <w:rsid w:val="002F5046"/>
    <w:rsid w:val="002F64AB"/>
    <w:rsid w:val="002F7623"/>
    <w:rsid w:val="002F78D2"/>
    <w:rsid w:val="002F7EC9"/>
    <w:rsid w:val="0030079D"/>
    <w:rsid w:val="00301381"/>
    <w:rsid w:val="003019C3"/>
    <w:rsid w:val="00301A70"/>
    <w:rsid w:val="00301C2A"/>
    <w:rsid w:val="00302C73"/>
    <w:rsid w:val="00306913"/>
    <w:rsid w:val="00307FFC"/>
    <w:rsid w:val="003100E7"/>
    <w:rsid w:val="00310459"/>
    <w:rsid w:val="003104A7"/>
    <w:rsid w:val="00310AE9"/>
    <w:rsid w:val="0031204A"/>
    <w:rsid w:val="003128ED"/>
    <w:rsid w:val="00313080"/>
    <w:rsid w:val="00314170"/>
    <w:rsid w:val="00314593"/>
    <w:rsid w:val="00314EE1"/>
    <w:rsid w:val="0031620D"/>
    <w:rsid w:val="00316D82"/>
    <w:rsid w:val="003171B4"/>
    <w:rsid w:val="00317317"/>
    <w:rsid w:val="003207EE"/>
    <w:rsid w:val="00321289"/>
    <w:rsid w:val="0032182A"/>
    <w:rsid w:val="00321867"/>
    <w:rsid w:val="00322321"/>
    <w:rsid w:val="00322465"/>
    <w:rsid w:val="00322FCC"/>
    <w:rsid w:val="00323778"/>
    <w:rsid w:val="00324A22"/>
    <w:rsid w:val="00324D61"/>
    <w:rsid w:val="0032537F"/>
    <w:rsid w:val="00325F91"/>
    <w:rsid w:val="003274F7"/>
    <w:rsid w:val="00327DA0"/>
    <w:rsid w:val="0033014D"/>
    <w:rsid w:val="00330AF0"/>
    <w:rsid w:val="0033141A"/>
    <w:rsid w:val="00332389"/>
    <w:rsid w:val="00332687"/>
    <w:rsid w:val="00332F70"/>
    <w:rsid w:val="00333C6F"/>
    <w:rsid w:val="00333E12"/>
    <w:rsid w:val="0033524D"/>
    <w:rsid w:val="0033532C"/>
    <w:rsid w:val="00337081"/>
    <w:rsid w:val="0033723D"/>
    <w:rsid w:val="00337B17"/>
    <w:rsid w:val="0034393A"/>
    <w:rsid w:val="003442F8"/>
    <w:rsid w:val="0034588E"/>
    <w:rsid w:val="0034648F"/>
    <w:rsid w:val="00346D4C"/>
    <w:rsid w:val="00347769"/>
    <w:rsid w:val="003478C2"/>
    <w:rsid w:val="003529F2"/>
    <w:rsid w:val="00352AE6"/>
    <w:rsid w:val="003533FE"/>
    <w:rsid w:val="00353AD0"/>
    <w:rsid w:val="00354948"/>
    <w:rsid w:val="00355D57"/>
    <w:rsid w:val="00356C71"/>
    <w:rsid w:val="0035789A"/>
    <w:rsid w:val="003578A9"/>
    <w:rsid w:val="00360F7A"/>
    <w:rsid w:val="00360FA9"/>
    <w:rsid w:val="003637E8"/>
    <w:rsid w:val="0036430B"/>
    <w:rsid w:val="00364D37"/>
    <w:rsid w:val="00365802"/>
    <w:rsid w:val="00365F48"/>
    <w:rsid w:val="0036608C"/>
    <w:rsid w:val="003678EB"/>
    <w:rsid w:val="00370506"/>
    <w:rsid w:val="00370549"/>
    <w:rsid w:val="00373C1B"/>
    <w:rsid w:val="00374780"/>
    <w:rsid w:val="00374B59"/>
    <w:rsid w:val="003758CC"/>
    <w:rsid w:val="00376526"/>
    <w:rsid w:val="00380F9D"/>
    <w:rsid w:val="003818ED"/>
    <w:rsid w:val="00382D6C"/>
    <w:rsid w:val="00383C44"/>
    <w:rsid w:val="00384652"/>
    <w:rsid w:val="00384EEF"/>
    <w:rsid w:val="00384F93"/>
    <w:rsid w:val="00385560"/>
    <w:rsid w:val="00386430"/>
    <w:rsid w:val="00386738"/>
    <w:rsid w:val="00387450"/>
    <w:rsid w:val="003877F5"/>
    <w:rsid w:val="003908E5"/>
    <w:rsid w:val="00391F87"/>
    <w:rsid w:val="00393E79"/>
    <w:rsid w:val="00393ED2"/>
    <w:rsid w:val="003955C3"/>
    <w:rsid w:val="003968AC"/>
    <w:rsid w:val="00397095"/>
    <w:rsid w:val="00397BB3"/>
    <w:rsid w:val="00397D11"/>
    <w:rsid w:val="003A043C"/>
    <w:rsid w:val="003A0B09"/>
    <w:rsid w:val="003A1ACD"/>
    <w:rsid w:val="003A283A"/>
    <w:rsid w:val="003A3515"/>
    <w:rsid w:val="003A4150"/>
    <w:rsid w:val="003A515D"/>
    <w:rsid w:val="003A58FE"/>
    <w:rsid w:val="003A6093"/>
    <w:rsid w:val="003A625B"/>
    <w:rsid w:val="003A65E3"/>
    <w:rsid w:val="003A6FE1"/>
    <w:rsid w:val="003A73F6"/>
    <w:rsid w:val="003B02D5"/>
    <w:rsid w:val="003B4A90"/>
    <w:rsid w:val="003B612A"/>
    <w:rsid w:val="003B6B63"/>
    <w:rsid w:val="003B6FB6"/>
    <w:rsid w:val="003C0C2D"/>
    <w:rsid w:val="003C14D4"/>
    <w:rsid w:val="003C2FEA"/>
    <w:rsid w:val="003C30D5"/>
    <w:rsid w:val="003C4319"/>
    <w:rsid w:val="003C44BD"/>
    <w:rsid w:val="003C4BBA"/>
    <w:rsid w:val="003D0298"/>
    <w:rsid w:val="003D06E1"/>
    <w:rsid w:val="003D0C75"/>
    <w:rsid w:val="003D155E"/>
    <w:rsid w:val="003D2D05"/>
    <w:rsid w:val="003D5156"/>
    <w:rsid w:val="003D6A8F"/>
    <w:rsid w:val="003D6CA2"/>
    <w:rsid w:val="003D6DBE"/>
    <w:rsid w:val="003E28C5"/>
    <w:rsid w:val="003E36AA"/>
    <w:rsid w:val="003E41B7"/>
    <w:rsid w:val="003E4222"/>
    <w:rsid w:val="003E5690"/>
    <w:rsid w:val="003E5808"/>
    <w:rsid w:val="003E605A"/>
    <w:rsid w:val="003E6D1F"/>
    <w:rsid w:val="003E7DE2"/>
    <w:rsid w:val="003F0416"/>
    <w:rsid w:val="003F1DA3"/>
    <w:rsid w:val="003F3151"/>
    <w:rsid w:val="003F3499"/>
    <w:rsid w:val="003F5BCD"/>
    <w:rsid w:val="003F5F0D"/>
    <w:rsid w:val="003F6242"/>
    <w:rsid w:val="003F7E9B"/>
    <w:rsid w:val="0040172C"/>
    <w:rsid w:val="004023C1"/>
    <w:rsid w:val="004026CC"/>
    <w:rsid w:val="004026DA"/>
    <w:rsid w:val="00402C68"/>
    <w:rsid w:val="00402F7D"/>
    <w:rsid w:val="004030F7"/>
    <w:rsid w:val="00403334"/>
    <w:rsid w:val="00403768"/>
    <w:rsid w:val="0040384C"/>
    <w:rsid w:val="004038C5"/>
    <w:rsid w:val="004038D5"/>
    <w:rsid w:val="004066AB"/>
    <w:rsid w:val="00406B52"/>
    <w:rsid w:val="00406CE5"/>
    <w:rsid w:val="0040736A"/>
    <w:rsid w:val="00407967"/>
    <w:rsid w:val="00407DA3"/>
    <w:rsid w:val="00410FA7"/>
    <w:rsid w:val="004115F6"/>
    <w:rsid w:val="0041162D"/>
    <w:rsid w:val="00411DF3"/>
    <w:rsid w:val="0041366E"/>
    <w:rsid w:val="004136A9"/>
    <w:rsid w:val="004139D6"/>
    <w:rsid w:val="0041662D"/>
    <w:rsid w:val="00417F86"/>
    <w:rsid w:val="0042004C"/>
    <w:rsid w:val="00421591"/>
    <w:rsid w:val="00421E3E"/>
    <w:rsid w:val="0042202E"/>
    <w:rsid w:val="004234EB"/>
    <w:rsid w:val="004238F2"/>
    <w:rsid w:val="00423927"/>
    <w:rsid w:val="00423C91"/>
    <w:rsid w:val="00423D46"/>
    <w:rsid w:val="0042492C"/>
    <w:rsid w:val="00425049"/>
    <w:rsid w:val="004251E1"/>
    <w:rsid w:val="00426F58"/>
    <w:rsid w:val="00426FCD"/>
    <w:rsid w:val="00433ABB"/>
    <w:rsid w:val="00434A63"/>
    <w:rsid w:val="00435402"/>
    <w:rsid w:val="004357FE"/>
    <w:rsid w:val="004362FB"/>
    <w:rsid w:val="004371C0"/>
    <w:rsid w:val="0043727C"/>
    <w:rsid w:val="00437C15"/>
    <w:rsid w:val="00440018"/>
    <w:rsid w:val="00440C9C"/>
    <w:rsid w:val="004413F0"/>
    <w:rsid w:val="00442110"/>
    <w:rsid w:val="004431BD"/>
    <w:rsid w:val="00443AA3"/>
    <w:rsid w:val="00443F49"/>
    <w:rsid w:val="0044423C"/>
    <w:rsid w:val="00444482"/>
    <w:rsid w:val="00444A4F"/>
    <w:rsid w:val="00445725"/>
    <w:rsid w:val="00445C59"/>
    <w:rsid w:val="0044702A"/>
    <w:rsid w:val="00447A35"/>
    <w:rsid w:val="00447E82"/>
    <w:rsid w:val="004502C6"/>
    <w:rsid w:val="00450A1E"/>
    <w:rsid w:val="00450A90"/>
    <w:rsid w:val="00452411"/>
    <w:rsid w:val="00453F41"/>
    <w:rsid w:val="00454933"/>
    <w:rsid w:val="00454EDF"/>
    <w:rsid w:val="00455E74"/>
    <w:rsid w:val="00455EE3"/>
    <w:rsid w:val="00456003"/>
    <w:rsid w:val="004571AF"/>
    <w:rsid w:val="004608E8"/>
    <w:rsid w:val="00462D6B"/>
    <w:rsid w:val="0046308D"/>
    <w:rsid w:val="00464AD9"/>
    <w:rsid w:val="00464C57"/>
    <w:rsid w:val="00465512"/>
    <w:rsid w:val="00465D91"/>
    <w:rsid w:val="0046662C"/>
    <w:rsid w:val="00466654"/>
    <w:rsid w:val="00471110"/>
    <w:rsid w:val="00471DEE"/>
    <w:rsid w:val="00473E69"/>
    <w:rsid w:val="0047405B"/>
    <w:rsid w:val="004747D4"/>
    <w:rsid w:val="004757D0"/>
    <w:rsid w:val="00475878"/>
    <w:rsid w:val="0047732E"/>
    <w:rsid w:val="00477DB8"/>
    <w:rsid w:val="004800D9"/>
    <w:rsid w:val="00480BCB"/>
    <w:rsid w:val="00482372"/>
    <w:rsid w:val="0048285E"/>
    <w:rsid w:val="00484F93"/>
    <w:rsid w:val="004860DA"/>
    <w:rsid w:val="0048638F"/>
    <w:rsid w:val="00486C13"/>
    <w:rsid w:val="00487246"/>
    <w:rsid w:val="00491051"/>
    <w:rsid w:val="00491818"/>
    <w:rsid w:val="00492001"/>
    <w:rsid w:val="004921BA"/>
    <w:rsid w:val="004933D3"/>
    <w:rsid w:val="00494F13"/>
    <w:rsid w:val="00496252"/>
    <w:rsid w:val="00497FEA"/>
    <w:rsid w:val="004A168A"/>
    <w:rsid w:val="004A347C"/>
    <w:rsid w:val="004A6811"/>
    <w:rsid w:val="004A6DE3"/>
    <w:rsid w:val="004A7131"/>
    <w:rsid w:val="004B1682"/>
    <w:rsid w:val="004B2377"/>
    <w:rsid w:val="004B423D"/>
    <w:rsid w:val="004B5906"/>
    <w:rsid w:val="004B602A"/>
    <w:rsid w:val="004B66B2"/>
    <w:rsid w:val="004B70E0"/>
    <w:rsid w:val="004B7BF0"/>
    <w:rsid w:val="004C04BD"/>
    <w:rsid w:val="004C086B"/>
    <w:rsid w:val="004C0BCE"/>
    <w:rsid w:val="004C23FA"/>
    <w:rsid w:val="004C38F5"/>
    <w:rsid w:val="004C3D81"/>
    <w:rsid w:val="004C3E8E"/>
    <w:rsid w:val="004C4476"/>
    <w:rsid w:val="004C5AD7"/>
    <w:rsid w:val="004C6F4F"/>
    <w:rsid w:val="004D0130"/>
    <w:rsid w:val="004D07BD"/>
    <w:rsid w:val="004D144D"/>
    <w:rsid w:val="004D1FDB"/>
    <w:rsid w:val="004D2068"/>
    <w:rsid w:val="004D2FD9"/>
    <w:rsid w:val="004D33C0"/>
    <w:rsid w:val="004D4971"/>
    <w:rsid w:val="004D5185"/>
    <w:rsid w:val="004D65B6"/>
    <w:rsid w:val="004D6D11"/>
    <w:rsid w:val="004D7985"/>
    <w:rsid w:val="004D7AEE"/>
    <w:rsid w:val="004E0741"/>
    <w:rsid w:val="004E253C"/>
    <w:rsid w:val="004E25B1"/>
    <w:rsid w:val="004E3D16"/>
    <w:rsid w:val="004E54D9"/>
    <w:rsid w:val="004E619C"/>
    <w:rsid w:val="004E65F2"/>
    <w:rsid w:val="004E70ED"/>
    <w:rsid w:val="004E77E7"/>
    <w:rsid w:val="004F04D2"/>
    <w:rsid w:val="004F0C8D"/>
    <w:rsid w:val="004F1E40"/>
    <w:rsid w:val="004F20B0"/>
    <w:rsid w:val="004F3B42"/>
    <w:rsid w:val="004F46D4"/>
    <w:rsid w:val="004F477A"/>
    <w:rsid w:val="004F4AF8"/>
    <w:rsid w:val="004F68EB"/>
    <w:rsid w:val="004F793D"/>
    <w:rsid w:val="005004EF"/>
    <w:rsid w:val="00501BB2"/>
    <w:rsid w:val="0050200C"/>
    <w:rsid w:val="00503092"/>
    <w:rsid w:val="005059F9"/>
    <w:rsid w:val="00506816"/>
    <w:rsid w:val="00506A0E"/>
    <w:rsid w:val="00506D2E"/>
    <w:rsid w:val="00507F5A"/>
    <w:rsid w:val="005101B6"/>
    <w:rsid w:val="005101FD"/>
    <w:rsid w:val="00510711"/>
    <w:rsid w:val="00510D3A"/>
    <w:rsid w:val="005113EF"/>
    <w:rsid w:val="00511895"/>
    <w:rsid w:val="00512D87"/>
    <w:rsid w:val="00512E7E"/>
    <w:rsid w:val="00513E67"/>
    <w:rsid w:val="00514256"/>
    <w:rsid w:val="00517194"/>
    <w:rsid w:val="00517C80"/>
    <w:rsid w:val="0052065A"/>
    <w:rsid w:val="00521169"/>
    <w:rsid w:val="00522850"/>
    <w:rsid w:val="00524273"/>
    <w:rsid w:val="00524A15"/>
    <w:rsid w:val="005300A2"/>
    <w:rsid w:val="00530DFC"/>
    <w:rsid w:val="00530EFE"/>
    <w:rsid w:val="0053278F"/>
    <w:rsid w:val="0053282D"/>
    <w:rsid w:val="0053296E"/>
    <w:rsid w:val="0053434D"/>
    <w:rsid w:val="00534B9B"/>
    <w:rsid w:val="00534DE3"/>
    <w:rsid w:val="005357A0"/>
    <w:rsid w:val="00535F38"/>
    <w:rsid w:val="00537851"/>
    <w:rsid w:val="00540364"/>
    <w:rsid w:val="005416F3"/>
    <w:rsid w:val="00543BFD"/>
    <w:rsid w:val="00544065"/>
    <w:rsid w:val="0054499A"/>
    <w:rsid w:val="0054591C"/>
    <w:rsid w:val="00545E6C"/>
    <w:rsid w:val="0054600E"/>
    <w:rsid w:val="00546251"/>
    <w:rsid w:val="00547972"/>
    <w:rsid w:val="00552B0E"/>
    <w:rsid w:val="0055395F"/>
    <w:rsid w:val="00554E8B"/>
    <w:rsid w:val="00555A58"/>
    <w:rsid w:val="0056049A"/>
    <w:rsid w:val="00561143"/>
    <w:rsid w:val="005619F4"/>
    <w:rsid w:val="00561EDB"/>
    <w:rsid w:val="00562221"/>
    <w:rsid w:val="00562945"/>
    <w:rsid w:val="0056356B"/>
    <w:rsid w:val="00563F21"/>
    <w:rsid w:val="005649CE"/>
    <w:rsid w:val="00567686"/>
    <w:rsid w:val="00567E23"/>
    <w:rsid w:val="00570BEC"/>
    <w:rsid w:val="00572206"/>
    <w:rsid w:val="00573619"/>
    <w:rsid w:val="00573B77"/>
    <w:rsid w:val="00574965"/>
    <w:rsid w:val="00575C0F"/>
    <w:rsid w:val="005772F6"/>
    <w:rsid w:val="00577B3B"/>
    <w:rsid w:val="005817F3"/>
    <w:rsid w:val="005822A1"/>
    <w:rsid w:val="0058313F"/>
    <w:rsid w:val="00583B9B"/>
    <w:rsid w:val="00585C3A"/>
    <w:rsid w:val="00585F07"/>
    <w:rsid w:val="00586013"/>
    <w:rsid w:val="00590319"/>
    <w:rsid w:val="00590CD8"/>
    <w:rsid w:val="00591092"/>
    <w:rsid w:val="005911CF"/>
    <w:rsid w:val="00593371"/>
    <w:rsid w:val="0059447A"/>
    <w:rsid w:val="00594D44"/>
    <w:rsid w:val="005962C1"/>
    <w:rsid w:val="00596780"/>
    <w:rsid w:val="005A0309"/>
    <w:rsid w:val="005A05E5"/>
    <w:rsid w:val="005A0C3D"/>
    <w:rsid w:val="005A1818"/>
    <w:rsid w:val="005A377F"/>
    <w:rsid w:val="005A5080"/>
    <w:rsid w:val="005A567A"/>
    <w:rsid w:val="005A5AC7"/>
    <w:rsid w:val="005A6A76"/>
    <w:rsid w:val="005B068E"/>
    <w:rsid w:val="005B07A5"/>
    <w:rsid w:val="005B098A"/>
    <w:rsid w:val="005B40EA"/>
    <w:rsid w:val="005B4B68"/>
    <w:rsid w:val="005B59B3"/>
    <w:rsid w:val="005B5FE9"/>
    <w:rsid w:val="005B6346"/>
    <w:rsid w:val="005B7705"/>
    <w:rsid w:val="005B7D4B"/>
    <w:rsid w:val="005C0D9C"/>
    <w:rsid w:val="005C0E5F"/>
    <w:rsid w:val="005C1576"/>
    <w:rsid w:val="005C1E77"/>
    <w:rsid w:val="005C22F5"/>
    <w:rsid w:val="005C27C5"/>
    <w:rsid w:val="005C38E7"/>
    <w:rsid w:val="005C4591"/>
    <w:rsid w:val="005D05CF"/>
    <w:rsid w:val="005D06B6"/>
    <w:rsid w:val="005D1904"/>
    <w:rsid w:val="005D2494"/>
    <w:rsid w:val="005D3C3E"/>
    <w:rsid w:val="005D5DB1"/>
    <w:rsid w:val="005D633F"/>
    <w:rsid w:val="005D6CD8"/>
    <w:rsid w:val="005E1529"/>
    <w:rsid w:val="005E2A61"/>
    <w:rsid w:val="005E2C74"/>
    <w:rsid w:val="005E69DA"/>
    <w:rsid w:val="005F2502"/>
    <w:rsid w:val="005F3973"/>
    <w:rsid w:val="005F3F98"/>
    <w:rsid w:val="005F7485"/>
    <w:rsid w:val="005F7AA6"/>
    <w:rsid w:val="006019F4"/>
    <w:rsid w:val="006027BE"/>
    <w:rsid w:val="0060351D"/>
    <w:rsid w:val="00604226"/>
    <w:rsid w:val="00605AC0"/>
    <w:rsid w:val="0060663F"/>
    <w:rsid w:val="0060695B"/>
    <w:rsid w:val="00607F4F"/>
    <w:rsid w:val="006117DC"/>
    <w:rsid w:val="00612356"/>
    <w:rsid w:val="00612992"/>
    <w:rsid w:val="006136EC"/>
    <w:rsid w:val="00613A0F"/>
    <w:rsid w:val="00614477"/>
    <w:rsid w:val="00614FDE"/>
    <w:rsid w:val="006155DF"/>
    <w:rsid w:val="0061584C"/>
    <w:rsid w:val="00615D19"/>
    <w:rsid w:val="00616689"/>
    <w:rsid w:val="006216A0"/>
    <w:rsid w:val="006221F5"/>
    <w:rsid w:val="00622B65"/>
    <w:rsid w:val="006243B0"/>
    <w:rsid w:val="0062492A"/>
    <w:rsid w:val="00625135"/>
    <w:rsid w:val="00626B2D"/>
    <w:rsid w:val="00627972"/>
    <w:rsid w:val="00627D7C"/>
    <w:rsid w:val="00627EFB"/>
    <w:rsid w:val="00630560"/>
    <w:rsid w:val="00631D85"/>
    <w:rsid w:val="00632698"/>
    <w:rsid w:val="00632E3E"/>
    <w:rsid w:val="006338A6"/>
    <w:rsid w:val="006338CC"/>
    <w:rsid w:val="00633B95"/>
    <w:rsid w:val="0063481F"/>
    <w:rsid w:val="00634F10"/>
    <w:rsid w:val="00636D94"/>
    <w:rsid w:val="00637143"/>
    <w:rsid w:val="0064080B"/>
    <w:rsid w:val="00640AE5"/>
    <w:rsid w:val="0064150D"/>
    <w:rsid w:val="006426BF"/>
    <w:rsid w:val="0064366C"/>
    <w:rsid w:val="0064437E"/>
    <w:rsid w:val="00645882"/>
    <w:rsid w:val="006460F4"/>
    <w:rsid w:val="00646967"/>
    <w:rsid w:val="00646FD5"/>
    <w:rsid w:val="006501A3"/>
    <w:rsid w:val="006501BB"/>
    <w:rsid w:val="006523D3"/>
    <w:rsid w:val="00652C4A"/>
    <w:rsid w:val="00653147"/>
    <w:rsid w:val="00653896"/>
    <w:rsid w:val="00654BEB"/>
    <w:rsid w:val="00654E08"/>
    <w:rsid w:val="006557C5"/>
    <w:rsid w:val="00655D39"/>
    <w:rsid w:val="00660026"/>
    <w:rsid w:val="00661563"/>
    <w:rsid w:val="00661CB7"/>
    <w:rsid w:val="00662A16"/>
    <w:rsid w:val="00662AB4"/>
    <w:rsid w:val="0066355B"/>
    <w:rsid w:val="00667D29"/>
    <w:rsid w:val="00667E38"/>
    <w:rsid w:val="00670410"/>
    <w:rsid w:val="006707A6"/>
    <w:rsid w:val="00670CDE"/>
    <w:rsid w:val="00671401"/>
    <w:rsid w:val="00672C1B"/>
    <w:rsid w:val="006736CF"/>
    <w:rsid w:val="0067405B"/>
    <w:rsid w:val="00674D93"/>
    <w:rsid w:val="00675A11"/>
    <w:rsid w:val="006768BD"/>
    <w:rsid w:val="00676D63"/>
    <w:rsid w:val="00677CF5"/>
    <w:rsid w:val="006800F2"/>
    <w:rsid w:val="006802DD"/>
    <w:rsid w:val="006831DD"/>
    <w:rsid w:val="00684991"/>
    <w:rsid w:val="00685531"/>
    <w:rsid w:val="00686FCC"/>
    <w:rsid w:val="0068764A"/>
    <w:rsid w:val="00690372"/>
    <w:rsid w:val="00692508"/>
    <w:rsid w:val="0069280E"/>
    <w:rsid w:val="00693264"/>
    <w:rsid w:val="00693801"/>
    <w:rsid w:val="00696B12"/>
    <w:rsid w:val="00696DDC"/>
    <w:rsid w:val="0069719F"/>
    <w:rsid w:val="006971A7"/>
    <w:rsid w:val="006A1827"/>
    <w:rsid w:val="006A2722"/>
    <w:rsid w:val="006A2BE5"/>
    <w:rsid w:val="006A4381"/>
    <w:rsid w:val="006A45B7"/>
    <w:rsid w:val="006A4B9B"/>
    <w:rsid w:val="006A514B"/>
    <w:rsid w:val="006A51C1"/>
    <w:rsid w:val="006A52BA"/>
    <w:rsid w:val="006A5A07"/>
    <w:rsid w:val="006A5DE6"/>
    <w:rsid w:val="006B0B25"/>
    <w:rsid w:val="006B390A"/>
    <w:rsid w:val="006B421C"/>
    <w:rsid w:val="006C0C0B"/>
    <w:rsid w:val="006C194C"/>
    <w:rsid w:val="006C50B8"/>
    <w:rsid w:val="006C59BB"/>
    <w:rsid w:val="006C5ED5"/>
    <w:rsid w:val="006D08CE"/>
    <w:rsid w:val="006D0D8C"/>
    <w:rsid w:val="006D25D2"/>
    <w:rsid w:val="006D2CFF"/>
    <w:rsid w:val="006D2E44"/>
    <w:rsid w:val="006D497E"/>
    <w:rsid w:val="006D4B1C"/>
    <w:rsid w:val="006D4E20"/>
    <w:rsid w:val="006D5CA7"/>
    <w:rsid w:val="006D693B"/>
    <w:rsid w:val="006E1FF1"/>
    <w:rsid w:val="006E3367"/>
    <w:rsid w:val="006E40F9"/>
    <w:rsid w:val="006E5C4C"/>
    <w:rsid w:val="006E612B"/>
    <w:rsid w:val="006E648D"/>
    <w:rsid w:val="006E69A4"/>
    <w:rsid w:val="006E7349"/>
    <w:rsid w:val="006F0391"/>
    <w:rsid w:val="006F0C5C"/>
    <w:rsid w:val="006F2527"/>
    <w:rsid w:val="006F30EC"/>
    <w:rsid w:val="006F40FC"/>
    <w:rsid w:val="006F5694"/>
    <w:rsid w:val="006F6797"/>
    <w:rsid w:val="006F68F7"/>
    <w:rsid w:val="006F69E0"/>
    <w:rsid w:val="00700025"/>
    <w:rsid w:val="00700291"/>
    <w:rsid w:val="00700A64"/>
    <w:rsid w:val="00702610"/>
    <w:rsid w:val="00702DD1"/>
    <w:rsid w:val="00703056"/>
    <w:rsid w:val="00704122"/>
    <w:rsid w:val="00705A2D"/>
    <w:rsid w:val="007066FB"/>
    <w:rsid w:val="00711F62"/>
    <w:rsid w:val="00716D0C"/>
    <w:rsid w:val="00717F3C"/>
    <w:rsid w:val="007204B8"/>
    <w:rsid w:val="00721940"/>
    <w:rsid w:val="00721A68"/>
    <w:rsid w:val="00722883"/>
    <w:rsid w:val="00723550"/>
    <w:rsid w:val="0072469E"/>
    <w:rsid w:val="00724AF4"/>
    <w:rsid w:val="007259DC"/>
    <w:rsid w:val="0072607F"/>
    <w:rsid w:val="0072667B"/>
    <w:rsid w:val="0072751A"/>
    <w:rsid w:val="00727AF3"/>
    <w:rsid w:val="00730422"/>
    <w:rsid w:val="00730921"/>
    <w:rsid w:val="007314F6"/>
    <w:rsid w:val="00731825"/>
    <w:rsid w:val="00732DAD"/>
    <w:rsid w:val="00734326"/>
    <w:rsid w:val="00734538"/>
    <w:rsid w:val="00736FF1"/>
    <w:rsid w:val="007420AF"/>
    <w:rsid w:val="007434DF"/>
    <w:rsid w:val="007468F9"/>
    <w:rsid w:val="0075046B"/>
    <w:rsid w:val="0075229C"/>
    <w:rsid w:val="007526DE"/>
    <w:rsid w:val="00753655"/>
    <w:rsid w:val="00755B71"/>
    <w:rsid w:val="00755EF4"/>
    <w:rsid w:val="00757365"/>
    <w:rsid w:val="00761854"/>
    <w:rsid w:val="00761A15"/>
    <w:rsid w:val="00761A2D"/>
    <w:rsid w:val="00762D7F"/>
    <w:rsid w:val="00763500"/>
    <w:rsid w:val="00763D74"/>
    <w:rsid w:val="007707E6"/>
    <w:rsid w:val="007716B7"/>
    <w:rsid w:val="00771A79"/>
    <w:rsid w:val="00771CAC"/>
    <w:rsid w:val="007726D7"/>
    <w:rsid w:val="00772EEA"/>
    <w:rsid w:val="00775008"/>
    <w:rsid w:val="00775B4B"/>
    <w:rsid w:val="007765E4"/>
    <w:rsid w:val="00776C62"/>
    <w:rsid w:val="00777E0E"/>
    <w:rsid w:val="00777FAB"/>
    <w:rsid w:val="00780BA7"/>
    <w:rsid w:val="00780FD6"/>
    <w:rsid w:val="00781B4E"/>
    <w:rsid w:val="0078328B"/>
    <w:rsid w:val="00784AE6"/>
    <w:rsid w:val="00784C20"/>
    <w:rsid w:val="00784F1E"/>
    <w:rsid w:val="00785BE5"/>
    <w:rsid w:val="0079131E"/>
    <w:rsid w:val="0079199B"/>
    <w:rsid w:val="0079310B"/>
    <w:rsid w:val="007932E1"/>
    <w:rsid w:val="00794C42"/>
    <w:rsid w:val="007978DB"/>
    <w:rsid w:val="007978E4"/>
    <w:rsid w:val="007A11C7"/>
    <w:rsid w:val="007A18C4"/>
    <w:rsid w:val="007A2C09"/>
    <w:rsid w:val="007A2F93"/>
    <w:rsid w:val="007A359D"/>
    <w:rsid w:val="007A3C6B"/>
    <w:rsid w:val="007A3E4E"/>
    <w:rsid w:val="007A5D61"/>
    <w:rsid w:val="007A601D"/>
    <w:rsid w:val="007A6236"/>
    <w:rsid w:val="007A6822"/>
    <w:rsid w:val="007B011B"/>
    <w:rsid w:val="007B08FD"/>
    <w:rsid w:val="007B1933"/>
    <w:rsid w:val="007B4D77"/>
    <w:rsid w:val="007B52C6"/>
    <w:rsid w:val="007B60A3"/>
    <w:rsid w:val="007B677C"/>
    <w:rsid w:val="007B6DB1"/>
    <w:rsid w:val="007B707B"/>
    <w:rsid w:val="007B752D"/>
    <w:rsid w:val="007B75FB"/>
    <w:rsid w:val="007B7AC2"/>
    <w:rsid w:val="007B7E2B"/>
    <w:rsid w:val="007C063F"/>
    <w:rsid w:val="007C11C2"/>
    <w:rsid w:val="007C1445"/>
    <w:rsid w:val="007C1A0C"/>
    <w:rsid w:val="007C3B60"/>
    <w:rsid w:val="007C412A"/>
    <w:rsid w:val="007C491B"/>
    <w:rsid w:val="007D0A76"/>
    <w:rsid w:val="007D1257"/>
    <w:rsid w:val="007D4798"/>
    <w:rsid w:val="007D640D"/>
    <w:rsid w:val="007D71A2"/>
    <w:rsid w:val="007E0512"/>
    <w:rsid w:val="007E0A55"/>
    <w:rsid w:val="007E2133"/>
    <w:rsid w:val="007E317F"/>
    <w:rsid w:val="007E36CF"/>
    <w:rsid w:val="007E5AA1"/>
    <w:rsid w:val="007F25CF"/>
    <w:rsid w:val="007F2C70"/>
    <w:rsid w:val="007F3BFC"/>
    <w:rsid w:val="007F4A49"/>
    <w:rsid w:val="007F6D60"/>
    <w:rsid w:val="008009F9"/>
    <w:rsid w:val="00800B71"/>
    <w:rsid w:val="00801814"/>
    <w:rsid w:val="00801B09"/>
    <w:rsid w:val="00801C8B"/>
    <w:rsid w:val="008026A5"/>
    <w:rsid w:val="00802CBF"/>
    <w:rsid w:val="008055F7"/>
    <w:rsid w:val="00806B53"/>
    <w:rsid w:val="00806FAA"/>
    <w:rsid w:val="00807054"/>
    <w:rsid w:val="0080722E"/>
    <w:rsid w:val="00810400"/>
    <w:rsid w:val="00811375"/>
    <w:rsid w:val="008117E2"/>
    <w:rsid w:val="00811D9B"/>
    <w:rsid w:val="0081384E"/>
    <w:rsid w:val="00813D48"/>
    <w:rsid w:val="008148AA"/>
    <w:rsid w:val="00815047"/>
    <w:rsid w:val="00815BAD"/>
    <w:rsid w:val="00817357"/>
    <w:rsid w:val="00817471"/>
    <w:rsid w:val="008206BF"/>
    <w:rsid w:val="00820D5D"/>
    <w:rsid w:val="008217E8"/>
    <w:rsid w:val="0082290D"/>
    <w:rsid w:val="0082396D"/>
    <w:rsid w:val="008243E6"/>
    <w:rsid w:val="00824835"/>
    <w:rsid w:val="00824E01"/>
    <w:rsid w:val="008251E1"/>
    <w:rsid w:val="00825C7C"/>
    <w:rsid w:val="00825EBC"/>
    <w:rsid w:val="00826FE8"/>
    <w:rsid w:val="00827BC5"/>
    <w:rsid w:val="00827EAF"/>
    <w:rsid w:val="00830E16"/>
    <w:rsid w:val="00831091"/>
    <w:rsid w:val="00831199"/>
    <w:rsid w:val="008319C9"/>
    <w:rsid w:val="00831DFD"/>
    <w:rsid w:val="00831EF4"/>
    <w:rsid w:val="00831F1B"/>
    <w:rsid w:val="008323ED"/>
    <w:rsid w:val="00832A1C"/>
    <w:rsid w:val="00833AD9"/>
    <w:rsid w:val="0083432A"/>
    <w:rsid w:val="00834D3C"/>
    <w:rsid w:val="008358BD"/>
    <w:rsid w:val="008358CB"/>
    <w:rsid w:val="00837B8A"/>
    <w:rsid w:val="0084027C"/>
    <w:rsid w:val="00841A1D"/>
    <w:rsid w:val="00841A52"/>
    <w:rsid w:val="0084401D"/>
    <w:rsid w:val="0084599A"/>
    <w:rsid w:val="00845F97"/>
    <w:rsid w:val="008463D3"/>
    <w:rsid w:val="00846A8A"/>
    <w:rsid w:val="00852656"/>
    <w:rsid w:val="00852BE5"/>
    <w:rsid w:val="00853AF8"/>
    <w:rsid w:val="008555F4"/>
    <w:rsid w:val="00855B40"/>
    <w:rsid w:val="00855BA3"/>
    <w:rsid w:val="008564B5"/>
    <w:rsid w:val="00860574"/>
    <w:rsid w:val="00860F34"/>
    <w:rsid w:val="00861354"/>
    <w:rsid w:val="00861B0C"/>
    <w:rsid w:val="008628E2"/>
    <w:rsid w:val="00862BEA"/>
    <w:rsid w:val="0086302F"/>
    <w:rsid w:val="00863B8E"/>
    <w:rsid w:val="00865ADB"/>
    <w:rsid w:val="0086626A"/>
    <w:rsid w:val="00866814"/>
    <w:rsid w:val="0086787F"/>
    <w:rsid w:val="00870992"/>
    <w:rsid w:val="00870CAD"/>
    <w:rsid w:val="008720F2"/>
    <w:rsid w:val="0087448E"/>
    <w:rsid w:val="008748A7"/>
    <w:rsid w:val="00874CD7"/>
    <w:rsid w:val="0087522C"/>
    <w:rsid w:val="008759D9"/>
    <w:rsid w:val="0087601F"/>
    <w:rsid w:val="00876873"/>
    <w:rsid w:val="00877459"/>
    <w:rsid w:val="00880431"/>
    <w:rsid w:val="008806CF"/>
    <w:rsid w:val="008811F4"/>
    <w:rsid w:val="00882696"/>
    <w:rsid w:val="00882A01"/>
    <w:rsid w:val="00882A3D"/>
    <w:rsid w:val="00883194"/>
    <w:rsid w:val="00884664"/>
    <w:rsid w:val="00884941"/>
    <w:rsid w:val="008851E0"/>
    <w:rsid w:val="008856BC"/>
    <w:rsid w:val="008864C8"/>
    <w:rsid w:val="00886806"/>
    <w:rsid w:val="008869DB"/>
    <w:rsid w:val="00886CB5"/>
    <w:rsid w:val="00887B9C"/>
    <w:rsid w:val="008903E6"/>
    <w:rsid w:val="00890A30"/>
    <w:rsid w:val="00890AFD"/>
    <w:rsid w:val="00890D37"/>
    <w:rsid w:val="00891DE9"/>
    <w:rsid w:val="00891F78"/>
    <w:rsid w:val="00891FDA"/>
    <w:rsid w:val="008944C5"/>
    <w:rsid w:val="008948F4"/>
    <w:rsid w:val="00895377"/>
    <w:rsid w:val="00895E25"/>
    <w:rsid w:val="00896D66"/>
    <w:rsid w:val="00897697"/>
    <w:rsid w:val="00897DF6"/>
    <w:rsid w:val="008A0911"/>
    <w:rsid w:val="008A0BB8"/>
    <w:rsid w:val="008A1C6E"/>
    <w:rsid w:val="008A2D94"/>
    <w:rsid w:val="008A59F0"/>
    <w:rsid w:val="008A5F37"/>
    <w:rsid w:val="008A79A9"/>
    <w:rsid w:val="008B0604"/>
    <w:rsid w:val="008B301F"/>
    <w:rsid w:val="008B3986"/>
    <w:rsid w:val="008B4DF8"/>
    <w:rsid w:val="008C057E"/>
    <w:rsid w:val="008C1E4E"/>
    <w:rsid w:val="008C4000"/>
    <w:rsid w:val="008C40E5"/>
    <w:rsid w:val="008C4839"/>
    <w:rsid w:val="008C5004"/>
    <w:rsid w:val="008C5048"/>
    <w:rsid w:val="008C5C1C"/>
    <w:rsid w:val="008C5CFC"/>
    <w:rsid w:val="008C6088"/>
    <w:rsid w:val="008C77FA"/>
    <w:rsid w:val="008C784B"/>
    <w:rsid w:val="008D0E9A"/>
    <w:rsid w:val="008D14D7"/>
    <w:rsid w:val="008D17CB"/>
    <w:rsid w:val="008D45ED"/>
    <w:rsid w:val="008D4890"/>
    <w:rsid w:val="008D62BC"/>
    <w:rsid w:val="008E06EA"/>
    <w:rsid w:val="008E2584"/>
    <w:rsid w:val="008E25B2"/>
    <w:rsid w:val="008E3303"/>
    <w:rsid w:val="008E403D"/>
    <w:rsid w:val="008E4545"/>
    <w:rsid w:val="008E57ED"/>
    <w:rsid w:val="008E5C28"/>
    <w:rsid w:val="008E61C9"/>
    <w:rsid w:val="008E6EFC"/>
    <w:rsid w:val="008E6FBA"/>
    <w:rsid w:val="008E7889"/>
    <w:rsid w:val="008E7DBF"/>
    <w:rsid w:val="008F1455"/>
    <w:rsid w:val="008F291D"/>
    <w:rsid w:val="008F3298"/>
    <w:rsid w:val="009003EE"/>
    <w:rsid w:val="00900DAD"/>
    <w:rsid w:val="00900ED5"/>
    <w:rsid w:val="00900FF1"/>
    <w:rsid w:val="00901AFA"/>
    <w:rsid w:val="00903D68"/>
    <w:rsid w:val="0090438E"/>
    <w:rsid w:val="00905C6A"/>
    <w:rsid w:val="009078BC"/>
    <w:rsid w:val="00910732"/>
    <w:rsid w:val="009115BC"/>
    <w:rsid w:val="00912854"/>
    <w:rsid w:val="00913DE4"/>
    <w:rsid w:val="009142AC"/>
    <w:rsid w:val="00914E9D"/>
    <w:rsid w:val="0091709B"/>
    <w:rsid w:val="009170E5"/>
    <w:rsid w:val="00917233"/>
    <w:rsid w:val="00920458"/>
    <w:rsid w:val="00920582"/>
    <w:rsid w:val="009213B1"/>
    <w:rsid w:val="009215BF"/>
    <w:rsid w:val="00921E2F"/>
    <w:rsid w:val="00921FF9"/>
    <w:rsid w:val="009233B1"/>
    <w:rsid w:val="0092418A"/>
    <w:rsid w:val="00925AE3"/>
    <w:rsid w:val="00925C3A"/>
    <w:rsid w:val="00926299"/>
    <w:rsid w:val="00926C09"/>
    <w:rsid w:val="0092720E"/>
    <w:rsid w:val="00931305"/>
    <w:rsid w:val="0093172A"/>
    <w:rsid w:val="00932580"/>
    <w:rsid w:val="00933175"/>
    <w:rsid w:val="009334D9"/>
    <w:rsid w:val="00935047"/>
    <w:rsid w:val="00935E01"/>
    <w:rsid w:val="00935EB6"/>
    <w:rsid w:val="00937E95"/>
    <w:rsid w:val="0094086B"/>
    <w:rsid w:val="009411C8"/>
    <w:rsid w:val="0094162E"/>
    <w:rsid w:val="00942440"/>
    <w:rsid w:val="00942814"/>
    <w:rsid w:val="00942E68"/>
    <w:rsid w:val="00944038"/>
    <w:rsid w:val="00944F79"/>
    <w:rsid w:val="00945546"/>
    <w:rsid w:val="009503B6"/>
    <w:rsid w:val="0095040D"/>
    <w:rsid w:val="009508F2"/>
    <w:rsid w:val="00950E42"/>
    <w:rsid w:val="009524A4"/>
    <w:rsid w:val="00953EB4"/>
    <w:rsid w:val="00956ADB"/>
    <w:rsid w:val="00957EFB"/>
    <w:rsid w:val="009604A3"/>
    <w:rsid w:val="009613CF"/>
    <w:rsid w:val="0096147E"/>
    <w:rsid w:val="009620EF"/>
    <w:rsid w:val="00962FE9"/>
    <w:rsid w:val="009647FF"/>
    <w:rsid w:val="00964EAF"/>
    <w:rsid w:val="00965CD6"/>
    <w:rsid w:val="0096600F"/>
    <w:rsid w:val="0097059D"/>
    <w:rsid w:val="00970BC3"/>
    <w:rsid w:val="00971338"/>
    <w:rsid w:val="0097268F"/>
    <w:rsid w:val="00972CF9"/>
    <w:rsid w:val="00973258"/>
    <w:rsid w:val="00973758"/>
    <w:rsid w:val="009747D1"/>
    <w:rsid w:val="0097530C"/>
    <w:rsid w:val="00975CFE"/>
    <w:rsid w:val="00977799"/>
    <w:rsid w:val="00977A04"/>
    <w:rsid w:val="00977AD7"/>
    <w:rsid w:val="00977F8E"/>
    <w:rsid w:val="00980D30"/>
    <w:rsid w:val="00981695"/>
    <w:rsid w:val="0098237D"/>
    <w:rsid w:val="009825D5"/>
    <w:rsid w:val="00982AC2"/>
    <w:rsid w:val="0098365D"/>
    <w:rsid w:val="00984E37"/>
    <w:rsid w:val="00984E48"/>
    <w:rsid w:val="00985D62"/>
    <w:rsid w:val="009879D5"/>
    <w:rsid w:val="0099026D"/>
    <w:rsid w:val="009903CB"/>
    <w:rsid w:val="009913BD"/>
    <w:rsid w:val="009928FC"/>
    <w:rsid w:val="00992A93"/>
    <w:rsid w:val="00992BDC"/>
    <w:rsid w:val="00992E3F"/>
    <w:rsid w:val="00992EBC"/>
    <w:rsid w:val="00993F4C"/>
    <w:rsid w:val="00994475"/>
    <w:rsid w:val="0099545F"/>
    <w:rsid w:val="0099733C"/>
    <w:rsid w:val="00997AB9"/>
    <w:rsid w:val="009A06AB"/>
    <w:rsid w:val="009A0852"/>
    <w:rsid w:val="009A0F12"/>
    <w:rsid w:val="009A1022"/>
    <w:rsid w:val="009A1030"/>
    <w:rsid w:val="009A1B1F"/>
    <w:rsid w:val="009A1D89"/>
    <w:rsid w:val="009A215B"/>
    <w:rsid w:val="009A363D"/>
    <w:rsid w:val="009A498F"/>
    <w:rsid w:val="009A5B0E"/>
    <w:rsid w:val="009A6942"/>
    <w:rsid w:val="009A7A48"/>
    <w:rsid w:val="009A7B3A"/>
    <w:rsid w:val="009A7B46"/>
    <w:rsid w:val="009B0729"/>
    <w:rsid w:val="009B28F4"/>
    <w:rsid w:val="009B44C5"/>
    <w:rsid w:val="009B4786"/>
    <w:rsid w:val="009B71CC"/>
    <w:rsid w:val="009B7901"/>
    <w:rsid w:val="009C011A"/>
    <w:rsid w:val="009C0E27"/>
    <w:rsid w:val="009C15E0"/>
    <w:rsid w:val="009C19E5"/>
    <w:rsid w:val="009C248F"/>
    <w:rsid w:val="009C24BB"/>
    <w:rsid w:val="009C36A6"/>
    <w:rsid w:val="009C5B6B"/>
    <w:rsid w:val="009C6B2C"/>
    <w:rsid w:val="009C6CF6"/>
    <w:rsid w:val="009C7472"/>
    <w:rsid w:val="009D0626"/>
    <w:rsid w:val="009D1544"/>
    <w:rsid w:val="009D3323"/>
    <w:rsid w:val="009D3875"/>
    <w:rsid w:val="009D4744"/>
    <w:rsid w:val="009D541A"/>
    <w:rsid w:val="009D5856"/>
    <w:rsid w:val="009D6240"/>
    <w:rsid w:val="009D785D"/>
    <w:rsid w:val="009E0080"/>
    <w:rsid w:val="009E1468"/>
    <w:rsid w:val="009E18C9"/>
    <w:rsid w:val="009E19C4"/>
    <w:rsid w:val="009E2E31"/>
    <w:rsid w:val="009E432D"/>
    <w:rsid w:val="009E6BAE"/>
    <w:rsid w:val="009E7794"/>
    <w:rsid w:val="009E7A8A"/>
    <w:rsid w:val="009E7D8F"/>
    <w:rsid w:val="009F05FD"/>
    <w:rsid w:val="009F0E4A"/>
    <w:rsid w:val="009F27AB"/>
    <w:rsid w:val="009F2940"/>
    <w:rsid w:val="009F369F"/>
    <w:rsid w:val="009F4713"/>
    <w:rsid w:val="009F5015"/>
    <w:rsid w:val="009F605D"/>
    <w:rsid w:val="009F6923"/>
    <w:rsid w:val="009F7BF3"/>
    <w:rsid w:val="00A00635"/>
    <w:rsid w:val="00A02257"/>
    <w:rsid w:val="00A02BEC"/>
    <w:rsid w:val="00A032A9"/>
    <w:rsid w:val="00A053A8"/>
    <w:rsid w:val="00A0713C"/>
    <w:rsid w:val="00A07A3C"/>
    <w:rsid w:val="00A108EB"/>
    <w:rsid w:val="00A10D5A"/>
    <w:rsid w:val="00A112FF"/>
    <w:rsid w:val="00A136C6"/>
    <w:rsid w:val="00A140C1"/>
    <w:rsid w:val="00A146CB"/>
    <w:rsid w:val="00A15478"/>
    <w:rsid w:val="00A16471"/>
    <w:rsid w:val="00A16A17"/>
    <w:rsid w:val="00A20AF1"/>
    <w:rsid w:val="00A27303"/>
    <w:rsid w:val="00A277CD"/>
    <w:rsid w:val="00A30625"/>
    <w:rsid w:val="00A30770"/>
    <w:rsid w:val="00A31392"/>
    <w:rsid w:val="00A31DC4"/>
    <w:rsid w:val="00A324DA"/>
    <w:rsid w:val="00A32681"/>
    <w:rsid w:val="00A338C1"/>
    <w:rsid w:val="00A34747"/>
    <w:rsid w:val="00A34B80"/>
    <w:rsid w:val="00A3554B"/>
    <w:rsid w:val="00A37B74"/>
    <w:rsid w:val="00A37E90"/>
    <w:rsid w:val="00A400FC"/>
    <w:rsid w:val="00A40D92"/>
    <w:rsid w:val="00A44C5B"/>
    <w:rsid w:val="00A455A3"/>
    <w:rsid w:val="00A45828"/>
    <w:rsid w:val="00A45E1C"/>
    <w:rsid w:val="00A465B9"/>
    <w:rsid w:val="00A4722F"/>
    <w:rsid w:val="00A47AC1"/>
    <w:rsid w:val="00A50783"/>
    <w:rsid w:val="00A509A8"/>
    <w:rsid w:val="00A51BE9"/>
    <w:rsid w:val="00A52FDB"/>
    <w:rsid w:val="00A536F0"/>
    <w:rsid w:val="00A540A5"/>
    <w:rsid w:val="00A541FD"/>
    <w:rsid w:val="00A55784"/>
    <w:rsid w:val="00A55D15"/>
    <w:rsid w:val="00A567C9"/>
    <w:rsid w:val="00A568D4"/>
    <w:rsid w:val="00A60E94"/>
    <w:rsid w:val="00A61175"/>
    <w:rsid w:val="00A6145F"/>
    <w:rsid w:val="00A61A0C"/>
    <w:rsid w:val="00A61BBA"/>
    <w:rsid w:val="00A6217C"/>
    <w:rsid w:val="00A67282"/>
    <w:rsid w:val="00A706F3"/>
    <w:rsid w:val="00A71687"/>
    <w:rsid w:val="00A71D08"/>
    <w:rsid w:val="00A72354"/>
    <w:rsid w:val="00A72FB0"/>
    <w:rsid w:val="00A7316B"/>
    <w:rsid w:val="00A73E44"/>
    <w:rsid w:val="00A74A0A"/>
    <w:rsid w:val="00A76619"/>
    <w:rsid w:val="00A76F3B"/>
    <w:rsid w:val="00A77B15"/>
    <w:rsid w:val="00A817C8"/>
    <w:rsid w:val="00A81A13"/>
    <w:rsid w:val="00A824B6"/>
    <w:rsid w:val="00A82597"/>
    <w:rsid w:val="00A8289A"/>
    <w:rsid w:val="00A844CF"/>
    <w:rsid w:val="00A84B05"/>
    <w:rsid w:val="00A864BD"/>
    <w:rsid w:val="00A865A1"/>
    <w:rsid w:val="00A8752C"/>
    <w:rsid w:val="00A91EED"/>
    <w:rsid w:val="00A93220"/>
    <w:rsid w:val="00A9385B"/>
    <w:rsid w:val="00A94FF0"/>
    <w:rsid w:val="00A95045"/>
    <w:rsid w:val="00A9716E"/>
    <w:rsid w:val="00A976E0"/>
    <w:rsid w:val="00A97AF0"/>
    <w:rsid w:val="00A97C6F"/>
    <w:rsid w:val="00AA14F8"/>
    <w:rsid w:val="00AA28AD"/>
    <w:rsid w:val="00AA53E2"/>
    <w:rsid w:val="00AA6989"/>
    <w:rsid w:val="00AA69DC"/>
    <w:rsid w:val="00AA7FCD"/>
    <w:rsid w:val="00AB00D3"/>
    <w:rsid w:val="00AB091B"/>
    <w:rsid w:val="00AB2889"/>
    <w:rsid w:val="00AB4114"/>
    <w:rsid w:val="00AB417D"/>
    <w:rsid w:val="00AB51A9"/>
    <w:rsid w:val="00AB5C36"/>
    <w:rsid w:val="00AB5C9D"/>
    <w:rsid w:val="00AB686C"/>
    <w:rsid w:val="00AB6BA2"/>
    <w:rsid w:val="00AB7024"/>
    <w:rsid w:val="00AB7243"/>
    <w:rsid w:val="00AC1A9E"/>
    <w:rsid w:val="00AC2155"/>
    <w:rsid w:val="00AC2AC0"/>
    <w:rsid w:val="00AC30FC"/>
    <w:rsid w:val="00AC3EB1"/>
    <w:rsid w:val="00AC420E"/>
    <w:rsid w:val="00AC5BC0"/>
    <w:rsid w:val="00AC6CC0"/>
    <w:rsid w:val="00AC7B0D"/>
    <w:rsid w:val="00AD07E8"/>
    <w:rsid w:val="00AD0DC9"/>
    <w:rsid w:val="00AD315C"/>
    <w:rsid w:val="00AD3943"/>
    <w:rsid w:val="00AD3CD4"/>
    <w:rsid w:val="00AD3EED"/>
    <w:rsid w:val="00AD494F"/>
    <w:rsid w:val="00AD4AF1"/>
    <w:rsid w:val="00AD6237"/>
    <w:rsid w:val="00AD6296"/>
    <w:rsid w:val="00AD7D96"/>
    <w:rsid w:val="00AD7FDF"/>
    <w:rsid w:val="00AE08A9"/>
    <w:rsid w:val="00AE09C0"/>
    <w:rsid w:val="00AE0EE2"/>
    <w:rsid w:val="00AE16EC"/>
    <w:rsid w:val="00AE3437"/>
    <w:rsid w:val="00AE3EC6"/>
    <w:rsid w:val="00AE4F65"/>
    <w:rsid w:val="00AE56EC"/>
    <w:rsid w:val="00AE5795"/>
    <w:rsid w:val="00AE5B26"/>
    <w:rsid w:val="00AE5B89"/>
    <w:rsid w:val="00AF1A15"/>
    <w:rsid w:val="00AF2D68"/>
    <w:rsid w:val="00AF41FA"/>
    <w:rsid w:val="00AF4F46"/>
    <w:rsid w:val="00AF4FD7"/>
    <w:rsid w:val="00AF4FE3"/>
    <w:rsid w:val="00AF5724"/>
    <w:rsid w:val="00AF58C5"/>
    <w:rsid w:val="00AF5D20"/>
    <w:rsid w:val="00AF5D40"/>
    <w:rsid w:val="00AF5D48"/>
    <w:rsid w:val="00AF7905"/>
    <w:rsid w:val="00AF7A1B"/>
    <w:rsid w:val="00B00670"/>
    <w:rsid w:val="00B017DF"/>
    <w:rsid w:val="00B01A87"/>
    <w:rsid w:val="00B024CD"/>
    <w:rsid w:val="00B0299A"/>
    <w:rsid w:val="00B02FA3"/>
    <w:rsid w:val="00B03097"/>
    <w:rsid w:val="00B0372D"/>
    <w:rsid w:val="00B074EB"/>
    <w:rsid w:val="00B10652"/>
    <w:rsid w:val="00B11367"/>
    <w:rsid w:val="00B1226A"/>
    <w:rsid w:val="00B14D49"/>
    <w:rsid w:val="00B20171"/>
    <w:rsid w:val="00B20273"/>
    <w:rsid w:val="00B22508"/>
    <w:rsid w:val="00B22EC8"/>
    <w:rsid w:val="00B233A9"/>
    <w:rsid w:val="00B2439E"/>
    <w:rsid w:val="00B2476D"/>
    <w:rsid w:val="00B2572C"/>
    <w:rsid w:val="00B26D29"/>
    <w:rsid w:val="00B306F6"/>
    <w:rsid w:val="00B309C2"/>
    <w:rsid w:val="00B310E0"/>
    <w:rsid w:val="00B320D7"/>
    <w:rsid w:val="00B32DB8"/>
    <w:rsid w:val="00B335C8"/>
    <w:rsid w:val="00B34044"/>
    <w:rsid w:val="00B347BB"/>
    <w:rsid w:val="00B34F75"/>
    <w:rsid w:val="00B35B44"/>
    <w:rsid w:val="00B3665C"/>
    <w:rsid w:val="00B42871"/>
    <w:rsid w:val="00B42C83"/>
    <w:rsid w:val="00B42D72"/>
    <w:rsid w:val="00B43588"/>
    <w:rsid w:val="00B442B6"/>
    <w:rsid w:val="00B453C8"/>
    <w:rsid w:val="00B457D8"/>
    <w:rsid w:val="00B50D06"/>
    <w:rsid w:val="00B5204B"/>
    <w:rsid w:val="00B52927"/>
    <w:rsid w:val="00B5376A"/>
    <w:rsid w:val="00B53B00"/>
    <w:rsid w:val="00B54548"/>
    <w:rsid w:val="00B54C0E"/>
    <w:rsid w:val="00B552C3"/>
    <w:rsid w:val="00B56043"/>
    <w:rsid w:val="00B56769"/>
    <w:rsid w:val="00B56E27"/>
    <w:rsid w:val="00B57698"/>
    <w:rsid w:val="00B64271"/>
    <w:rsid w:val="00B6464F"/>
    <w:rsid w:val="00B64D27"/>
    <w:rsid w:val="00B652F1"/>
    <w:rsid w:val="00B65E4E"/>
    <w:rsid w:val="00B70DDA"/>
    <w:rsid w:val="00B729B7"/>
    <w:rsid w:val="00B72C54"/>
    <w:rsid w:val="00B7372A"/>
    <w:rsid w:val="00B73DF5"/>
    <w:rsid w:val="00B74DEB"/>
    <w:rsid w:val="00B75E08"/>
    <w:rsid w:val="00B76BDC"/>
    <w:rsid w:val="00B76D25"/>
    <w:rsid w:val="00B76E69"/>
    <w:rsid w:val="00B77BD9"/>
    <w:rsid w:val="00B77E70"/>
    <w:rsid w:val="00B820DD"/>
    <w:rsid w:val="00B830DA"/>
    <w:rsid w:val="00B8458D"/>
    <w:rsid w:val="00B845FD"/>
    <w:rsid w:val="00B85A56"/>
    <w:rsid w:val="00B86D68"/>
    <w:rsid w:val="00B90A43"/>
    <w:rsid w:val="00B90E02"/>
    <w:rsid w:val="00B945C6"/>
    <w:rsid w:val="00B95AF4"/>
    <w:rsid w:val="00B962D0"/>
    <w:rsid w:val="00B968FD"/>
    <w:rsid w:val="00B96C0E"/>
    <w:rsid w:val="00BA1F15"/>
    <w:rsid w:val="00BA6990"/>
    <w:rsid w:val="00BA6E55"/>
    <w:rsid w:val="00BA741C"/>
    <w:rsid w:val="00BA7833"/>
    <w:rsid w:val="00BB0914"/>
    <w:rsid w:val="00BB1168"/>
    <w:rsid w:val="00BB217E"/>
    <w:rsid w:val="00BB480B"/>
    <w:rsid w:val="00BB4838"/>
    <w:rsid w:val="00BB5589"/>
    <w:rsid w:val="00BB5954"/>
    <w:rsid w:val="00BB5BBC"/>
    <w:rsid w:val="00BB5D45"/>
    <w:rsid w:val="00BC239B"/>
    <w:rsid w:val="00BC30B7"/>
    <w:rsid w:val="00BC63F3"/>
    <w:rsid w:val="00BC6A20"/>
    <w:rsid w:val="00BC6B3F"/>
    <w:rsid w:val="00BC6C95"/>
    <w:rsid w:val="00BC7A60"/>
    <w:rsid w:val="00BC7EA3"/>
    <w:rsid w:val="00BD0E14"/>
    <w:rsid w:val="00BD1333"/>
    <w:rsid w:val="00BD21EC"/>
    <w:rsid w:val="00BD2EF0"/>
    <w:rsid w:val="00BD32B1"/>
    <w:rsid w:val="00BD5E40"/>
    <w:rsid w:val="00BD640A"/>
    <w:rsid w:val="00BD6D9B"/>
    <w:rsid w:val="00BE28B4"/>
    <w:rsid w:val="00BE39D6"/>
    <w:rsid w:val="00BE3C04"/>
    <w:rsid w:val="00BE46DA"/>
    <w:rsid w:val="00BE68DD"/>
    <w:rsid w:val="00BE6DEC"/>
    <w:rsid w:val="00BE6E09"/>
    <w:rsid w:val="00BE6E1F"/>
    <w:rsid w:val="00BE764A"/>
    <w:rsid w:val="00BF0913"/>
    <w:rsid w:val="00BF0FFD"/>
    <w:rsid w:val="00BF1146"/>
    <w:rsid w:val="00BF115B"/>
    <w:rsid w:val="00BF2474"/>
    <w:rsid w:val="00BF2579"/>
    <w:rsid w:val="00BF3095"/>
    <w:rsid w:val="00BF3BC1"/>
    <w:rsid w:val="00BF555C"/>
    <w:rsid w:val="00BF572E"/>
    <w:rsid w:val="00BF6C01"/>
    <w:rsid w:val="00BF7050"/>
    <w:rsid w:val="00C01098"/>
    <w:rsid w:val="00C017AA"/>
    <w:rsid w:val="00C018E0"/>
    <w:rsid w:val="00C01932"/>
    <w:rsid w:val="00C0203B"/>
    <w:rsid w:val="00C02198"/>
    <w:rsid w:val="00C03947"/>
    <w:rsid w:val="00C03B9E"/>
    <w:rsid w:val="00C04441"/>
    <w:rsid w:val="00C0584A"/>
    <w:rsid w:val="00C0672F"/>
    <w:rsid w:val="00C111B8"/>
    <w:rsid w:val="00C112C3"/>
    <w:rsid w:val="00C11A32"/>
    <w:rsid w:val="00C12D73"/>
    <w:rsid w:val="00C13E95"/>
    <w:rsid w:val="00C141C5"/>
    <w:rsid w:val="00C14E5A"/>
    <w:rsid w:val="00C1626B"/>
    <w:rsid w:val="00C162C5"/>
    <w:rsid w:val="00C168E0"/>
    <w:rsid w:val="00C17ECE"/>
    <w:rsid w:val="00C204C8"/>
    <w:rsid w:val="00C205C8"/>
    <w:rsid w:val="00C20803"/>
    <w:rsid w:val="00C20D7A"/>
    <w:rsid w:val="00C21369"/>
    <w:rsid w:val="00C214B1"/>
    <w:rsid w:val="00C21D46"/>
    <w:rsid w:val="00C23B0C"/>
    <w:rsid w:val="00C23C16"/>
    <w:rsid w:val="00C2489F"/>
    <w:rsid w:val="00C25516"/>
    <w:rsid w:val="00C25E8F"/>
    <w:rsid w:val="00C26E74"/>
    <w:rsid w:val="00C3253C"/>
    <w:rsid w:val="00C32624"/>
    <w:rsid w:val="00C3342E"/>
    <w:rsid w:val="00C33D12"/>
    <w:rsid w:val="00C37CFE"/>
    <w:rsid w:val="00C40521"/>
    <w:rsid w:val="00C41605"/>
    <w:rsid w:val="00C41BCA"/>
    <w:rsid w:val="00C4321D"/>
    <w:rsid w:val="00C436C4"/>
    <w:rsid w:val="00C44917"/>
    <w:rsid w:val="00C455D7"/>
    <w:rsid w:val="00C45D66"/>
    <w:rsid w:val="00C46579"/>
    <w:rsid w:val="00C51563"/>
    <w:rsid w:val="00C51EEB"/>
    <w:rsid w:val="00C527D3"/>
    <w:rsid w:val="00C52BD1"/>
    <w:rsid w:val="00C52D1D"/>
    <w:rsid w:val="00C545FA"/>
    <w:rsid w:val="00C5576F"/>
    <w:rsid w:val="00C55AE4"/>
    <w:rsid w:val="00C56190"/>
    <w:rsid w:val="00C577AF"/>
    <w:rsid w:val="00C61025"/>
    <w:rsid w:val="00C639D6"/>
    <w:rsid w:val="00C63DD8"/>
    <w:rsid w:val="00C6404B"/>
    <w:rsid w:val="00C64260"/>
    <w:rsid w:val="00C700BE"/>
    <w:rsid w:val="00C70D50"/>
    <w:rsid w:val="00C70E2A"/>
    <w:rsid w:val="00C712C0"/>
    <w:rsid w:val="00C7203C"/>
    <w:rsid w:val="00C76193"/>
    <w:rsid w:val="00C76794"/>
    <w:rsid w:val="00C80D7E"/>
    <w:rsid w:val="00C846CC"/>
    <w:rsid w:val="00C846FE"/>
    <w:rsid w:val="00C84B58"/>
    <w:rsid w:val="00C8522A"/>
    <w:rsid w:val="00C86EAF"/>
    <w:rsid w:val="00C87677"/>
    <w:rsid w:val="00C87961"/>
    <w:rsid w:val="00C9071B"/>
    <w:rsid w:val="00C9127F"/>
    <w:rsid w:val="00C916E8"/>
    <w:rsid w:val="00C93D93"/>
    <w:rsid w:val="00C946D0"/>
    <w:rsid w:val="00C94801"/>
    <w:rsid w:val="00C94BBF"/>
    <w:rsid w:val="00C96003"/>
    <w:rsid w:val="00C96E57"/>
    <w:rsid w:val="00CA0861"/>
    <w:rsid w:val="00CA11AC"/>
    <w:rsid w:val="00CA11B1"/>
    <w:rsid w:val="00CA160E"/>
    <w:rsid w:val="00CA3293"/>
    <w:rsid w:val="00CA32D3"/>
    <w:rsid w:val="00CA373C"/>
    <w:rsid w:val="00CA3E28"/>
    <w:rsid w:val="00CA49CA"/>
    <w:rsid w:val="00CA53B0"/>
    <w:rsid w:val="00CA5955"/>
    <w:rsid w:val="00CA5A40"/>
    <w:rsid w:val="00CA7ADC"/>
    <w:rsid w:val="00CB0984"/>
    <w:rsid w:val="00CB09AF"/>
    <w:rsid w:val="00CB0E49"/>
    <w:rsid w:val="00CB0FD4"/>
    <w:rsid w:val="00CB5744"/>
    <w:rsid w:val="00CB5F2C"/>
    <w:rsid w:val="00CB63B3"/>
    <w:rsid w:val="00CB70B7"/>
    <w:rsid w:val="00CC2AF7"/>
    <w:rsid w:val="00CC4D99"/>
    <w:rsid w:val="00CC670C"/>
    <w:rsid w:val="00CC7191"/>
    <w:rsid w:val="00CD2D1E"/>
    <w:rsid w:val="00CD2F54"/>
    <w:rsid w:val="00CD4413"/>
    <w:rsid w:val="00CD482C"/>
    <w:rsid w:val="00CD6182"/>
    <w:rsid w:val="00CD7E32"/>
    <w:rsid w:val="00CE01D5"/>
    <w:rsid w:val="00CE081C"/>
    <w:rsid w:val="00CE11B7"/>
    <w:rsid w:val="00CE1DC2"/>
    <w:rsid w:val="00CE2209"/>
    <w:rsid w:val="00CE26B5"/>
    <w:rsid w:val="00CE334F"/>
    <w:rsid w:val="00CE41DD"/>
    <w:rsid w:val="00CE46C5"/>
    <w:rsid w:val="00CE546B"/>
    <w:rsid w:val="00CF04A8"/>
    <w:rsid w:val="00CF111F"/>
    <w:rsid w:val="00CF1DE6"/>
    <w:rsid w:val="00CF31B6"/>
    <w:rsid w:val="00CF34EA"/>
    <w:rsid w:val="00CF35A6"/>
    <w:rsid w:val="00CF37E3"/>
    <w:rsid w:val="00CF4912"/>
    <w:rsid w:val="00CF4CAB"/>
    <w:rsid w:val="00CF569F"/>
    <w:rsid w:val="00CF5788"/>
    <w:rsid w:val="00CF7568"/>
    <w:rsid w:val="00CF7637"/>
    <w:rsid w:val="00D010F7"/>
    <w:rsid w:val="00D01B14"/>
    <w:rsid w:val="00D01F92"/>
    <w:rsid w:val="00D04330"/>
    <w:rsid w:val="00D04BF3"/>
    <w:rsid w:val="00D04DC2"/>
    <w:rsid w:val="00D04FFA"/>
    <w:rsid w:val="00D05CC0"/>
    <w:rsid w:val="00D0675E"/>
    <w:rsid w:val="00D10A27"/>
    <w:rsid w:val="00D10AFD"/>
    <w:rsid w:val="00D12F64"/>
    <w:rsid w:val="00D1476F"/>
    <w:rsid w:val="00D14F76"/>
    <w:rsid w:val="00D15978"/>
    <w:rsid w:val="00D16413"/>
    <w:rsid w:val="00D168F1"/>
    <w:rsid w:val="00D17243"/>
    <w:rsid w:val="00D179BB"/>
    <w:rsid w:val="00D21F74"/>
    <w:rsid w:val="00D2200F"/>
    <w:rsid w:val="00D22E79"/>
    <w:rsid w:val="00D234B6"/>
    <w:rsid w:val="00D235E7"/>
    <w:rsid w:val="00D239B3"/>
    <w:rsid w:val="00D23FD8"/>
    <w:rsid w:val="00D24266"/>
    <w:rsid w:val="00D24A0C"/>
    <w:rsid w:val="00D24AEC"/>
    <w:rsid w:val="00D25741"/>
    <w:rsid w:val="00D274F9"/>
    <w:rsid w:val="00D30BC1"/>
    <w:rsid w:val="00D33CD3"/>
    <w:rsid w:val="00D34409"/>
    <w:rsid w:val="00D35325"/>
    <w:rsid w:val="00D35842"/>
    <w:rsid w:val="00D35D3C"/>
    <w:rsid w:val="00D35E68"/>
    <w:rsid w:val="00D36BC7"/>
    <w:rsid w:val="00D3770F"/>
    <w:rsid w:val="00D40DD7"/>
    <w:rsid w:val="00D42131"/>
    <w:rsid w:val="00D426B4"/>
    <w:rsid w:val="00D42A31"/>
    <w:rsid w:val="00D4349C"/>
    <w:rsid w:val="00D44979"/>
    <w:rsid w:val="00D45EFA"/>
    <w:rsid w:val="00D46BBF"/>
    <w:rsid w:val="00D46D6F"/>
    <w:rsid w:val="00D47263"/>
    <w:rsid w:val="00D50482"/>
    <w:rsid w:val="00D505B3"/>
    <w:rsid w:val="00D50A67"/>
    <w:rsid w:val="00D50C8D"/>
    <w:rsid w:val="00D51410"/>
    <w:rsid w:val="00D5316A"/>
    <w:rsid w:val="00D53901"/>
    <w:rsid w:val="00D55500"/>
    <w:rsid w:val="00D566CB"/>
    <w:rsid w:val="00D6076B"/>
    <w:rsid w:val="00D62CFF"/>
    <w:rsid w:val="00D63115"/>
    <w:rsid w:val="00D63618"/>
    <w:rsid w:val="00D64BA8"/>
    <w:rsid w:val="00D660E3"/>
    <w:rsid w:val="00D6698F"/>
    <w:rsid w:val="00D66ED2"/>
    <w:rsid w:val="00D700A3"/>
    <w:rsid w:val="00D708CD"/>
    <w:rsid w:val="00D70BD8"/>
    <w:rsid w:val="00D71528"/>
    <w:rsid w:val="00D71A89"/>
    <w:rsid w:val="00D74B32"/>
    <w:rsid w:val="00D74F3E"/>
    <w:rsid w:val="00D761C6"/>
    <w:rsid w:val="00D765AE"/>
    <w:rsid w:val="00D769C1"/>
    <w:rsid w:val="00D76BE7"/>
    <w:rsid w:val="00D80B22"/>
    <w:rsid w:val="00D81515"/>
    <w:rsid w:val="00D826F7"/>
    <w:rsid w:val="00D82F2B"/>
    <w:rsid w:val="00D83210"/>
    <w:rsid w:val="00D832E2"/>
    <w:rsid w:val="00D83DA9"/>
    <w:rsid w:val="00D84003"/>
    <w:rsid w:val="00D85E8F"/>
    <w:rsid w:val="00D86218"/>
    <w:rsid w:val="00D906D9"/>
    <w:rsid w:val="00D91760"/>
    <w:rsid w:val="00D91DF0"/>
    <w:rsid w:val="00D92562"/>
    <w:rsid w:val="00D9305B"/>
    <w:rsid w:val="00D93EA9"/>
    <w:rsid w:val="00D963B1"/>
    <w:rsid w:val="00D963D7"/>
    <w:rsid w:val="00D96895"/>
    <w:rsid w:val="00D96B70"/>
    <w:rsid w:val="00D97876"/>
    <w:rsid w:val="00DA02AE"/>
    <w:rsid w:val="00DA3279"/>
    <w:rsid w:val="00DA3C3E"/>
    <w:rsid w:val="00DA648E"/>
    <w:rsid w:val="00DA6ED2"/>
    <w:rsid w:val="00DA72A3"/>
    <w:rsid w:val="00DB2BF0"/>
    <w:rsid w:val="00DB3019"/>
    <w:rsid w:val="00DB57AB"/>
    <w:rsid w:val="00DB641C"/>
    <w:rsid w:val="00DB6E9F"/>
    <w:rsid w:val="00DB6F07"/>
    <w:rsid w:val="00DB727C"/>
    <w:rsid w:val="00DB76A9"/>
    <w:rsid w:val="00DB78B6"/>
    <w:rsid w:val="00DB7902"/>
    <w:rsid w:val="00DC010F"/>
    <w:rsid w:val="00DC0416"/>
    <w:rsid w:val="00DC0B06"/>
    <w:rsid w:val="00DC144A"/>
    <w:rsid w:val="00DC1A86"/>
    <w:rsid w:val="00DC1DA3"/>
    <w:rsid w:val="00DC5284"/>
    <w:rsid w:val="00DC5E9B"/>
    <w:rsid w:val="00DC76F9"/>
    <w:rsid w:val="00DC7F11"/>
    <w:rsid w:val="00DD0801"/>
    <w:rsid w:val="00DD1602"/>
    <w:rsid w:val="00DD2023"/>
    <w:rsid w:val="00DD228F"/>
    <w:rsid w:val="00DD241C"/>
    <w:rsid w:val="00DD2963"/>
    <w:rsid w:val="00DD392C"/>
    <w:rsid w:val="00DD63E3"/>
    <w:rsid w:val="00DD68BE"/>
    <w:rsid w:val="00DD78D3"/>
    <w:rsid w:val="00DE0469"/>
    <w:rsid w:val="00DE04E4"/>
    <w:rsid w:val="00DE11B8"/>
    <w:rsid w:val="00DE142D"/>
    <w:rsid w:val="00DE1E5A"/>
    <w:rsid w:val="00DE2DFB"/>
    <w:rsid w:val="00DE3110"/>
    <w:rsid w:val="00DE3F38"/>
    <w:rsid w:val="00DE406D"/>
    <w:rsid w:val="00DE46A6"/>
    <w:rsid w:val="00DE5CFA"/>
    <w:rsid w:val="00DE663C"/>
    <w:rsid w:val="00DF100F"/>
    <w:rsid w:val="00DF39BF"/>
    <w:rsid w:val="00DF487E"/>
    <w:rsid w:val="00DF5977"/>
    <w:rsid w:val="00DF62FB"/>
    <w:rsid w:val="00DF6BEB"/>
    <w:rsid w:val="00DF78AC"/>
    <w:rsid w:val="00DF7A2E"/>
    <w:rsid w:val="00DF7BF4"/>
    <w:rsid w:val="00DF7C63"/>
    <w:rsid w:val="00DF7D36"/>
    <w:rsid w:val="00E008B4"/>
    <w:rsid w:val="00E03FA5"/>
    <w:rsid w:val="00E053E3"/>
    <w:rsid w:val="00E058E5"/>
    <w:rsid w:val="00E05F59"/>
    <w:rsid w:val="00E0652F"/>
    <w:rsid w:val="00E10560"/>
    <w:rsid w:val="00E1059E"/>
    <w:rsid w:val="00E11B0E"/>
    <w:rsid w:val="00E13328"/>
    <w:rsid w:val="00E13505"/>
    <w:rsid w:val="00E13707"/>
    <w:rsid w:val="00E1467B"/>
    <w:rsid w:val="00E156AE"/>
    <w:rsid w:val="00E156D0"/>
    <w:rsid w:val="00E15B83"/>
    <w:rsid w:val="00E1607E"/>
    <w:rsid w:val="00E17E9E"/>
    <w:rsid w:val="00E20F70"/>
    <w:rsid w:val="00E21727"/>
    <w:rsid w:val="00E236D7"/>
    <w:rsid w:val="00E2370A"/>
    <w:rsid w:val="00E249CB"/>
    <w:rsid w:val="00E25A20"/>
    <w:rsid w:val="00E26538"/>
    <w:rsid w:val="00E30070"/>
    <w:rsid w:val="00E31350"/>
    <w:rsid w:val="00E31883"/>
    <w:rsid w:val="00E32D88"/>
    <w:rsid w:val="00E330B5"/>
    <w:rsid w:val="00E33590"/>
    <w:rsid w:val="00E336FF"/>
    <w:rsid w:val="00E338D1"/>
    <w:rsid w:val="00E34F60"/>
    <w:rsid w:val="00E355ED"/>
    <w:rsid w:val="00E365FA"/>
    <w:rsid w:val="00E36987"/>
    <w:rsid w:val="00E36D12"/>
    <w:rsid w:val="00E410F5"/>
    <w:rsid w:val="00E43A21"/>
    <w:rsid w:val="00E43F34"/>
    <w:rsid w:val="00E448BE"/>
    <w:rsid w:val="00E471B3"/>
    <w:rsid w:val="00E50D31"/>
    <w:rsid w:val="00E50D7B"/>
    <w:rsid w:val="00E5157F"/>
    <w:rsid w:val="00E51A65"/>
    <w:rsid w:val="00E51B91"/>
    <w:rsid w:val="00E537E8"/>
    <w:rsid w:val="00E537F3"/>
    <w:rsid w:val="00E54076"/>
    <w:rsid w:val="00E54325"/>
    <w:rsid w:val="00E548E7"/>
    <w:rsid w:val="00E55452"/>
    <w:rsid w:val="00E557E2"/>
    <w:rsid w:val="00E557EF"/>
    <w:rsid w:val="00E568F1"/>
    <w:rsid w:val="00E5706B"/>
    <w:rsid w:val="00E57841"/>
    <w:rsid w:val="00E60146"/>
    <w:rsid w:val="00E60D44"/>
    <w:rsid w:val="00E60F6F"/>
    <w:rsid w:val="00E6105B"/>
    <w:rsid w:val="00E6108F"/>
    <w:rsid w:val="00E62C89"/>
    <w:rsid w:val="00E6326D"/>
    <w:rsid w:val="00E63933"/>
    <w:rsid w:val="00E6454A"/>
    <w:rsid w:val="00E64FC8"/>
    <w:rsid w:val="00E65A77"/>
    <w:rsid w:val="00E6651C"/>
    <w:rsid w:val="00E70295"/>
    <w:rsid w:val="00E719BB"/>
    <w:rsid w:val="00E73C38"/>
    <w:rsid w:val="00E74467"/>
    <w:rsid w:val="00E757D1"/>
    <w:rsid w:val="00E76846"/>
    <w:rsid w:val="00E76984"/>
    <w:rsid w:val="00E81602"/>
    <w:rsid w:val="00E82715"/>
    <w:rsid w:val="00E84A47"/>
    <w:rsid w:val="00E85327"/>
    <w:rsid w:val="00E86DB2"/>
    <w:rsid w:val="00E90405"/>
    <w:rsid w:val="00E913B6"/>
    <w:rsid w:val="00E91660"/>
    <w:rsid w:val="00E91AB4"/>
    <w:rsid w:val="00E92EEE"/>
    <w:rsid w:val="00E93472"/>
    <w:rsid w:val="00E934DA"/>
    <w:rsid w:val="00E93E2B"/>
    <w:rsid w:val="00E94669"/>
    <w:rsid w:val="00E97303"/>
    <w:rsid w:val="00E97831"/>
    <w:rsid w:val="00E97F7C"/>
    <w:rsid w:val="00EA046E"/>
    <w:rsid w:val="00EA060E"/>
    <w:rsid w:val="00EA2578"/>
    <w:rsid w:val="00EA2AAD"/>
    <w:rsid w:val="00EA51EB"/>
    <w:rsid w:val="00EA51EF"/>
    <w:rsid w:val="00EA62D2"/>
    <w:rsid w:val="00EA6FF1"/>
    <w:rsid w:val="00EB0206"/>
    <w:rsid w:val="00EB1712"/>
    <w:rsid w:val="00EB17F8"/>
    <w:rsid w:val="00EB5957"/>
    <w:rsid w:val="00EB5EEB"/>
    <w:rsid w:val="00EB5FB7"/>
    <w:rsid w:val="00EB7467"/>
    <w:rsid w:val="00EC05B4"/>
    <w:rsid w:val="00EC6769"/>
    <w:rsid w:val="00EC7BF4"/>
    <w:rsid w:val="00ED30FD"/>
    <w:rsid w:val="00ED3AA2"/>
    <w:rsid w:val="00ED4B3F"/>
    <w:rsid w:val="00ED59DE"/>
    <w:rsid w:val="00ED6123"/>
    <w:rsid w:val="00ED6B6E"/>
    <w:rsid w:val="00EE026B"/>
    <w:rsid w:val="00EE049B"/>
    <w:rsid w:val="00EE0AE5"/>
    <w:rsid w:val="00EE18AA"/>
    <w:rsid w:val="00EE2465"/>
    <w:rsid w:val="00EE299F"/>
    <w:rsid w:val="00EE4065"/>
    <w:rsid w:val="00EE409D"/>
    <w:rsid w:val="00EE40DD"/>
    <w:rsid w:val="00EE42DB"/>
    <w:rsid w:val="00EE4513"/>
    <w:rsid w:val="00EE4673"/>
    <w:rsid w:val="00EE52E5"/>
    <w:rsid w:val="00EE568D"/>
    <w:rsid w:val="00EE6755"/>
    <w:rsid w:val="00EF0FCE"/>
    <w:rsid w:val="00EF19F5"/>
    <w:rsid w:val="00EF2F5F"/>
    <w:rsid w:val="00EF3BA2"/>
    <w:rsid w:val="00EF4B8F"/>
    <w:rsid w:val="00EF50CE"/>
    <w:rsid w:val="00EF547A"/>
    <w:rsid w:val="00EF6D20"/>
    <w:rsid w:val="00EF75E2"/>
    <w:rsid w:val="00F0022F"/>
    <w:rsid w:val="00F05239"/>
    <w:rsid w:val="00F0686E"/>
    <w:rsid w:val="00F06C81"/>
    <w:rsid w:val="00F073D3"/>
    <w:rsid w:val="00F1034E"/>
    <w:rsid w:val="00F10910"/>
    <w:rsid w:val="00F11618"/>
    <w:rsid w:val="00F1165D"/>
    <w:rsid w:val="00F117F9"/>
    <w:rsid w:val="00F120EA"/>
    <w:rsid w:val="00F125D8"/>
    <w:rsid w:val="00F12720"/>
    <w:rsid w:val="00F13758"/>
    <w:rsid w:val="00F1463A"/>
    <w:rsid w:val="00F162D3"/>
    <w:rsid w:val="00F169A9"/>
    <w:rsid w:val="00F17940"/>
    <w:rsid w:val="00F20FAF"/>
    <w:rsid w:val="00F211B8"/>
    <w:rsid w:val="00F217D1"/>
    <w:rsid w:val="00F224C1"/>
    <w:rsid w:val="00F2253F"/>
    <w:rsid w:val="00F24534"/>
    <w:rsid w:val="00F245CB"/>
    <w:rsid w:val="00F246A2"/>
    <w:rsid w:val="00F253F6"/>
    <w:rsid w:val="00F25606"/>
    <w:rsid w:val="00F25EE8"/>
    <w:rsid w:val="00F26F2F"/>
    <w:rsid w:val="00F27377"/>
    <w:rsid w:val="00F27A9F"/>
    <w:rsid w:val="00F27C71"/>
    <w:rsid w:val="00F3079B"/>
    <w:rsid w:val="00F30FA2"/>
    <w:rsid w:val="00F30FED"/>
    <w:rsid w:val="00F3136D"/>
    <w:rsid w:val="00F319FA"/>
    <w:rsid w:val="00F31A15"/>
    <w:rsid w:val="00F31B5C"/>
    <w:rsid w:val="00F3452D"/>
    <w:rsid w:val="00F34CF3"/>
    <w:rsid w:val="00F35636"/>
    <w:rsid w:val="00F3690F"/>
    <w:rsid w:val="00F36E47"/>
    <w:rsid w:val="00F3746F"/>
    <w:rsid w:val="00F375A3"/>
    <w:rsid w:val="00F378BD"/>
    <w:rsid w:val="00F40165"/>
    <w:rsid w:val="00F418A0"/>
    <w:rsid w:val="00F43E8C"/>
    <w:rsid w:val="00F44D20"/>
    <w:rsid w:val="00F45690"/>
    <w:rsid w:val="00F45DD3"/>
    <w:rsid w:val="00F47144"/>
    <w:rsid w:val="00F500D3"/>
    <w:rsid w:val="00F51EB6"/>
    <w:rsid w:val="00F52B72"/>
    <w:rsid w:val="00F52D90"/>
    <w:rsid w:val="00F53DC7"/>
    <w:rsid w:val="00F54CEA"/>
    <w:rsid w:val="00F56305"/>
    <w:rsid w:val="00F572FC"/>
    <w:rsid w:val="00F62062"/>
    <w:rsid w:val="00F628F2"/>
    <w:rsid w:val="00F63231"/>
    <w:rsid w:val="00F63C93"/>
    <w:rsid w:val="00F65FF0"/>
    <w:rsid w:val="00F67D70"/>
    <w:rsid w:val="00F70AF8"/>
    <w:rsid w:val="00F728B0"/>
    <w:rsid w:val="00F7451A"/>
    <w:rsid w:val="00F7515E"/>
    <w:rsid w:val="00F810C1"/>
    <w:rsid w:val="00F81399"/>
    <w:rsid w:val="00F8165B"/>
    <w:rsid w:val="00F819F7"/>
    <w:rsid w:val="00F8211E"/>
    <w:rsid w:val="00F82734"/>
    <w:rsid w:val="00F830BB"/>
    <w:rsid w:val="00F83278"/>
    <w:rsid w:val="00F83716"/>
    <w:rsid w:val="00F84CD9"/>
    <w:rsid w:val="00F850CC"/>
    <w:rsid w:val="00F860B7"/>
    <w:rsid w:val="00F86427"/>
    <w:rsid w:val="00F86DF5"/>
    <w:rsid w:val="00F86E58"/>
    <w:rsid w:val="00F901F3"/>
    <w:rsid w:val="00F90AB4"/>
    <w:rsid w:val="00F90C36"/>
    <w:rsid w:val="00F9115A"/>
    <w:rsid w:val="00F913B3"/>
    <w:rsid w:val="00F917F5"/>
    <w:rsid w:val="00F93A00"/>
    <w:rsid w:val="00F94CB1"/>
    <w:rsid w:val="00F9507E"/>
    <w:rsid w:val="00F960D9"/>
    <w:rsid w:val="00F968DE"/>
    <w:rsid w:val="00F96939"/>
    <w:rsid w:val="00FA1807"/>
    <w:rsid w:val="00FA25B2"/>
    <w:rsid w:val="00FA28C0"/>
    <w:rsid w:val="00FA4379"/>
    <w:rsid w:val="00FA4AD8"/>
    <w:rsid w:val="00FA500F"/>
    <w:rsid w:val="00FA52F1"/>
    <w:rsid w:val="00FA62EA"/>
    <w:rsid w:val="00FA74BB"/>
    <w:rsid w:val="00FA780F"/>
    <w:rsid w:val="00FB1ADB"/>
    <w:rsid w:val="00FB1F1D"/>
    <w:rsid w:val="00FB4D57"/>
    <w:rsid w:val="00FB51C4"/>
    <w:rsid w:val="00FB5896"/>
    <w:rsid w:val="00FB604E"/>
    <w:rsid w:val="00FB776A"/>
    <w:rsid w:val="00FB7E92"/>
    <w:rsid w:val="00FC01AC"/>
    <w:rsid w:val="00FC1E34"/>
    <w:rsid w:val="00FC1F6D"/>
    <w:rsid w:val="00FC2242"/>
    <w:rsid w:val="00FC439F"/>
    <w:rsid w:val="00FC6769"/>
    <w:rsid w:val="00FC7A6C"/>
    <w:rsid w:val="00FD4235"/>
    <w:rsid w:val="00FD4D1C"/>
    <w:rsid w:val="00FD6485"/>
    <w:rsid w:val="00FD6545"/>
    <w:rsid w:val="00FD6745"/>
    <w:rsid w:val="00FD6AF5"/>
    <w:rsid w:val="00FD6C92"/>
    <w:rsid w:val="00FD775B"/>
    <w:rsid w:val="00FE14AD"/>
    <w:rsid w:val="00FE226F"/>
    <w:rsid w:val="00FE3BF3"/>
    <w:rsid w:val="00FE49C0"/>
    <w:rsid w:val="00FE5605"/>
    <w:rsid w:val="00FE6380"/>
    <w:rsid w:val="00FE65CB"/>
    <w:rsid w:val="00FE6AE0"/>
    <w:rsid w:val="00FE6C75"/>
    <w:rsid w:val="00FE70DF"/>
    <w:rsid w:val="00FE7EF9"/>
    <w:rsid w:val="00FF1077"/>
    <w:rsid w:val="00FF1706"/>
    <w:rsid w:val="00FF303F"/>
    <w:rsid w:val="00FF3FDE"/>
    <w:rsid w:val="00FF4978"/>
    <w:rsid w:val="00FF7EE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3"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3"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2336">
      <w:bodyDiv w:val="1"/>
      <w:marLeft w:val="0"/>
      <w:marRight w:val="0"/>
      <w:marTop w:val="0"/>
      <w:marBottom w:val="0"/>
      <w:divBdr>
        <w:top w:val="none" w:sz="0" w:space="0" w:color="auto"/>
        <w:left w:val="none" w:sz="0" w:space="0" w:color="auto"/>
        <w:bottom w:val="none" w:sz="0" w:space="0" w:color="auto"/>
        <w:right w:val="none" w:sz="0" w:space="0" w:color="auto"/>
      </w:divBdr>
    </w:div>
    <w:div w:id="19093890">
      <w:bodyDiv w:val="1"/>
      <w:marLeft w:val="0"/>
      <w:marRight w:val="0"/>
      <w:marTop w:val="0"/>
      <w:marBottom w:val="0"/>
      <w:divBdr>
        <w:top w:val="none" w:sz="0" w:space="0" w:color="auto"/>
        <w:left w:val="none" w:sz="0" w:space="0" w:color="auto"/>
        <w:bottom w:val="none" w:sz="0" w:space="0" w:color="auto"/>
        <w:right w:val="none" w:sz="0" w:space="0" w:color="auto"/>
      </w:divBdr>
    </w:div>
    <w:div w:id="48504910">
      <w:bodyDiv w:val="1"/>
      <w:marLeft w:val="0"/>
      <w:marRight w:val="0"/>
      <w:marTop w:val="0"/>
      <w:marBottom w:val="0"/>
      <w:divBdr>
        <w:top w:val="none" w:sz="0" w:space="0" w:color="auto"/>
        <w:left w:val="none" w:sz="0" w:space="0" w:color="auto"/>
        <w:bottom w:val="none" w:sz="0" w:space="0" w:color="auto"/>
        <w:right w:val="none" w:sz="0" w:space="0" w:color="auto"/>
      </w:divBdr>
    </w:div>
    <w:div w:id="77290751">
      <w:bodyDiv w:val="1"/>
      <w:marLeft w:val="0"/>
      <w:marRight w:val="0"/>
      <w:marTop w:val="0"/>
      <w:marBottom w:val="0"/>
      <w:divBdr>
        <w:top w:val="none" w:sz="0" w:space="0" w:color="auto"/>
        <w:left w:val="none" w:sz="0" w:space="0" w:color="auto"/>
        <w:bottom w:val="none" w:sz="0" w:space="0" w:color="auto"/>
        <w:right w:val="none" w:sz="0" w:space="0" w:color="auto"/>
      </w:divBdr>
    </w:div>
    <w:div w:id="80755831">
      <w:bodyDiv w:val="1"/>
      <w:marLeft w:val="0"/>
      <w:marRight w:val="0"/>
      <w:marTop w:val="0"/>
      <w:marBottom w:val="0"/>
      <w:divBdr>
        <w:top w:val="none" w:sz="0" w:space="0" w:color="auto"/>
        <w:left w:val="none" w:sz="0" w:space="0" w:color="auto"/>
        <w:bottom w:val="none" w:sz="0" w:space="0" w:color="auto"/>
        <w:right w:val="none" w:sz="0" w:space="0" w:color="auto"/>
      </w:divBdr>
    </w:div>
    <w:div w:id="94332259">
      <w:bodyDiv w:val="1"/>
      <w:marLeft w:val="0"/>
      <w:marRight w:val="0"/>
      <w:marTop w:val="0"/>
      <w:marBottom w:val="0"/>
      <w:divBdr>
        <w:top w:val="none" w:sz="0" w:space="0" w:color="auto"/>
        <w:left w:val="none" w:sz="0" w:space="0" w:color="auto"/>
        <w:bottom w:val="none" w:sz="0" w:space="0" w:color="auto"/>
        <w:right w:val="none" w:sz="0" w:space="0" w:color="auto"/>
      </w:divBdr>
    </w:div>
    <w:div w:id="102266673">
      <w:bodyDiv w:val="1"/>
      <w:marLeft w:val="0"/>
      <w:marRight w:val="0"/>
      <w:marTop w:val="0"/>
      <w:marBottom w:val="0"/>
      <w:divBdr>
        <w:top w:val="none" w:sz="0" w:space="0" w:color="auto"/>
        <w:left w:val="none" w:sz="0" w:space="0" w:color="auto"/>
        <w:bottom w:val="none" w:sz="0" w:space="0" w:color="auto"/>
        <w:right w:val="none" w:sz="0" w:space="0" w:color="auto"/>
      </w:divBdr>
    </w:div>
    <w:div w:id="126170724">
      <w:bodyDiv w:val="1"/>
      <w:marLeft w:val="0"/>
      <w:marRight w:val="0"/>
      <w:marTop w:val="0"/>
      <w:marBottom w:val="0"/>
      <w:divBdr>
        <w:top w:val="none" w:sz="0" w:space="0" w:color="auto"/>
        <w:left w:val="none" w:sz="0" w:space="0" w:color="auto"/>
        <w:bottom w:val="none" w:sz="0" w:space="0" w:color="auto"/>
        <w:right w:val="none" w:sz="0" w:space="0" w:color="auto"/>
      </w:divBdr>
    </w:div>
    <w:div w:id="144976033">
      <w:bodyDiv w:val="1"/>
      <w:marLeft w:val="0"/>
      <w:marRight w:val="0"/>
      <w:marTop w:val="0"/>
      <w:marBottom w:val="0"/>
      <w:divBdr>
        <w:top w:val="none" w:sz="0" w:space="0" w:color="auto"/>
        <w:left w:val="none" w:sz="0" w:space="0" w:color="auto"/>
        <w:bottom w:val="none" w:sz="0" w:space="0" w:color="auto"/>
        <w:right w:val="none" w:sz="0" w:space="0" w:color="auto"/>
      </w:divBdr>
    </w:div>
    <w:div w:id="160629306">
      <w:bodyDiv w:val="1"/>
      <w:marLeft w:val="0"/>
      <w:marRight w:val="0"/>
      <w:marTop w:val="0"/>
      <w:marBottom w:val="0"/>
      <w:divBdr>
        <w:top w:val="none" w:sz="0" w:space="0" w:color="auto"/>
        <w:left w:val="none" w:sz="0" w:space="0" w:color="auto"/>
        <w:bottom w:val="none" w:sz="0" w:space="0" w:color="auto"/>
        <w:right w:val="none" w:sz="0" w:space="0" w:color="auto"/>
      </w:divBdr>
    </w:div>
    <w:div w:id="167643001">
      <w:bodyDiv w:val="1"/>
      <w:marLeft w:val="0"/>
      <w:marRight w:val="0"/>
      <w:marTop w:val="0"/>
      <w:marBottom w:val="0"/>
      <w:divBdr>
        <w:top w:val="none" w:sz="0" w:space="0" w:color="auto"/>
        <w:left w:val="none" w:sz="0" w:space="0" w:color="auto"/>
        <w:bottom w:val="none" w:sz="0" w:space="0" w:color="auto"/>
        <w:right w:val="none" w:sz="0" w:space="0" w:color="auto"/>
      </w:divBdr>
    </w:div>
    <w:div w:id="173613678">
      <w:bodyDiv w:val="1"/>
      <w:marLeft w:val="0"/>
      <w:marRight w:val="0"/>
      <w:marTop w:val="0"/>
      <w:marBottom w:val="0"/>
      <w:divBdr>
        <w:top w:val="none" w:sz="0" w:space="0" w:color="auto"/>
        <w:left w:val="none" w:sz="0" w:space="0" w:color="auto"/>
        <w:bottom w:val="none" w:sz="0" w:space="0" w:color="auto"/>
        <w:right w:val="none" w:sz="0" w:space="0" w:color="auto"/>
      </w:divBdr>
    </w:div>
    <w:div w:id="193468416">
      <w:bodyDiv w:val="1"/>
      <w:marLeft w:val="0"/>
      <w:marRight w:val="0"/>
      <w:marTop w:val="0"/>
      <w:marBottom w:val="0"/>
      <w:divBdr>
        <w:top w:val="none" w:sz="0" w:space="0" w:color="auto"/>
        <w:left w:val="none" w:sz="0" w:space="0" w:color="auto"/>
        <w:bottom w:val="none" w:sz="0" w:space="0" w:color="auto"/>
        <w:right w:val="none" w:sz="0" w:space="0" w:color="auto"/>
      </w:divBdr>
    </w:div>
    <w:div w:id="205607435">
      <w:bodyDiv w:val="1"/>
      <w:marLeft w:val="0"/>
      <w:marRight w:val="0"/>
      <w:marTop w:val="0"/>
      <w:marBottom w:val="0"/>
      <w:divBdr>
        <w:top w:val="none" w:sz="0" w:space="0" w:color="auto"/>
        <w:left w:val="none" w:sz="0" w:space="0" w:color="auto"/>
        <w:bottom w:val="none" w:sz="0" w:space="0" w:color="auto"/>
        <w:right w:val="none" w:sz="0" w:space="0" w:color="auto"/>
      </w:divBdr>
    </w:div>
    <w:div w:id="257326415">
      <w:bodyDiv w:val="1"/>
      <w:marLeft w:val="0"/>
      <w:marRight w:val="0"/>
      <w:marTop w:val="0"/>
      <w:marBottom w:val="0"/>
      <w:divBdr>
        <w:top w:val="none" w:sz="0" w:space="0" w:color="auto"/>
        <w:left w:val="none" w:sz="0" w:space="0" w:color="auto"/>
        <w:bottom w:val="none" w:sz="0" w:space="0" w:color="auto"/>
        <w:right w:val="none" w:sz="0" w:space="0" w:color="auto"/>
      </w:divBdr>
    </w:div>
    <w:div w:id="270936359">
      <w:bodyDiv w:val="1"/>
      <w:marLeft w:val="0"/>
      <w:marRight w:val="0"/>
      <w:marTop w:val="0"/>
      <w:marBottom w:val="0"/>
      <w:divBdr>
        <w:top w:val="none" w:sz="0" w:space="0" w:color="auto"/>
        <w:left w:val="none" w:sz="0" w:space="0" w:color="auto"/>
        <w:bottom w:val="none" w:sz="0" w:space="0" w:color="auto"/>
        <w:right w:val="none" w:sz="0" w:space="0" w:color="auto"/>
      </w:divBdr>
    </w:div>
    <w:div w:id="313875130">
      <w:bodyDiv w:val="1"/>
      <w:marLeft w:val="0"/>
      <w:marRight w:val="0"/>
      <w:marTop w:val="0"/>
      <w:marBottom w:val="0"/>
      <w:divBdr>
        <w:top w:val="none" w:sz="0" w:space="0" w:color="auto"/>
        <w:left w:val="none" w:sz="0" w:space="0" w:color="auto"/>
        <w:bottom w:val="none" w:sz="0" w:space="0" w:color="auto"/>
        <w:right w:val="none" w:sz="0" w:space="0" w:color="auto"/>
      </w:divBdr>
    </w:div>
    <w:div w:id="320162293">
      <w:bodyDiv w:val="1"/>
      <w:marLeft w:val="0"/>
      <w:marRight w:val="0"/>
      <w:marTop w:val="0"/>
      <w:marBottom w:val="0"/>
      <w:divBdr>
        <w:top w:val="none" w:sz="0" w:space="0" w:color="auto"/>
        <w:left w:val="none" w:sz="0" w:space="0" w:color="auto"/>
        <w:bottom w:val="none" w:sz="0" w:space="0" w:color="auto"/>
        <w:right w:val="none" w:sz="0" w:space="0" w:color="auto"/>
      </w:divBdr>
    </w:div>
    <w:div w:id="348262391">
      <w:bodyDiv w:val="1"/>
      <w:marLeft w:val="0"/>
      <w:marRight w:val="0"/>
      <w:marTop w:val="0"/>
      <w:marBottom w:val="0"/>
      <w:divBdr>
        <w:top w:val="none" w:sz="0" w:space="0" w:color="auto"/>
        <w:left w:val="none" w:sz="0" w:space="0" w:color="auto"/>
        <w:bottom w:val="none" w:sz="0" w:space="0" w:color="auto"/>
        <w:right w:val="none" w:sz="0" w:space="0" w:color="auto"/>
      </w:divBdr>
    </w:div>
    <w:div w:id="425269674">
      <w:bodyDiv w:val="1"/>
      <w:marLeft w:val="0"/>
      <w:marRight w:val="0"/>
      <w:marTop w:val="0"/>
      <w:marBottom w:val="0"/>
      <w:divBdr>
        <w:top w:val="none" w:sz="0" w:space="0" w:color="auto"/>
        <w:left w:val="none" w:sz="0" w:space="0" w:color="auto"/>
        <w:bottom w:val="none" w:sz="0" w:space="0" w:color="auto"/>
        <w:right w:val="none" w:sz="0" w:space="0" w:color="auto"/>
      </w:divBdr>
    </w:div>
    <w:div w:id="429399867">
      <w:bodyDiv w:val="1"/>
      <w:marLeft w:val="0"/>
      <w:marRight w:val="0"/>
      <w:marTop w:val="0"/>
      <w:marBottom w:val="0"/>
      <w:divBdr>
        <w:top w:val="none" w:sz="0" w:space="0" w:color="auto"/>
        <w:left w:val="none" w:sz="0" w:space="0" w:color="auto"/>
        <w:bottom w:val="none" w:sz="0" w:space="0" w:color="auto"/>
        <w:right w:val="none" w:sz="0" w:space="0" w:color="auto"/>
      </w:divBdr>
    </w:div>
    <w:div w:id="468743910">
      <w:bodyDiv w:val="1"/>
      <w:marLeft w:val="0"/>
      <w:marRight w:val="0"/>
      <w:marTop w:val="0"/>
      <w:marBottom w:val="0"/>
      <w:divBdr>
        <w:top w:val="none" w:sz="0" w:space="0" w:color="auto"/>
        <w:left w:val="none" w:sz="0" w:space="0" w:color="auto"/>
        <w:bottom w:val="none" w:sz="0" w:space="0" w:color="auto"/>
        <w:right w:val="none" w:sz="0" w:space="0" w:color="auto"/>
      </w:divBdr>
    </w:div>
    <w:div w:id="469520245">
      <w:bodyDiv w:val="1"/>
      <w:marLeft w:val="0"/>
      <w:marRight w:val="0"/>
      <w:marTop w:val="0"/>
      <w:marBottom w:val="0"/>
      <w:divBdr>
        <w:top w:val="none" w:sz="0" w:space="0" w:color="auto"/>
        <w:left w:val="none" w:sz="0" w:space="0" w:color="auto"/>
        <w:bottom w:val="none" w:sz="0" w:space="0" w:color="auto"/>
        <w:right w:val="none" w:sz="0" w:space="0" w:color="auto"/>
      </w:divBdr>
    </w:div>
    <w:div w:id="473907554">
      <w:bodyDiv w:val="1"/>
      <w:marLeft w:val="0"/>
      <w:marRight w:val="0"/>
      <w:marTop w:val="0"/>
      <w:marBottom w:val="0"/>
      <w:divBdr>
        <w:top w:val="none" w:sz="0" w:space="0" w:color="auto"/>
        <w:left w:val="none" w:sz="0" w:space="0" w:color="auto"/>
        <w:bottom w:val="none" w:sz="0" w:space="0" w:color="auto"/>
        <w:right w:val="none" w:sz="0" w:space="0" w:color="auto"/>
      </w:divBdr>
    </w:div>
    <w:div w:id="481627383">
      <w:bodyDiv w:val="1"/>
      <w:marLeft w:val="0"/>
      <w:marRight w:val="0"/>
      <w:marTop w:val="0"/>
      <w:marBottom w:val="0"/>
      <w:divBdr>
        <w:top w:val="none" w:sz="0" w:space="0" w:color="auto"/>
        <w:left w:val="none" w:sz="0" w:space="0" w:color="auto"/>
        <w:bottom w:val="none" w:sz="0" w:space="0" w:color="auto"/>
        <w:right w:val="none" w:sz="0" w:space="0" w:color="auto"/>
      </w:divBdr>
    </w:div>
    <w:div w:id="509104709">
      <w:bodyDiv w:val="1"/>
      <w:marLeft w:val="0"/>
      <w:marRight w:val="0"/>
      <w:marTop w:val="0"/>
      <w:marBottom w:val="0"/>
      <w:divBdr>
        <w:top w:val="none" w:sz="0" w:space="0" w:color="auto"/>
        <w:left w:val="none" w:sz="0" w:space="0" w:color="auto"/>
        <w:bottom w:val="none" w:sz="0" w:space="0" w:color="auto"/>
        <w:right w:val="none" w:sz="0" w:space="0" w:color="auto"/>
      </w:divBdr>
    </w:div>
    <w:div w:id="547649698">
      <w:bodyDiv w:val="1"/>
      <w:marLeft w:val="0"/>
      <w:marRight w:val="0"/>
      <w:marTop w:val="0"/>
      <w:marBottom w:val="0"/>
      <w:divBdr>
        <w:top w:val="none" w:sz="0" w:space="0" w:color="auto"/>
        <w:left w:val="none" w:sz="0" w:space="0" w:color="auto"/>
        <w:bottom w:val="none" w:sz="0" w:space="0" w:color="auto"/>
        <w:right w:val="none" w:sz="0" w:space="0" w:color="auto"/>
      </w:divBdr>
    </w:div>
    <w:div w:id="550003246">
      <w:bodyDiv w:val="1"/>
      <w:marLeft w:val="0"/>
      <w:marRight w:val="0"/>
      <w:marTop w:val="0"/>
      <w:marBottom w:val="0"/>
      <w:divBdr>
        <w:top w:val="none" w:sz="0" w:space="0" w:color="auto"/>
        <w:left w:val="none" w:sz="0" w:space="0" w:color="auto"/>
        <w:bottom w:val="none" w:sz="0" w:space="0" w:color="auto"/>
        <w:right w:val="none" w:sz="0" w:space="0" w:color="auto"/>
      </w:divBdr>
    </w:div>
    <w:div w:id="622420576">
      <w:bodyDiv w:val="1"/>
      <w:marLeft w:val="0"/>
      <w:marRight w:val="0"/>
      <w:marTop w:val="0"/>
      <w:marBottom w:val="0"/>
      <w:divBdr>
        <w:top w:val="none" w:sz="0" w:space="0" w:color="auto"/>
        <w:left w:val="none" w:sz="0" w:space="0" w:color="auto"/>
        <w:bottom w:val="none" w:sz="0" w:space="0" w:color="auto"/>
        <w:right w:val="none" w:sz="0" w:space="0" w:color="auto"/>
      </w:divBdr>
    </w:div>
    <w:div w:id="732823677">
      <w:bodyDiv w:val="1"/>
      <w:marLeft w:val="0"/>
      <w:marRight w:val="0"/>
      <w:marTop w:val="0"/>
      <w:marBottom w:val="0"/>
      <w:divBdr>
        <w:top w:val="none" w:sz="0" w:space="0" w:color="auto"/>
        <w:left w:val="none" w:sz="0" w:space="0" w:color="auto"/>
        <w:bottom w:val="none" w:sz="0" w:space="0" w:color="auto"/>
        <w:right w:val="none" w:sz="0" w:space="0" w:color="auto"/>
      </w:divBdr>
    </w:div>
    <w:div w:id="735200546">
      <w:bodyDiv w:val="1"/>
      <w:marLeft w:val="0"/>
      <w:marRight w:val="0"/>
      <w:marTop w:val="0"/>
      <w:marBottom w:val="0"/>
      <w:divBdr>
        <w:top w:val="none" w:sz="0" w:space="0" w:color="auto"/>
        <w:left w:val="none" w:sz="0" w:space="0" w:color="auto"/>
        <w:bottom w:val="none" w:sz="0" w:space="0" w:color="auto"/>
        <w:right w:val="none" w:sz="0" w:space="0" w:color="auto"/>
      </w:divBdr>
    </w:div>
    <w:div w:id="759717361">
      <w:bodyDiv w:val="1"/>
      <w:marLeft w:val="0"/>
      <w:marRight w:val="0"/>
      <w:marTop w:val="0"/>
      <w:marBottom w:val="0"/>
      <w:divBdr>
        <w:top w:val="none" w:sz="0" w:space="0" w:color="auto"/>
        <w:left w:val="none" w:sz="0" w:space="0" w:color="auto"/>
        <w:bottom w:val="none" w:sz="0" w:space="0" w:color="auto"/>
        <w:right w:val="none" w:sz="0" w:space="0" w:color="auto"/>
      </w:divBdr>
    </w:div>
    <w:div w:id="781997186">
      <w:bodyDiv w:val="1"/>
      <w:marLeft w:val="0"/>
      <w:marRight w:val="0"/>
      <w:marTop w:val="0"/>
      <w:marBottom w:val="0"/>
      <w:divBdr>
        <w:top w:val="none" w:sz="0" w:space="0" w:color="auto"/>
        <w:left w:val="none" w:sz="0" w:space="0" w:color="auto"/>
        <w:bottom w:val="none" w:sz="0" w:space="0" w:color="auto"/>
        <w:right w:val="none" w:sz="0" w:space="0" w:color="auto"/>
      </w:divBdr>
    </w:div>
    <w:div w:id="831486347">
      <w:bodyDiv w:val="1"/>
      <w:marLeft w:val="0"/>
      <w:marRight w:val="0"/>
      <w:marTop w:val="0"/>
      <w:marBottom w:val="0"/>
      <w:divBdr>
        <w:top w:val="none" w:sz="0" w:space="0" w:color="auto"/>
        <w:left w:val="none" w:sz="0" w:space="0" w:color="auto"/>
        <w:bottom w:val="none" w:sz="0" w:space="0" w:color="auto"/>
        <w:right w:val="none" w:sz="0" w:space="0" w:color="auto"/>
      </w:divBdr>
    </w:div>
    <w:div w:id="842084385">
      <w:bodyDiv w:val="1"/>
      <w:marLeft w:val="0"/>
      <w:marRight w:val="0"/>
      <w:marTop w:val="0"/>
      <w:marBottom w:val="0"/>
      <w:divBdr>
        <w:top w:val="none" w:sz="0" w:space="0" w:color="auto"/>
        <w:left w:val="none" w:sz="0" w:space="0" w:color="auto"/>
        <w:bottom w:val="none" w:sz="0" w:space="0" w:color="auto"/>
        <w:right w:val="none" w:sz="0" w:space="0" w:color="auto"/>
      </w:divBdr>
    </w:div>
    <w:div w:id="870072268">
      <w:bodyDiv w:val="1"/>
      <w:marLeft w:val="0"/>
      <w:marRight w:val="0"/>
      <w:marTop w:val="0"/>
      <w:marBottom w:val="0"/>
      <w:divBdr>
        <w:top w:val="none" w:sz="0" w:space="0" w:color="auto"/>
        <w:left w:val="none" w:sz="0" w:space="0" w:color="auto"/>
        <w:bottom w:val="none" w:sz="0" w:space="0" w:color="auto"/>
        <w:right w:val="none" w:sz="0" w:space="0" w:color="auto"/>
      </w:divBdr>
    </w:div>
    <w:div w:id="879322552">
      <w:bodyDiv w:val="1"/>
      <w:marLeft w:val="0"/>
      <w:marRight w:val="0"/>
      <w:marTop w:val="0"/>
      <w:marBottom w:val="0"/>
      <w:divBdr>
        <w:top w:val="none" w:sz="0" w:space="0" w:color="auto"/>
        <w:left w:val="none" w:sz="0" w:space="0" w:color="auto"/>
        <w:bottom w:val="none" w:sz="0" w:space="0" w:color="auto"/>
        <w:right w:val="none" w:sz="0" w:space="0" w:color="auto"/>
      </w:divBdr>
    </w:div>
    <w:div w:id="895815738">
      <w:bodyDiv w:val="1"/>
      <w:marLeft w:val="0"/>
      <w:marRight w:val="0"/>
      <w:marTop w:val="0"/>
      <w:marBottom w:val="0"/>
      <w:divBdr>
        <w:top w:val="none" w:sz="0" w:space="0" w:color="auto"/>
        <w:left w:val="none" w:sz="0" w:space="0" w:color="auto"/>
        <w:bottom w:val="none" w:sz="0" w:space="0" w:color="auto"/>
        <w:right w:val="none" w:sz="0" w:space="0" w:color="auto"/>
      </w:divBdr>
    </w:div>
    <w:div w:id="927230102">
      <w:bodyDiv w:val="1"/>
      <w:marLeft w:val="0"/>
      <w:marRight w:val="0"/>
      <w:marTop w:val="0"/>
      <w:marBottom w:val="0"/>
      <w:divBdr>
        <w:top w:val="none" w:sz="0" w:space="0" w:color="auto"/>
        <w:left w:val="none" w:sz="0" w:space="0" w:color="auto"/>
        <w:bottom w:val="none" w:sz="0" w:space="0" w:color="auto"/>
        <w:right w:val="none" w:sz="0" w:space="0" w:color="auto"/>
      </w:divBdr>
    </w:div>
    <w:div w:id="933048623">
      <w:bodyDiv w:val="1"/>
      <w:marLeft w:val="0"/>
      <w:marRight w:val="0"/>
      <w:marTop w:val="0"/>
      <w:marBottom w:val="0"/>
      <w:divBdr>
        <w:top w:val="none" w:sz="0" w:space="0" w:color="auto"/>
        <w:left w:val="none" w:sz="0" w:space="0" w:color="auto"/>
        <w:bottom w:val="none" w:sz="0" w:space="0" w:color="auto"/>
        <w:right w:val="none" w:sz="0" w:space="0" w:color="auto"/>
      </w:divBdr>
    </w:div>
    <w:div w:id="935751037">
      <w:bodyDiv w:val="1"/>
      <w:marLeft w:val="0"/>
      <w:marRight w:val="0"/>
      <w:marTop w:val="0"/>
      <w:marBottom w:val="0"/>
      <w:divBdr>
        <w:top w:val="none" w:sz="0" w:space="0" w:color="auto"/>
        <w:left w:val="none" w:sz="0" w:space="0" w:color="auto"/>
        <w:bottom w:val="none" w:sz="0" w:space="0" w:color="auto"/>
        <w:right w:val="none" w:sz="0" w:space="0" w:color="auto"/>
      </w:divBdr>
    </w:div>
    <w:div w:id="953554719">
      <w:bodyDiv w:val="1"/>
      <w:marLeft w:val="0"/>
      <w:marRight w:val="0"/>
      <w:marTop w:val="0"/>
      <w:marBottom w:val="0"/>
      <w:divBdr>
        <w:top w:val="none" w:sz="0" w:space="0" w:color="auto"/>
        <w:left w:val="none" w:sz="0" w:space="0" w:color="auto"/>
        <w:bottom w:val="none" w:sz="0" w:space="0" w:color="auto"/>
        <w:right w:val="none" w:sz="0" w:space="0" w:color="auto"/>
      </w:divBdr>
    </w:div>
    <w:div w:id="959606278">
      <w:bodyDiv w:val="1"/>
      <w:marLeft w:val="0"/>
      <w:marRight w:val="0"/>
      <w:marTop w:val="0"/>
      <w:marBottom w:val="0"/>
      <w:divBdr>
        <w:top w:val="none" w:sz="0" w:space="0" w:color="auto"/>
        <w:left w:val="none" w:sz="0" w:space="0" w:color="auto"/>
        <w:bottom w:val="none" w:sz="0" w:space="0" w:color="auto"/>
        <w:right w:val="none" w:sz="0" w:space="0" w:color="auto"/>
      </w:divBdr>
    </w:div>
    <w:div w:id="989289689">
      <w:bodyDiv w:val="1"/>
      <w:marLeft w:val="0"/>
      <w:marRight w:val="0"/>
      <w:marTop w:val="0"/>
      <w:marBottom w:val="0"/>
      <w:divBdr>
        <w:top w:val="none" w:sz="0" w:space="0" w:color="auto"/>
        <w:left w:val="none" w:sz="0" w:space="0" w:color="auto"/>
        <w:bottom w:val="none" w:sz="0" w:space="0" w:color="auto"/>
        <w:right w:val="none" w:sz="0" w:space="0" w:color="auto"/>
      </w:divBdr>
    </w:div>
    <w:div w:id="1023361593">
      <w:bodyDiv w:val="1"/>
      <w:marLeft w:val="0"/>
      <w:marRight w:val="0"/>
      <w:marTop w:val="0"/>
      <w:marBottom w:val="0"/>
      <w:divBdr>
        <w:top w:val="none" w:sz="0" w:space="0" w:color="auto"/>
        <w:left w:val="none" w:sz="0" w:space="0" w:color="auto"/>
        <w:bottom w:val="none" w:sz="0" w:space="0" w:color="auto"/>
        <w:right w:val="none" w:sz="0" w:space="0" w:color="auto"/>
      </w:divBdr>
    </w:div>
    <w:div w:id="1035354440">
      <w:bodyDiv w:val="1"/>
      <w:marLeft w:val="0"/>
      <w:marRight w:val="0"/>
      <w:marTop w:val="0"/>
      <w:marBottom w:val="0"/>
      <w:divBdr>
        <w:top w:val="none" w:sz="0" w:space="0" w:color="auto"/>
        <w:left w:val="none" w:sz="0" w:space="0" w:color="auto"/>
        <w:bottom w:val="none" w:sz="0" w:space="0" w:color="auto"/>
        <w:right w:val="none" w:sz="0" w:space="0" w:color="auto"/>
      </w:divBdr>
    </w:div>
    <w:div w:id="1036344649">
      <w:bodyDiv w:val="1"/>
      <w:marLeft w:val="0"/>
      <w:marRight w:val="0"/>
      <w:marTop w:val="0"/>
      <w:marBottom w:val="0"/>
      <w:divBdr>
        <w:top w:val="none" w:sz="0" w:space="0" w:color="auto"/>
        <w:left w:val="none" w:sz="0" w:space="0" w:color="auto"/>
        <w:bottom w:val="none" w:sz="0" w:space="0" w:color="auto"/>
        <w:right w:val="none" w:sz="0" w:space="0" w:color="auto"/>
      </w:divBdr>
    </w:div>
    <w:div w:id="1052115175">
      <w:bodyDiv w:val="1"/>
      <w:marLeft w:val="0"/>
      <w:marRight w:val="0"/>
      <w:marTop w:val="0"/>
      <w:marBottom w:val="0"/>
      <w:divBdr>
        <w:top w:val="none" w:sz="0" w:space="0" w:color="auto"/>
        <w:left w:val="none" w:sz="0" w:space="0" w:color="auto"/>
        <w:bottom w:val="none" w:sz="0" w:space="0" w:color="auto"/>
        <w:right w:val="none" w:sz="0" w:space="0" w:color="auto"/>
      </w:divBdr>
    </w:div>
    <w:div w:id="1080566627">
      <w:bodyDiv w:val="1"/>
      <w:marLeft w:val="0"/>
      <w:marRight w:val="0"/>
      <w:marTop w:val="0"/>
      <w:marBottom w:val="0"/>
      <w:divBdr>
        <w:top w:val="none" w:sz="0" w:space="0" w:color="auto"/>
        <w:left w:val="none" w:sz="0" w:space="0" w:color="auto"/>
        <w:bottom w:val="none" w:sz="0" w:space="0" w:color="auto"/>
        <w:right w:val="none" w:sz="0" w:space="0" w:color="auto"/>
      </w:divBdr>
    </w:div>
    <w:div w:id="1085882207">
      <w:bodyDiv w:val="1"/>
      <w:marLeft w:val="0"/>
      <w:marRight w:val="0"/>
      <w:marTop w:val="0"/>
      <w:marBottom w:val="0"/>
      <w:divBdr>
        <w:top w:val="none" w:sz="0" w:space="0" w:color="auto"/>
        <w:left w:val="none" w:sz="0" w:space="0" w:color="auto"/>
        <w:bottom w:val="none" w:sz="0" w:space="0" w:color="auto"/>
        <w:right w:val="none" w:sz="0" w:space="0" w:color="auto"/>
      </w:divBdr>
    </w:div>
    <w:div w:id="1118376946">
      <w:bodyDiv w:val="1"/>
      <w:marLeft w:val="0"/>
      <w:marRight w:val="0"/>
      <w:marTop w:val="0"/>
      <w:marBottom w:val="0"/>
      <w:divBdr>
        <w:top w:val="none" w:sz="0" w:space="0" w:color="auto"/>
        <w:left w:val="none" w:sz="0" w:space="0" w:color="auto"/>
        <w:bottom w:val="none" w:sz="0" w:space="0" w:color="auto"/>
        <w:right w:val="none" w:sz="0" w:space="0" w:color="auto"/>
      </w:divBdr>
    </w:div>
    <w:div w:id="1145271758">
      <w:bodyDiv w:val="1"/>
      <w:marLeft w:val="0"/>
      <w:marRight w:val="0"/>
      <w:marTop w:val="0"/>
      <w:marBottom w:val="0"/>
      <w:divBdr>
        <w:top w:val="none" w:sz="0" w:space="0" w:color="auto"/>
        <w:left w:val="none" w:sz="0" w:space="0" w:color="auto"/>
        <w:bottom w:val="none" w:sz="0" w:space="0" w:color="auto"/>
        <w:right w:val="none" w:sz="0" w:space="0" w:color="auto"/>
      </w:divBdr>
    </w:div>
    <w:div w:id="1164319136">
      <w:bodyDiv w:val="1"/>
      <w:marLeft w:val="0"/>
      <w:marRight w:val="0"/>
      <w:marTop w:val="0"/>
      <w:marBottom w:val="0"/>
      <w:divBdr>
        <w:top w:val="none" w:sz="0" w:space="0" w:color="auto"/>
        <w:left w:val="none" w:sz="0" w:space="0" w:color="auto"/>
        <w:bottom w:val="none" w:sz="0" w:space="0" w:color="auto"/>
        <w:right w:val="none" w:sz="0" w:space="0" w:color="auto"/>
      </w:divBdr>
    </w:div>
    <w:div w:id="1180240383">
      <w:bodyDiv w:val="1"/>
      <w:marLeft w:val="0"/>
      <w:marRight w:val="0"/>
      <w:marTop w:val="0"/>
      <w:marBottom w:val="0"/>
      <w:divBdr>
        <w:top w:val="none" w:sz="0" w:space="0" w:color="auto"/>
        <w:left w:val="none" w:sz="0" w:space="0" w:color="auto"/>
        <w:bottom w:val="none" w:sz="0" w:space="0" w:color="auto"/>
        <w:right w:val="none" w:sz="0" w:space="0" w:color="auto"/>
      </w:divBdr>
    </w:div>
    <w:div w:id="1188562564">
      <w:bodyDiv w:val="1"/>
      <w:marLeft w:val="0"/>
      <w:marRight w:val="0"/>
      <w:marTop w:val="0"/>
      <w:marBottom w:val="0"/>
      <w:divBdr>
        <w:top w:val="none" w:sz="0" w:space="0" w:color="auto"/>
        <w:left w:val="none" w:sz="0" w:space="0" w:color="auto"/>
        <w:bottom w:val="none" w:sz="0" w:space="0" w:color="auto"/>
        <w:right w:val="none" w:sz="0" w:space="0" w:color="auto"/>
      </w:divBdr>
    </w:div>
    <w:div w:id="1196041600">
      <w:bodyDiv w:val="1"/>
      <w:marLeft w:val="0"/>
      <w:marRight w:val="0"/>
      <w:marTop w:val="0"/>
      <w:marBottom w:val="0"/>
      <w:divBdr>
        <w:top w:val="none" w:sz="0" w:space="0" w:color="auto"/>
        <w:left w:val="none" w:sz="0" w:space="0" w:color="auto"/>
        <w:bottom w:val="none" w:sz="0" w:space="0" w:color="auto"/>
        <w:right w:val="none" w:sz="0" w:space="0" w:color="auto"/>
      </w:divBdr>
    </w:div>
    <w:div w:id="1222208266">
      <w:bodyDiv w:val="1"/>
      <w:marLeft w:val="0"/>
      <w:marRight w:val="0"/>
      <w:marTop w:val="0"/>
      <w:marBottom w:val="0"/>
      <w:divBdr>
        <w:top w:val="none" w:sz="0" w:space="0" w:color="auto"/>
        <w:left w:val="none" w:sz="0" w:space="0" w:color="auto"/>
        <w:bottom w:val="none" w:sz="0" w:space="0" w:color="auto"/>
        <w:right w:val="none" w:sz="0" w:space="0" w:color="auto"/>
      </w:divBdr>
    </w:div>
    <w:div w:id="1234664277">
      <w:bodyDiv w:val="1"/>
      <w:marLeft w:val="0"/>
      <w:marRight w:val="0"/>
      <w:marTop w:val="0"/>
      <w:marBottom w:val="0"/>
      <w:divBdr>
        <w:top w:val="none" w:sz="0" w:space="0" w:color="auto"/>
        <w:left w:val="none" w:sz="0" w:space="0" w:color="auto"/>
        <w:bottom w:val="none" w:sz="0" w:space="0" w:color="auto"/>
        <w:right w:val="none" w:sz="0" w:space="0" w:color="auto"/>
      </w:divBdr>
    </w:div>
    <w:div w:id="1240015765">
      <w:bodyDiv w:val="1"/>
      <w:marLeft w:val="0"/>
      <w:marRight w:val="0"/>
      <w:marTop w:val="0"/>
      <w:marBottom w:val="0"/>
      <w:divBdr>
        <w:top w:val="none" w:sz="0" w:space="0" w:color="auto"/>
        <w:left w:val="none" w:sz="0" w:space="0" w:color="auto"/>
        <w:bottom w:val="none" w:sz="0" w:space="0" w:color="auto"/>
        <w:right w:val="none" w:sz="0" w:space="0" w:color="auto"/>
      </w:divBdr>
    </w:div>
    <w:div w:id="1240679968">
      <w:bodyDiv w:val="1"/>
      <w:marLeft w:val="0"/>
      <w:marRight w:val="0"/>
      <w:marTop w:val="0"/>
      <w:marBottom w:val="0"/>
      <w:divBdr>
        <w:top w:val="none" w:sz="0" w:space="0" w:color="auto"/>
        <w:left w:val="none" w:sz="0" w:space="0" w:color="auto"/>
        <w:bottom w:val="none" w:sz="0" w:space="0" w:color="auto"/>
        <w:right w:val="none" w:sz="0" w:space="0" w:color="auto"/>
      </w:divBdr>
    </w:div>
    <w:div w:id="1246721579">
      <w:bodyDiv w:val="1"/>
      <w:marLeft w:val="0"/>
      <w:marRight w:val="0"/>
      <w:marTop w:val="0"/>
      <w:marBottom w:val="0"/>
      <w:divBdr>
        <w:top w:val="none" w:sz="0" w:space="0" w:color="auto"/>
        <w:left w:val="none" w:sz="0" w:space="0" w:color="auto"/>
        <w:bottom w:val="none" w:sz="0" w:space="0" w:color="auto"/>
        <w:right w:val="none" w:sz="0" w:space="0" w:color="auto"/>
      </w:divBdr>
    </w:div>
    <w:div w:id="1247686533">
      <w:bodyDiv w:val="1"/>
      <w:marLeft w:val="0"/>
      <w:marRight w:val="0"/>
      <w:marTop w:val="0"/>
      <w:marBottom w:val="0"/>
      <w:divBdr>
        <w:top w:val="none" w:sz="0" w:space="0" w:color="auto"/>
        <w:left w:val="none" w:sz="0" w:space="0" w:color="auto"/>
        <w:bottom w:val="none" w:sz="0" w:space="0" w:color="auto"/>
        <w:right w:val="none" w:sz="0" w:space="0" w:color="auto"/>
      </w:divBdr>
    </w:div>
    <w:div w:id="1256094608">
      <w:bodyDiv w:val="1"/>
      <w:marLeft w:val="0"/>
      <w:marRight w:val="0"/>
      <w:marTop w:val="0"/>
      <w:marBottom w:val="0"/>
      <w:divBdr>
        <w:top w:val="none" w:sz="0" w:space="0" w:color="auto"/>
        <w:left w:val="none" w:sz="0" w:space="0" w:color="auto"/>
        <w:bottom w:val="none" w:sz="0" w:space="0" w:color="auto"/>
        <w:right w:val="none" w:sz="0" w:space="0" w:color="auto"/>
      </w:divBdr>
    </w:div>
    <w:div w:id="1259145520">
      <w:bodyDiv w:val="1"/>
      <w:marLeft w:val="0"/>
      <w:marRight w:val="0"/>
      <w:marTop w:val="0"/>
      <w:marBottom w:val="0"/>
      <w:divBdr>
        <w:top w:val="none" w:sz="0" w:space="0" w:color="auto"/>
        <w:left w:val="none" w:sz="0" w:space="0" w:color="auto"/>
        <w:bottom w:val="none" w:sz="0" w:space="0" w:color="auto"/>
        <w:right w:val="none" w:sz="0" w:space="0" w:color="auto"/>
      </w:divBdr>
    </w:div>
    <w:div w:id="1260748654">
      <w:bodyDiv w:val="1"/>
      <w:marLeft w:val="0"/>
      <w:marRight w:val="0"/>
      <w:marTop w:val="0"/>
      <w:marBottom w:val="0"/>
      <w:divBdr>
        <w:top w:val="none" w:sz="0" w:space="0" w:color="auto"/>
        <w:left w:val="none" w:sz="0" w:space="0" w:color="auto"/>
        <w:bottom w:val="none" w:sz="0" w:space="0" w:color="auto"/>
        <w:right w:val="none" w:sz="0" w:space="0" w:color="auto"/>
      </w:divBdr>
    </w:div>
    <w:div w:id="1262689149">
      <w:bodyDiv w:val="1"/>
      <w:marLeft w:val="0"/>
      <w:marRight w:val="0"/>
      <w:marTop w:val="0"/>
      <w:marBottom w:val="0"/>
      <w:divBdr>
        <w:top w:val="none" w:sz="0" w:space="0" w:color="auto"/>
        <w:left w:val="none" w:sz="0" w:space="0" w:color="auto"/>
        <w:bottom w:val="none" w:sz="0" w:space="0" w:color="auto"/>
        <w:right w:val="none" w:sz="0" w:space="0" w:color="auto"/>
      </w:divBdr>
    </w:div>
    <w:div w:id="1302343465">
      <w:bodyDiv w:val="1"/>
      <w:marLeft w:val="0"/>
      <w:marRight w:val="0"/>
      <w:marTop w:val="0"/>
      <w:marBottom w:val="0"/>
      <w:divBdr>
        <w:top w:val="none" w:sz="0" w:space="0" w:color="auto"/>
        <w:left w:val="none" w:sz="0" w:space="0" w:color="auto"/>
        <w:bottom w:val="none" w:sz="0" w:space="0" w:color="auto"/>
        <w:right w:val="none" w:sz="0" w:space="0" w:color="auto"/>
      </w:divBdr>
    </w:div>
    <w:div w:id="1302926768">
      <w:bodyDiv w:val="1"/>
      <w:marLeft w:val="0"/>
      <w:marRight w:val="0"/>
      <w:marTop w:val="0"/>
      <w:marBottom w:val="0"/>
      <w:divBdr>
        <w:top w:val="none" w:sz="0" w:space="0" w:color="auto"/>
        <w:left w:val="none" w:sz="0" w:space="0" w:color="auto"/>
        <w:bottom w:val="none" w:sz="0" w:space="0" w:color="auto"/>
        <w:right w:val="none" w:sz="0" w:space="0" w:color="auto"/>
      </w:divBdr>
    </w:div>
    <w:div w:id="1314021227">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9085258">
      <w:bodyDiv w:val="1"/>
      <w:marLeft w:val="0"/>
      <w:marRight w:val="0"/>
      <w:marTop w:val="0"/>
      <w:marBottom w:val="0"/>
      <w:divBdr>
        <w:top w:val="none" w:sz="0" w:space="0" w:color="auto"/>
        <w:left w:val="none" w:sz="0" w:space="0" w:color="auto"/>
        <w:bottom w:val="none" w:sz="0" w:space="0" w:color="auto"/>
        <w:right w:val="none" w:sz="0" w:space="0" w:color="auto"/>
      </w:divBdr>
    </w:div>
    <w:div w:id="1389500801">
      <w:bodyDiv w:val="1"/>
      <w:marLeft w:val="0"/>
      <w:marRight w:val="0"/>
      <w:marTop w:val="0"/>
      <w:marBottom w:val="0"/>
      <w:divBdr>
        <w:top w:val="none" w:sz="0" w:space="0" w:color="auto"/>
        <w:left w:val="none" w:sz="0" w:space="0" w:color="auto"/>
        <w:bottom w:val="none" w:sz="0" w:space="0" w:color="auto"/>
        <w:right w:val="none" w:sz="0" w:space="0" w:color="auto"/>
      </w:divBdr>
    </w:div>
    <w:div w:id="1392388389">
      <w:bodyDiv w:val="1"/>
      <w:marLeft w:val="0"/>
      <w:marRight w:val="0"/>
      <w:marTop w:val="0"/>
      <w:marBottom w:val="0"/>
      <w:divBdr>
        <w:top w:val="none" w:sz="0" w:space="0" w:color="auto"/>
        <w:left w:val="none" w:sz="0" w:space="0" w:color="auto"/>
        <w:bottom w:val="none" w:sz="0" w:space="0" w:color="auto"/>
        <w:right w:val="none" w:sz="0" w:space="0" w:color="auto"/>
      </w:divBdr>
    </w:div>
    <w:div w:id="1431270925">
      <w:bodyDiv w:val="1"/>
      <w:marLeft w:val="0"/>
      <w:marRight w:val="0"/>
      <w:marTop w:val="0"/>
      <w:marBottom w:val="0"/>
      <w:divBdr>
        <w:top w:val="none" w:sz="0" w:space="0" w:color="auto"/>
        <w:left w:val="none" w:sz="0" w:space="0" w:color="auto"/>
        <w:bottom w:val="none" w:sz="0" w:space="0" w:color="auto"/>
        <w:right w:val="none" w:sz="0" w:space="0" w:color="auto"/>
      </w:divBdr>
    </w:div>
    <w:div w:id="1491478029">
      <w:bodyDiv w:val="1"/>
      <w:marLeft w:val="0"/>
      <w:marRight w:val="0"/>
      <w:marTop w:val="0"/>
      <w:marBottom w:val="0"/>
      <w:divBdr>
        <w:top w:val="none" w:sz="0" w:space="0" w:color="auto"/>
        <w:left w:val="none" w:sz="0" w:space="0" w:color="auto"/>
        <w:bottom w:val="none" w:sz="0" w:space="0" w:color="auto"/>
        <w:right w:val="none" w:sz="0" w:space="0" w:color="auto"/>
      </w:divBdr>
    </w:div>
    <w:div w:id="1499032765">
      <w:bodyDiv w:val="1"/>
      <w:marLeft w:val="0"/>
      <w:marRight w:val="0"/>
      <w:marTop w:val="0"/>
      <w:marBottom w:val="0"/>
      <w:divBdr>
        <w:top w:val="none" w:sz="0" w:space="0" w:color="auto"/>
        <w:left w:val="none" w:sz="0" w:space="0" w:color="auto"/>
        <w:bottom w:val="none" w:sz="0" w:space="0" w:color="auto"/>
        <w:right w:val="none" w:sz="0" w:space="0" w:color="auto"/>
      </w:divBdr>
    </w:div>
    <w:div w:id="1534342325">
      <w:bodyDiv w:val="1"/>
      <w:marLeft w:val="0"/>
      <w:marRight w:val="0"/>
      <w:marTop w:val="0"/>
      <w:marBottom w:val="0"/>
      <w:divBdr>
        <w:top w:val="none" w:sz="0" w:space="0" w:color="auto"/>
        <w:left w:val="none" w:sz="0" w:space="0" w:color="auto"/>
        <w:bottom w:val="none" w:sz="0" w:space="0" w:color="auto"/>
        <w:right w:val="none" w:sz="0" w:space="0" w:color="auto"/>
      </w:divBdr>
    </w:div>
    <w:div w:id="1570269282">
      <w:bodyDiv w:val="1"/>
      <w:marLeft w:val="0"/>
      <w:marRight w:val="0"/>
      <w:marTop w:val="0"/>
      <w:marBottom w:val="0"/>
      <w:divBdr>
        <w:top w:val="none" w:sz="0" w:space="0" w:color="auto"/>
        <w:left w:val="none" w:sz="0" w:space="0" w:color="auto"/>
        <w:bottom w:val="none" w:sz="0" w:space="0" w:color="auto"/>
        <w:right w:val="none" w:sz="0" w:space="0" w:color="auto"/>
      </w:divBdr>
    </w:div>
    <w:div w:id="1570847929">
      <w:bodyDiv w:val="1"/>
      <w:marLeft w:val="0"/>
      <w:marRight w:val="0"/>
      <w:marTop w:val="0"/>
      <w:marBottom w:val="0"/>
      <w:divBdr>
        <w:top w:val="none" w:sz="0" w:space="0" w:color="auto"/>
        <w:left w:val="none" w:sz="0" w:space="0" w:color="auto"/>
        <w:bottom w:val="none" w:sz="0" w:space="0" w:color="auto"/>
        <w:right w:val="none" w:sz="0" w:space="0" w:color="auto"/>
      </w:divBdr>
    </w:div>
    <w:div w:id="1571620983">
      <w:bodyDiv w:val="1"/>
      <w:marLeft w:val="0"/>
      <w:marRight w:val="0"/>
      <w:marTop w:val="0"/>
      <w:marBottom w:val="0"/>
      <w:divBdr>
        <w:top w:val="none" w:sz="0" w:space="0" w:color="auto"/>
        <w:left w:val="none" w:sz="0" w:space="0" w:color="auto"/>
        <w:bottom w:val="none" w:sz="0" w:space="0" w:color="auto"/>
        <w:right w:val="none" w:sz="0" w:space="0" w:color="auto"/>
      </w:divBdr>
    </w:div>
    <w:div w:id="1596208952">
      <w:bodyDiv w:val="1"/>
      <w:marLeft w:val="0"/>
      <w:marRight w:val="0"/>
      <w:marTop w:val="0"/>
      <w:marBottom w:val="0"/>
      <w:divBdr>
        <w:top w:val="none" w:sz="0" w:space="0" w:color="auto"/>
        <w:left w:val="none" w:sz="0" w:space="0" w:color="auto"/>
        <w:bottom w:val="none" w:sz="0" w:space="0" w:color="auto"/>
        <w:right w:val="none" w:sz="0" w:space="0" w:color="auto"/>
      </w:divBdr>
    </w:div>
    <w:div w:id="1601336881">
      <w:bodyDiv w:val="1"/>
      <w:marLeft w:val="0"/>
      <w:marRight w:val="0"/>
      <w:marTop w:val="0"/>
      <w:marBottom w:val="0"/>
      <w:divBdr>
        <w:top w:val="none" w:sz="0" w:space="0" w:color="auto"/>
        <w:left w:val="none" w:sz="0" w:space="0" w:color="auto"/>
        <w:bottom w:val="none" w:sz="0" w:space="0" w:color="auto"/>
        <w:right w:val="none" w:sz="0" w:space="0" w:color="auto"/>
      </w:divBdr>
    </w:div>
    <w:div w:id="1605109886">
      <w:bodyDiv w:val="1"/>
      <w:marLeft w:val="0"/>
      <w:marRight w:val="0"/>
      <w:marTop w:val="0"/>
      <w:marBottom w:val="0"/>
      <w:divBdr>
        <w:top w:val="none" w:sz="0" w:space="0" w:color="auto"/>
        <w:left w:val="none" w:sz="0" w:space="0" w:color="auto"/>
        <w:bottom w:val="none" w:sz="0" w:space="0" w:color="auto"/>
        <w:right w:val="none" w:sz="0" w:space="0" w:color="auto"/>
      </w:divBdr>
    </w:div>
    <w:div w:id="1613779885">
      <w:bodyDiv w:val="1"/>
      <w:marLeft w:val="0"/>
      <w:marRight w:val="0"/>
      <w:marTop w:val="0"/>
      <w:marBottom w:val="0"/>
      <w:divBdr>
        <w:top w:val="none" w:sz="0" w:space="0" w:color="auto"/>
        <w:left w:val="none" w:sz="0" w:space="0" w:color="auto"/>
        <w:bottom w:val="none" w:sz="0" w:space="0" w:color="auto"/>
        <w:right w:val="none" w:sz="0" w:space="0" w:color="auto"/>
      </w:divBdr>
    </w:div>
    <w:div w:id="1628193173">
      <w:bodyDiv w:val="1"/>
      <w:marLeft w:val="0"/>
      <w:marRight w:val="0"/>
      <w:marTop w:val="0"/>
      <w:marBottom w:val="0"/>
      <w:divBdr>
        <w:top w:val="none" w:sz="0" w:space="0" w:color="auto"/>
        <w:left w:val="none" w:sz="0" w:space="0" w:color="auto"/>
        <w:bottom w:val="none" w:sz="0" w:space="0" w:color="auto"/>
        <w:right w:val="none" w:sz="0" w:space="0" w:color="auto"/>
      </w:divBdr>
    </w:div>
    <w:div w:id="1682930175">
      <w:bodyDiv w:val="1"/>
      <w:marLeft w:val="0"/>
      <w:marRight w:val="0"/>
      <w:marTop w:val="0"/>
      <w:marBottom w:val="0"/>
      <w:divBdr>
        <w:top w:val="none" w:sz="0" w:space="0" w:color="auto"/>
        <w:left w:val="none" w:sz="0" w:space="0" w:color="auto"/>
        <w:bottom w:val="none" w:sz="0" w:space="0" w:color="auto"/>
        <w:right w:val="none" w:sz="0" w:space="0" w:color="auto"/>
      </w:divBdr>
    </w:div>
    <w:div w:id="1694307321">
      <w:bodyDiv w:val="1"/>
      <w:marLeft w:val="0"/>
      <w:marRight w:val="0"/>
      <w:marTop w:val="0"/>
      <w:marBottom w:val="0"/>
      <w:divBdr>
        <w:top w:val="none" w:sz="0" w:space="0" w:color="auto"/>
        <w:left w:val="none" w:sz="0" w:space="0" w:color="auto"/>
        <w:bottom w:val="none" w:sz="0" w:space="0" w:color="auto"/>
        <w:right w:val="none" w:sz="0" w:space="0" w:color="auto"/>
      </w:divBdr>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69109910">
      <w:bodyDiv w:val="1"/>
      <w:marLeft w:val="0"/>
      <w:marRight w:val="0"/>
      <w:marTop w:val="0"/>
      <w:marBottom w:val="0"/>
      <w:divBdr>
        <w:top w:val="none" w:sz="0" w:space="0" w:color="auto"/>
        <w:left w:val="none" w:sz="0" w:space="0" w:color="auto"/>
        <w:bottom w:val="none" w:sz="0" w:space="0" w:color="auto"/>
        <w:right w:val="none" w:sz="0" w:space="0" w:color="auto"/>
      </w:divBdr>
    </w:div>
    <w:div w:id="1774670393">
      <w:bodyDiv w:val="1"/>
      <w:marLeft w:val="0"/>
      <w:marRight w:val="0"/>
      <w:marTop w:val="0"/>
      <w:marBottom w:val="0"/>
      <w:divBdr>
        <w:top w:val="none" w:sz="0" w:space="0" w:color="auto"/>
        <w:left w:val="none" w:sz="0" w:space="0" w:color="auto"/>
        <w:bottom w:val="none" w:sz="0" w:space="0" w:color="auto"/>
        <w:right w:val="none" w:sz="0" w:space="0" w:color="auto"/>
      </w:divBdr>
    </w:div>
    <w:div w:id="1780710341">
      <w:bodyDiv w:val="1"/>
      <w:marLeft w:val="0"/>
      <w:marRight w:val="0"/>
      <w:marTop w:val="0"/>
      <w:marBottom w:val="0"/>
      <w:divBdr>
        <w:top w:val="none" w:sz="0" w:space="0" w:color="auto"/>
        <w:left w:val="none" w:sz="0" w:space="0" w:color="auto"/>
        <w:bottom w:val="none" w:sz="0" w:space="0" w:color="auto"/>
        <w:right w:val="none" w:sz="0" w:space="0" w:color="auto"/>
      </w:divBdr>
    </w:div>
    <w:div w:id="1797328222">
      <w:bodyDiv w:val="1"/>
      <w:marLeft w:val="0"/>
      <w:marRight w:val="0"/>
      <w:marTop w:val="0"/>
      <w:marBottom w:val="0"/>
      <w:divBdr>
        <w:top w:val="none" w:sz="0" w:space="0" w:color="auto"/>
        <w:left w:val="none" w:sz="0" w:space="0" w:color="auto"/>
        <w:bottom w:val="none" w:sz="0" w:space="0" w:color="auto"/>
        <w:right w:val="none" w:sz="0" w:space="0" w:color="auto"/>
      </w:divBdr>
    </w:div>
    <w:div w:id="1835608995">
      <w:bodyDiv w:val="1"/>
      <w:marLeft w:val="0"/>
      <w:marRight w:val="0"/>
      <w:marTop w:val="0"/>
      <w:marBottom w:val="0"/>
      <w:divBdr>
        <w:top w:val="none" w:sz="0" w:space="0" w:color="auto"/>
        <w:left w:val="none" w:sz="0" w:space="0" w:color="auto"/>
        <w:bottom w:val="none" w:sz="0" w:space="0" w:color="auto"/>
        <w:right w:val="none" w:sz="0" w:space="0" w:color="auto"/>
      </w:divBdr>
    </w:div>
    <w:div w:id="1911647333">
      <w:bodyDiv w:val="1"/>
      <w:marLeft w:val="0"/>
      <w:marRight w:val="0"/>
      <w:marTop w:val="0"/>
      <w:marBottom w:val="0"/>
      <w:divBdr>
        <w:top w:val="none" w:sz="0" w:space="0" w:color="auto"/>
        <w:left w:val="none" w:sz="0" w:space="0" w:color="auto"/>
        <w:bottom w:val="none" w:sz="0" w:space="0" w:color="auto"/>
        <w:right w:val="none" w:sz="0" w:space="0" w:color="auto"/>
      </w:divBdr>
    </w:div>
    <w:div w:id="1942764742">
      <w:bodyDiv w:val="1"/>
      <w:marLeft w:val="0"/>
      <w:marRight w:val="0"/>
      <w:marTop w:val="0"/>
      <w:marBottom w:val="0"/>
      <w:divBdr>
        <w:top w:val="none" w:sz="0" w:space="0" w:color="auto"/>
        <w:left w:val="none" w:sz="0" w:space="0" w:color="auto"/>
        <w:bottom w:val="none" w:sz="0" w:space="0" w:color="auto"/>
        <w:right w:val="none" w:sz="0" w:space="0" w:color="auto"/>
      </w:divBdr>
    </w:div>
    <w:div w:id="1956591578">
      <w:bodyDiv w:val="1"/>
      <w:marLeft w:val="0"/>
      <w:marRight w:val="0"/>
      <w:marTop w:val="0"/>
      <w:marBottom w:val="0"/>
      <w:divBdr>
        <w:top w:val="none" w:sz="0" w:space="0" w:color="auto"/>
        <w:left w:val="none" w:sz="0" w:space="0" w:color="auto"/>
        <w:bottom w:val="none" w:sz="0" w:space="0" w:color="auto"/>
        <w:right w:val="none" w:sz="0" w:space="0" w:color="auto"/>
      </w:divBdr>
    </w:div>
    <w:div w:id="1988435150">
      <w:bodyDiv w:val="1"/>
      <w:marLeft w:val="0"/>
      <w:marRight w:val="0"/>
      <w:marTop w:val="0"/>
      <w:marBottom w:val="0"/>
      <w:divBdr>
        <w:top w:val="none" w:sz="0" w:space="0" w:color="auto"/>
        <w:left w:val="none" w:sz="0" w:space="0" w:color="auto"/>
        <w:bottom w:val="none" w:sz="0" w:space="0" w:color="auto"/>
        <w:right w:val="none" w:sz="0" w:space="0" w:color="auto"/>
      </w:divBdr>
    </w:div>
    <w:div w:id="2007593250">
      <w:bodyDiv w:val="1"/>
      <w:marLeft w:val="0"/>
      <w:marRight w:val="0"/>
      <w:marTop w:val="0"/>
      <w:marBottom w:val="0"/>
      <w:divBdr>
        <w:top w:val="none" w:sz="0" w:space="0" w:color="auto"/>
        <w:left w:val="none" w:sz="0" w:space="0" w:color="auto"/>
        <w:bottom w:val="none" w:sz="0" w:space="0" w:color="auto"/>
        <w:right w:val="none" w:sz="0" w:space="0" w:color="auto"/>
      </w:divBdr>
    </w:div>
    <w:div w:id="2033724778">
      <w:bodyDiv w:val="1"/>
      <w:marLeft w:val="0"/>
      <w:marRight w:val="0"/>
      <w:marTop w:val="0"/>
      <w:marBottom w:val="0"/>
      <w:divBdr>
        <w:top w:val="none" w:sz="0" w:space="0" w:color="auto"/>
        <w:left w:val="none" w:sz="0" w:space="0" w:color="auto"/>
        <w:bottom w:val="none" w:sz="0" w:space="0" w:color="auto"/>
        <w:right w:val="none" w:sz="0" w:space="0" w:color="auto"/>
      </w:divBdr>
    </w:div>
    <w:div w:id="2062171508">
      <w:bodyDiv w:val="1"/>
      <w:marLeft w:val="0"/>
      <w:marRight w:val="0"/>
      <w:marTop w:val="0"/>
      <w:marBottom w:val="0"/>
      <w:divBdr>
        <w:top w:val="none" w:sz="0" w:space="0" w:color="auto"/>
        <w:left w:val="none" w:sz="0" w:space="0" w:color="auto"/>
        <w:bottom w:val="none" w:sz="0" w:space="0" w:color="auto"/>
        <w:right w:val="none" w:sz="0" w:space="0" w:color="auto"/>
      </w:divBdr>
    </w:div>
    <w:div w:id="2082482074">
      <w:bodyDiv w:val="1"/>
      <w:marLeft w:val="0"/>
      <w:marRight w:val="0"/>
      <w:marTop w:val="0"/>
      <w:marBottom w:val="0"/>
      <w:divBdr>
        <w:top w:val="none" w:sz="0" w:space="0" w:color="auto"/>
        <w:left w:val="none" w:sz="0" w:space="0" w:color="auto"/>
        <w:bottom w:val="none" w:sz="0" w:space="0" w:color="auto"/>
        <w:right w:val="none" w:sz="0" w:space="0" w:color="auto"/>
      </w:divBdr>
    </w:div>
    <w:div w:id="2112846995">
      <w:bodyDiv w:val="1"/>
      <w:marLeft w:val="0"/>
      <w:marRight w:val="0"/>
      <w:marTop w:val="0"/>
      <w:marBottom w:val="0"/>
      <w:divBdr>
        <w:top w:val="none" w:sz="0" w:space="0" w:color="auto"/>
        <w:left w:val="none" w:sz="0" w:space="0" w:color="auto"/>
        <w:bottom w:val="none" w:sz="0" w:space="0" w:color="auto"/>
        <w:right w:val="none" w:sz="0" w:space="0" w:color="auto"/>
      </w:divBdr>
    </w:div>
    <w:div w:id="2116897111">
      <w:bodyDiv w:val="1"/>
      <w:marLeft w:val="0"/>
      <w:marRight w:val="0"/>
      <w:marTop w:val="0"/>
      <w:marBottom w:val="0"/>
      <w:divBdr>
        <w:top w:val="none" w:sz="0" w:space="0" w:color="auto"/>
        <w:left w:val="none" w:sz="0" w:space="0" w:color="auto"/>
        <w:bottom w:val="none" w:sz="0" w:space="0" w:color="auto"/>
        <w:right w:val="none" w:sz="0" w:space="0" w:color="auto"/>
      </w:divBdr>
    </w:div>
    <w:div w:id="2122676743">
      <w:bodyDiv w:val="1"/>
      <w:marLeft w:val="0"/>
      <w:marRight w:val="0"/>
      <w:marTop w:val="0"/>
      <w:marBottom w:val="0"/>
      <w:divBdr>
        <w:top w:val="none" w:sz="0" w:space="0" w:color="auto"/>
        <w:left w:val="none" w:sz="0" w:space="0" w:color="auto"/>
        <w:bottom w:val="none" w:sz="0" w:space="0" w:color="auto"/>
        <w:right w:val="none" w:sz="0" w:space="0" w:color="auto"/>
      </w:divBdr>
    </w:div>
    <w:div w:id="2137529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oleObject" Target="embeddings/oleObject2.bin"/><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w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image" Target="media/image2.wmf"/><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xxx@entel.bo" TargetMode="External"/><Relationship Id="rId22" Type="http://schemas.openxmlformats.org/officeDocument/2006/relationships/image" Target="media/image7.jpeg"/><Relationship Id="rId27"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2013-10-24T14:20:30+00:00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C1BA6F2D-3565-43D0-B88B-CB3483DE130C}">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9F1E1730-E451-40C7-8B82-1CE85F15B6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17702</Words>
  <Characters>97362</Characters>
  <Application>Microsoft Office Word</Application>
  <DocSecurity>0</DocSecurity>
  <Lines>811</Lines>
  <Paragraphs>229</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
  <LinksUpToDate>false</LinksUpToDate>
  <CharactersWithSpaces>114835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2</cp:revision>
  <cp:lastPrinted>2015-05-27T13:28:00Z</cp:lastPrinted>
  <dcterms:created xsi:type="dcterms:W3CDTF">2015-05-27T21:45:00Z</dcterms:created>
  <dcterms:modified xsi:type="dcterms:W3CDTF">2015-05-27T21:45:00Z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