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809" w:rsidRDefault="00CE3809" w:rsidP="00CE3809">
      <w:pPr>
        <w:pStyle w:val="Textoindependiente"/>
        <w:spacing w:line="240" w:lineRule="auto"/>
        <w:ind w:left="1410" w:hanging="1410"/>
        <w:rPr>
          <w:b/>
          <w:color w:val="1F497D"/>
          <w:sz w:val="18"/>
        </w:rPr>
      </w:pPr>
    </w:p>
    <w:p w:rsidR="00CE3809" w:rsidRDefault="00CE3809" w:rsidP="00CE3809">
      <w:pPr>
        <w:pStyle w:val="Textoindependiente"/>
        <w:spacing w:line="240" w:lineRule="auto"/>
        <w:ind w:left="1410" w:hanging="1410"/>
        <w:rPr>
          <w:b/>
          <w:color w:val="1F497D"/>
          <w:sz w:val="18"/>
        </w:rPr>
      </w:pPr>
    </w:p>
    <w:p w:rsidR="00CE3809" w:rsidRDefault="00CE3809" w:rsidP="00CE3809">
      <w:pPr>
        <w:pStyle w:val="Textoindependiente"/>
        <w:spacing w:line="240" w:lineRule="auto"/>
        <w:ind w:left="1410" w:hanging="1410"/>
        <w:rPr>
          <w:b/>
          <w:color w:val="1F497D"/>
          <w:sz w:val="18"/>
        </w:rPr>
      </w:pPr>
    </w:p>
    <w:p w:rsidR="00CE3809" w:rsidRDefault="00CE3809" w:rsidP="00CE3809">
      <w:pPr>
        <w:pStyle w:val="Textoindependiente"/>
        <w:spacing w:line="240" w:lineRule="auto"/>
        <w:ind w:left="1410" w:hanging="1410"/>
        <w:rPr>
          <w:b/>
          <w:color w:val="1F497D"/>
          <w:sz w:val="18"/>
        </w:rPr>
      </w:pP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</w:p>
    <w:p w:rsidR="00CE3809" w:rsidRDefault="00CE3809" w:rsidP="00CE3809">
      <w:pPr>
        <w:jc w:val="center"/>
      </w:pPr>
      <w:r>
        <w:rPr>
          <w:rFonts w:ascii="Arial" w:hAnsi="Arial"/>
          <w:b/>
          <w:color w:val="1F497D"/>
          <w:sz w:val="32"/>
          <w:szCs w:val="20"/>
        </w:rPr>
        <w:t xml:space="preserve">      </w:t>
      </w:r>
      <w:r>
        <w:t xml:space="preserve"> </w:t>
      </w: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  <w:r>
        <w:rPr>
          <w:rFonts w:ascii="Arial" w:hAnsi="Arial"/>
          <w:b/>
          <w:color w:val="1F497D"/>
          <w:sz w:val="32"/>
          <w:szCs w:val="20"/>
        </w:rPr>
        <w:t>SERVICIO DE OPERACIÓN Y MANTENIMIENTO DE LA RED DE ACCESO URBANO Y FTTX REGION 1</w:t>
      </w: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  <w:r>
        <w:rPr>
          <w:rFonts w:ascii="Arial" w:hAnsi="Arial"/>
          <w:b/>
          <w:color w:val="1F497D"/>
          <w:sz w:val="32"/>
          <w:szCs w:val="20"/>
        </w:rPr>
        <w:t>ANEXO 5</w:t>
      </w: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  <w:r>
        <w:rPr>
          <w:rFonts w:ascii="Arial" w:hAnsi="Arial"/>
          <w:b/>
          <w:color w:val="1F497D"/>
          <w:sz w:val="32"/>
          <w:szCs w:val="20"/>
        </w:rPr>
        <w:t>CANON MENSUAL</w:t>
      </w: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  <w:r>
        <w:rPr>
          <w:rFonts w:ascii="Arial" w:hAnsi="Arial"/>
          <w:b/>
          <w:color w:val="1F497D"/>
          <w:sz w:val="32"/>
          <w:szCs w:val="20"/>
        </w:rPr>
        <w:t>COSTOS UNITARIOS</w:t>
      </w: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  <w:r>
        <w:rPr>
          <w:rFonts w:ascii="Arial" w:hAnsi="Arial"/>
          <w:b/>
          <w:color w:val="1F497D"/>
          <w:sz w:val="32"/>
          <w:szCs w:val="20"/>
        </w:rPr>
        <w:t>TRABAJOS EXTRA CANON</w:t>
      </w:r>
    </w:p>
    <w:p w:rsidR="00CE3809" w:rsidRDefault="00CE3809" w:rsidP="00CE3809">
      <w:pPr>
        <w:rPr>
          <w:color w:val="1F497D"/>
          <w:lang w:val="es-ES_tradnl"/>
        </w:rPr>
      </w:pPr>
    </w:p>
    <w:p w:rsidR="00CE3809" w:rsidRDefault="00CE3809" w:rsidP="00CE3809">
      <w:pPr>
        <w:pStyle w:val="Textoindependiente"/>
        <w:spacing w:line="240" w:lineRule="auto"/>
        <w:jc w:val="center"/>
        <w:rPr>
          <w:b/>
          <w:color w:val="1F497D"/>
          <w:sz w:val="32"/>
        </w:rPr>
      </w:pPr>
      <w:r>
        <w:rPr>
          <w:b/>
          <w:color w:val="1F497D"/>
          <w:sz w:val="32"/>
        </w:rPr>
        <w:t>2017</w:t>
      </w:r>
    </w:p>
    <w:p w:rsidR="00CE3809" w:rsidRDefault="00CE3809" w:rsidP="00CE3809">
      <w:pPr>
        <w:rPr>
          <w:color w:val="1F497D"/>
        </w:rPr>
      </w:pPr>
      <w:r>
        <w:rPr>
          <w:color w:val="1F497D"/>
        </w:rPr>
        <w:br w:type="page"/>
      </w:r>
    </w:p>
    <w:p w:rsidR="00CE3809" w:rsidRDefault="00CE3809" w:rsidP="00CE3809">
      <w:pPr>
        <w:pStyle w:val="Ttulo1"/>
        <w:numPr>
          <w:ilvl w:val="0"/>
          <w:numId w:val="2"/>
        </w:numPr>
        <w:ind w:left="431" w:hanging="431"/>
        <w:rPr>
          <w:color w:val="1F497D"/>
        </w:rPr>
      </w:pPr>
      <w:bookmarkStart w:id="0" w:name="_Toc455676715"/>
      <w:r>
        <w:rPr>
          <w:color w:val="1F497D"/>
        </w:rPr>
        <w:lastRenderedPageBreak/>
        <w:t>ECONÓMICO (Sobre C)</w:t>
      </w:r>
      <w:bookmarkEnd w:id="0"/>
    </w:p>
    <w:p w:rsidR="00CE3809" w:rsidRDefault="00CE3809" w:rsidP="00CE3809">
      <w:pPr>
        <w:rPr>
          <w:color w:val="1F497D"/>
          <w:lang w:val="es-ES_tradnl"/>
        </w:rPr>
      </w:pPr>
    </w:p>
    <w:p w:rsidR="00CE3809" w:rsidRDefault="00CE3809" w:rsidP="00CE3809">
      <w:pPr>
        <w:pStyle w:val="Textoindependiente"/>
        <w:rPr>
          <w:color w:val="1F497D"/>
          <w:lang w:val="es-BO"/>
        </w:rPr>
      </w:pPr>
      <w:r>
        <w:rPr>
          <w:b/>
          <w:color w:val="1F497D"/>
        </w:rPr>
        <w:t>La empresa oferente deberá presentar los precios dentro de los siguientes lineamientos:</w:t>
      </w:r>
    </w:p>
    <w:p w:rsidR="00CE3809" w:rsidRDefault="00CE3809" w:rsidP="00CE3809">
      <w:pPr>
        <w:pStyle w:val="Textoindependiente"/>
        <w:numPr>
          <w:ilvl w:val="0"/>
          <w:numId w:val="4"/>
        </w:numPr>
        <w:spacing w:line="240" w:lineRule="auto"/>
        <w:rPr>
          <w:b/>
          <w:color w:val="1F497D"/>
        </w:rPr>
      </w:pPr>
      <w:r>
        <w:rPr>
          <w:b/>
          <w:color w:val="1F497D"/>
        </w:rPr>
        <w:t>Todos los precios cotizados deben incluir los impuestos de ley.</w:t>
      </w:r>
    </w:p>
    <w:p w:rsidR="00CE3809" w:rsidRDefault="00CE3809" w:rsidP="00CE3809">
      <w:pPr>
        <w:jc w:val="both"/>
        <w:rPr>
          <w:color w:val="1F497D"/>
          <w:lang w:val="es-ES_tradnl"/>
        </w:rPr>
      </w:pPr>
      <w:r>
        <w:rPr>
          <w:color w:val="1F497D"/>
          <w:lang w:val="es-ES_tradnl"/>
        </w:rPr>
        <w:t>Los precios están distribuidos en precio por mano de obra que se constituirá en un canon mensual que ENTEL S.A. pagará a favor de la empresa contratista y el precio por trabajos extra canon y provisión de materiales que se pagará en base a una lista precios unitarios y los volúmenes ejecutados y conciliados mensualmente.</w:t>
      </w:r>
    </w:p>
    <w:p w:rsidR="00CE3809" w:rsidRDefault="00CE3809" w:rsidP="00CE3809">
      <w:pPr>
        <w:pStyle w:val="Ttulo2"/>
        <w:numPr>
          <w:ilvl w:val="1"/>
          <w:numId w:val="2"/>
        </w:numPr>
        <w:rPr>
          <w:color w:val="1F497D"/>
        </w:rPr>
      </w:pPr>
      <w:bookmarkStart w:id="1" w:name="_Toc455676716"/>
      <w:r>
        <w:rPr>
          <w:color w:val="1F497D"/>
        </w:rPr>
        <w:t xml:space="preserve">Canon mensual por </w:t>
      </w:r>
      <w:bookmarkEnd w:id="1"/>
      <w:r>
        <w:rPr>
          <w:color w:val="1F497D"/>
        </w:rPr>
        <w:t>servicio</w:t>
      </w:r>
    </w:p>
    <w:p w:rsidR="00CE3809" w:rsidRDefault="00CE3809" w:rsidP="00CE3809">
      <w:pPr>
        <w:rPr>
          <w:color w:val="1F497D"/>
        </w:rPr>
      </w:pPr>
    </w:p>
    <w:p w:rsidR="00CE3809" w:rsidRDefault="00CE3809" w:rsidP="00CE3809">
      <w:pPr>
        <w:jc w:val="both"/>
        <w:rPr>
          <w:color w:val="1F497D"/>
        </w:rPr>
      </w:pPr>
      <w:r>
        <w:rPr>
          <w:color w:val="1F497D"/>
        </w:rPr>
        <w:t>Para la estructura solicitada la empresa oferente deberá indicar el precio total del Canon Mensual por servicio en el cuadro siguiente:</w:t>
      </w:r>
    </w:p>
    <w:p w:rsidR="00CE3809" w:rsidRDefault="00CE3809" w:rsidP="00CE3809">
      <w:pPr>
        <w:jc w:val="both"/>
        <w:rPr>
          <w:color w:val="1F497D"/>
        </w:rPr>
      </w:pPr>
    </w:p>
    <w:tbl>
      <w:tblPr>
        <w:tblW w:w="7589" w:type="dxa"/>
        <w:tblInd w:w="55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9"/>
        <w:gridCol w:w="3240"/>
        <w:gridCol w:w="2520"/>
      </w:tblGrid>
      <w:tr w:rsidR="00CE3809" w:rsidTr="00CE3809">
        <w:trPr>
          <w:trHeight w:val="255"/>
        </w:trPr>
        <w:tc>
          <w:tcPr>
            <w:tcW w:w="1829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  <w:t>DEPARTAMENTO</w:t>
            </w:r>
          </w:p>
        </w:tc>
        <w:tc>
          <w:tcPr>
            <w:tcW w:w="324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  <w:t>CONCEPTO</w:t>
            </w:r>
          </w:p>
        </w:tc>
        <w:tc>
          <w:tcPr>
            <w:tcW w:w="252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  <w:t>PROVEEDOR</w:t>
            </w:r>
          </w:p>
        </w:tc>
      </w:tr>
      <w:tr w:rsidR="00CE3809" w:rsidTr="00CE3809">
        <w:trPr>
          <w:trHeight w:val="255"/>
        </w:trPr>
        <w:tc>
          <w:tcPr>
            <w:tcW w:w="0" w:type="auto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1829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  <w:t>DEPARTAMENTO</w:t>
            </w:r>
          </w:p>
        </w:tc>
        <w:tc>
          <w:tcPr>
            <w:tcW w:w="324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  <w:t>CONCEPTO</w:t>
            </w:r>
          </w:p>
        </w:tc>
        <w:tc>
          <w:tcPr>
            <w:tcW w:w="252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808080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  <w:t>PRECIO TOTAL [Bs]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BO"/>
              </w:rPr>
              <w:t>(CON IVA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  <w:t>)</w:t>
            </w:r>
          </w:p>
        </w:tc>
      </w:tr>
      <w:tr w:rsidR="00CE3809" w:rsidTr="00CE3809">
        <w:trPr>
          <w:trHeight w:val="255"/>
        </w:trPr>
        <w:tc>
          <w:tcPr>
            <w:tcW w:w="0" w:type="auto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</w:p>
        </w:tc>
      </w:tr>
      <w:tr w:rsidR="00CE3809" w:rsidTr="00CE3809">
        <w:trPr>
          <w:trHeight w:val="510"/>
        </w:trPr>
        <w:tc>
          <w:tcPr>
            <w:tcW w:w="182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/>
            <w:noWrap/>
            <w:vAlign w:val="center"/>
            <w:hideMark/>
          </w:tcPr>
          <w:p w:rsidR="00CE3809" w:rsidRPr="00104881" w:rsidRDefault="0010488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s-BO"/>
              </w:rPr>
            </w:pPr>
            <w:r w:rsidRPr="00104881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eastAsia="es-BO"/>
              </w:rPr>
              <w:t>LA PAZ</w:t>
            </w:r>
          </w:p>
        </w:tc>
        <w:tc>
          <w:tcPr>
            <w:tcW w:w="32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808080"/>
            <w:vAlign w:val="center"/>
            <w:hideMark/>
          </w:tcPr>
          <w:p w:rsidR="00CE3809" w:rsidRDefault="00104881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  <w:t>CANON MENSUAL TOTAL POR MANO DE OBRA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</w:tr>
      <w:tr w:rsidR="00CE3809" w:rsidTr="00CE3809">
        <w:trPr>
          <w:trHeight w:val="510"/>
        </w:trPr>
        <w:tc>
          <w:tcPr>
            <w:tcW w:w="182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  <w:t>ORURO</w:t>
            </w:r>
          </w:p>
        </w:tc>
        <w:tc>
          <w:tcPr>
            <w:tcW w:w="32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808080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  <w:t>CANON MENSUAL TOTAL POR MANO DE OBRA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 xml:space="preserve">                             </w:t>
            </w:r>
          </w:p>
        </w:tc>
      </w:tr>
      <w:tr w:rsidR="00CE3809" w:rsidTr="00CE3809">
        <w:trPr>
          <w:trHeight w:val="360"/>
        </w:trPr>
        <w:tc>
          <w:tcPr>
            <w:tcW w:w="506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808080"/>
            <w:noWrap/>
            <w:vAlign w:val="bottom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lang w:eastAsia="es-BO"/>
              </w:rPr>
              <w:t>TOTAL REGION 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</w:tr>
    </w:tbl>
    <w:p w:rsidR="00CE3809" w:rsidRDefault="00CE3809" w:rsidP="00CE3809">
      <w:pPr>
        <w:jc w:val="both"/>
        <w:rPr>
          <w:color w:val="1F497D"/>
          <w:lang w:val="es-ES"/>
        </w:rPr>
      </w:pPr>
      <w:bookmarkStart w:id="2" w:name="_GoBack"/>
      <w:bookmarkEnd w:id="2"/>
    </w:p>
    <w:p w:rsidR="00CE3809" w:rsidRDefault="00CE3809" w:rsidP="00CE3809">
      <w:pPr>
        <w:pStyle w:val="Ttulo2"/>
        <w:numPr>
          <w:ilvl w:val="0"/>
          <w:numId w:val="0"/>
        </w:numPr>
        <w:tabs>
          <w:tab w:val="left" w:pos="708"/>
        </w:tabs>
        <w:ind w:left="576"/>
        <w:rPr>
          <w:bCs/>
          <w:color w:val="1F497D"/>
        </w:rPr>
      </w:pPr>
      <w:bookmarkStart w:id="3" w:name="_Toc455676721"/>
    </w:p>
    <w:p w:rsidR="00CE3809" w:rsidRDefault="00CE3809" w:rsidP="00CE3809">
      <w:pPr>
        <w:pStyle w:val="Ttulo2"/>
        <w:numPr>
          <w:ilvl w:val="1"/>
          <w:numId w:val="5"/>
        </w:numPr>
        <w:rPr>
          <w:bCs/>
          <w:color w:val="1F497D"/>
        </w:rPr>
      </w:pPr>
      <w:r>
        <w:rPr>
          <w:color w:val="1F497D"/>
        </w:rPr>
        <w:t xml:space="preserve">COSTO UNITARIO POR TRABAJOS EXTRA CANON DE </w:t>
      </w:r>
      <w:bookmarkEnd w:id="3"/>
      <w:r>
        <w:rPr>
          <w:color w:val="1F497D"/>
        </w:rPr>
        <w:t>servicio-</w:t>
      </w:r>
    </w:p>
    <w:p w:rsidR="00CE3809" w:rsidRDefault="00CE3809" w:rsidP="00CE3809">
      <w:pPr>
        <w:rPr>
          <w:color w:val="1F497D"/>
        </w:rPr>
      </w:pPr>
    </w:p>
    <w:tbl>
      <w:tblPr>
        <w:tblW w:w="908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3340"/>
        <w:gridCol w:w="1420"/>
        <w:gridCol w:w="1480"/>
      </w:tblGrid>
      <w:tr w:rsidR="00CE3809" w:rsidTr="00CE3809">
        <w:trPr>
          <w:trHeight w:val="255"/>
          <w:tblHeader/>
        </w:trPr>
        <w:tc>
          <w:tcPr>
            <w:tcW w:w="28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LOCALIDAD</w:t>
            </w:r>
          </w:p>
        </w:tc>
        <w:tc>
          <w:tcPr>
            <w:tcW w:w="33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CONCEPTO</w:t>
            </w:r>
          </w:p>
        </w:tc>
        <w:tc>
          <w:tcPr>
            <w:tcW w:w="14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PERIODO</w:t>
            </w:r>
          </w:p>
        </w:tc>
        <w:tc>
          <w:tcPr>
            <w:tcW w:w="14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E3809" w:rsidRDefault="00CE380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16"/>
                <w:lang w:eastAsia="es-BO"/>
              </w:rPr>
              <w:t>PROVEEDOR</w:t>
            </w:r>
          </w:p>
          <w:p w:rsidR="00CE3809" w:rsidRDefault="00CE380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  <w:p w:rsidR="00CE3809" w:rsidRDefault="00CE380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 xml:space="preserve">PRECIO Bs. </w:t>
            </w: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br/>
              <w:t>(CON IVA)</w:t>
            </w:r>
          </w:p>
        </w:tc>
      </w:tr>
      <w:tr w:rsidR="00CE3809" w:rsidTr="00CE3809">
        <w:trPr>
          <w:trHeight w:val="270"/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28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La Paz</w:t>
            </w:r>
          </w:p>
        </w:tc>
        <w:tc>
          <w:tcPr>
            <w:tcW w:w="3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La Paz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Oruro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7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Oruro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La Paz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La Paz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Oruro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7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Oruro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La Paz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Un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La Paz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Un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lastRenderedPageBreak/>
              <w:t>Oruro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Un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7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Oruro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Un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</w:tbl>
    <w:p w:rsidR="00CE3809" w:rsidRDefault="00CE3809" w:rsidP="00CE3809">
      <w:pPr>
        <w:rPr>
          <w:color w:val="1F497D"/>
        </w:rPr>
      </w:pPr>
    </w:p>
    <w:p w:rsidR="00CE3809" w:rsidRDefault="00CE3809" w:rsidP="00CE3809">
      <w:pPr>
        <w:rPr>
          <w:color w:val="1F497D"/>
        </w:rPr>
      </w:pPr>
    </w:p>
    <w:p w:rsidR="00CE3809" w:rsidRDefault="00CE3809" w:rsidP="00CE3809">
      <w:pPr>
        <w:rPr>
          <w:color w:val="1F497D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5"/>
        <w:gridCol w:w="4507"/>
        <w:gridCol w:w="1063"/>
        <w:gridCol w:w="1419"/>
      </w:tblGrid>
      <w:tr w:rsidR="00CE3809" w:rsidTr="00CE3809">
        <w:trPr>
          <w:trHeight w:val="255"/>
          <w:tblHeader/>
        </w:trPr>
        <w:tc>
          <w:tcPr>
            <w:tcW w:w="1120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bookmarkStart w:id="4" w:name="RANGE!A3:D12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LOCALIDAD</w:t>
            </w:r>
            <w:bookmarkEnd w:id="4"/>
          </w:p>
        </w:tc>
        <w:tc>
          <w:tcPr>
            <w:tcW w:w="2769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CONCEPTO</w:t>
            </w:r>
          </w:p>
        </w:tc>
        <w:tc>
          <w:tcPr>
            <w:tcW w:w="55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PERIODO</w:t>
            </w:r>
          </w:p>
        </w:tc>
        <w:tc>
          <w:tcPr>
            <w:tcW w:w="55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16"/>
                <w:lang w:eastAsia="es-BO"/>
              </w:rPr>
              <w:t>PROVEEDOR</w:t>
            </w:r>
          </w:p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PRECIO [Bs.]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br/>
              <w:t>(CON IVA)</w:t>
            </w:r>
          </w:p>
        </w:tc>
      </w:tr>
      <w:tr w:rsidR="00CE3809" w:rsidTr="00CE3809">
        <w:trPr>
          <w:trHeight w:val="270"/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112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La Paz</w:t>
            </w:r>
          </w:p>
        </w:tc>
        <w:tc>
          <w:tcPr>
            <w:tcW w:w="276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1</w:t>
            </w:r>
          </w:p>
        </w:tc>
        <w:tc>
          <w:tcPr>
            <w:tcW w:w="55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55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1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La Paz</w:t>
            </w:r>
          </w:p>
        </w:tc>
        <w:tc>
          <w:tcPr>
            <w:tcW w:w="2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e IP 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1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La Paz</w:t>
            </w:r>
          </w:p>
        </w:tc>
        <w:tc>
          <w:tcPr>
            <w:tcW w:w="2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1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La Paz</w:t>
            </w:r>
          </w:p>
        </w:tc>
        <w:tc>
          <w:tcPr>
            <w:tcW w:w="2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e IP 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1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Oruro</w:t>
            </w:r>
          </w:p>
        </w:tc>
        <w:tc>
          <w:tcPr>
            <w:tcW w:w="2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1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Oruro</w:t>
            </w:r>
          </w:p>
        </w:tc>
        <w:tc>
          <w:tcPr>
            <w:tcW w:w="2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e IP 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11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Oruro</w:t>
            </w:r>
          </w:p>
        </w:tc>
        <w:tc>
          <w:tcPr>
            <w:tcW w:w="276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1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70"/>
        </w:trPr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Oruro</w:t>
            </w:r>
          </w:p>
        </w:tc>
        <w:tc>
          <w:tcPr>
            <w:tcW w:w="276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e IP 1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1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La Paz</w:t>
            </w:r>
          </w:p>
        </w:tc>
        <w:tc>
          <w:tcPr>
            <w:tcW w:w="2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1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La Paz</w:t>
            </w:r>
          </w:p>
        </w:tc>
        <w:tc>
          <w:tcPr>
            <w:tcW w:w="2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e IP 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1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La Paz</w:t>
            </w:r>
          </w:p>
        </w:tc>
        <w:tc>
          <w:tcPr>
            <w:tcW w:w="2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1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La Paz</w:t>
            </w:r>
          </w:p>
        </w:tc>
        <w:tc>
          <w:tcPr>
            <w:tcW w:w="2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e IP 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1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Oruro</w:t>
            </w:r>
          </w:p>
        </w:tc>
        <w:tc>
          <w:tcPr>
            <w:tcW w:w="2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1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Oruro</w:t>
            </w:r>
          </w:p>
        </w:tc>
        <w:tc>
          <w:tcPr>
            <w:tcW w:w="2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e IP 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11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Oruro</w:t>
            </w:r>
          </w:p>
        </w:tc>
        <w:tc>
          <w:tcPr>
            <w:tcW w:w="276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1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70"/>
        </w:trPr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Oruro</w:t>
            </w:r>
          </w:p>
        </w:tc>
        <w:tc>
          <w:tcPr>
            <w:tcW w:w="276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e IP 1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1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La Paz</w:t>
            </w:r>
          </w:p>
        </w:tc>
        <w:tc>
          <w:tcPr>
            <w:tcW w:w="2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Un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1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La Paz</w:t>
            </w:r>
          </w:p>
        </w:tc>
        <w:tc>
          <w:tcPr>
            <w:tcW w:w="2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e IP 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Un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1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La Paz</w:t>
            </w:r>
          </w:p>
        </w:tc>
        <w:tc>
          <w:tcPr>
            <w:tcW w:w="2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Un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1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La Paz</w:t>
            </w:r>
          </w:p>
        </w:tc>
        <w:tc>
          <w:tcPr>
            <w:tcW w:w="2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e IP 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Un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1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Oruro</w:t>
            </w:r>
          </w:p>
        </w:tc>
        <w:tc>
          <w:tcPr>
            <w:tcW w:w="2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Un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1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Oruro</w:t>
            </w:r>
          </w:p>
        </w:tc>
        <w:tc>
          <w:tcPr>
            <w:tcW w:w="2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e IP 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Un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11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Oruro</w:t>
            </w:r>
          </w:p>
        </w:tc>
        <w:tc>
          <w:tcPr>
            <w:tcW w:w="276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1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Un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55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70"/>
        </w:trPr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Oruro</w:t>
            </w:r>
          </w:p>
        </w:tc>
        <w:tc>
          <w:tcPr>
            <w:tcW w:w="276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e IP 1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Un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</w:tbl>
    <w:p w:rsidR="00CE3809" w:rsidRDefault="00CE3809" w:rsidP="00CE3809">
      <w:pPr>
        <w:rPr>
          <w:color w:val="1F497D"/>
        </w:rPr>
      </w:pPr>
    </w:p>
    <w:p w:rsidR="00CE3809" w:rsidRDefault="00CE3809" w:rsidP="00CE3809">
      <w:pPr>
        <w:rPr>
          <w:color w:val="1F497D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1"/>
        <w:gridCol w:w="3005"/>
        <w:gridCol w:w="852"/>
        <w:gridCol w:w="1402"/>
        <w:gridCol w:w="1349"/>
        <w:gridCol w:w="1095"/>
      </w:tblGrid>
      <w:tr w:rsidR="00CE3809" w:rsidTr="00CE3809">
        <w:trPr>
          <w:trHeight w:val="601"/>
          <w:tblHeader/>
        </w:trPr>
        <w:tc>
          <w:tcPr>
            <w:tcW w:w="52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FFFFFF"/>
            </w:tcBorders>
            <w:shd w:val="clear" w:color="auto" w:fill="000000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  <w:lastRenderedPageBreak/>
              <w:t>Código</w:t>
            </w:r>
          </w:p>
        </w:tc>
        <w:tc>
          <w:tcPr>
            <w:tcW w:w="1748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auto" w:fill="000000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  <w:t>Descripción</w:t>
            </w:r>
          </w:p>
        </w:tc>
        <w:tc>
          <w:tcPr>
            <w:tcW w:w="474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auto" w:fill="000000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  <w:t>Unidad</w:t>
            </w:r>
          </w:p>
        </w:tc>
        <w:tc>
          <w:tcPr>
            <w:tcW w:w="2254" w:type="pct"/>
            <w:gridSpan w:val="3"/>
            <w:tcBorders>
              <w:top w:val="single" w:sz="8" w:space="0" w:color="auto"/>
              <w:left w:val="nil"/>
              <w:bottom w:val="single" w:sz="4" w:space="0" w:color="FFFFFF"/>
              <w:right w:val="single" w:sz="8" w:space="0" w:color="auto"/>
            </w:tcBorders>
            <w:shd w:val="clear" w:color="auto" w:fill="000000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  <w:t>PROVEEDOR</w:t>
            </w:r>
          </w:p>
        </w:tc>
      </w:tr>
      <w:tr w:rsidR="00CE3809" w:rsidTr="00CE3809">
        <w:trPr>
          <w:trHeight w:val="538"/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FFFFFF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</w:p>
        </w:tc>
        <w:tc>
          <w:tcPr>
            <w:tcW w:w="821" w:type="pct"/>
            <w:tcBorders>
              <w:top w:val="single" w:sz="4" w:space="0" w:color="FFFFFF"/>
              <w:left w:val="nil"/>
              <w:bottom w:val="single" w:sz="8" w:space="0" w:color="auto"/>
              <w:right w:val="single" w:sz="4" w:space="0" w:color="FFFFFF"/>
            </w:tcBorders>
            <w:shd w:val="clear" w:color="auto" w:fill="000000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  <w:t xml:space="preserve">Precio Material Capitales (Bs) </w:t>
            </w:r>
          </w:p>
        </w:tc>
        <w:tc>
          <w:tcPr>
            <w:tcW w:w="790" w:type="pct"/>
            <w:tcBorders>
              <w:top w:val="single" w:sz="4" w:space="0" w:color="FFFFFF"/>
              <w:left w:val="nil"/>
              <w:bottom w:val="single" w:sz="8" w:space="0" w:color="auto"/>
              <w:right w:val="single" w:sz="4" w:space="0" w:color="FFFFFF"/>
            </w:tcBorders>
            <w:shd w:val="clear" w:color="auto" w:fill="000000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  <w:t xml:space="preserve">Precio Material Resto Localidades 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  <w:br/>
              <w:t>(Bs)</w:t>
            </w:r>
          </w:p>
        </w:tc>
        <w:tc>
          <w:tcPr>
            <w:tcW w:w="643" w:type="pct"/>
            <w:tcBorders>
              <w:top w:val="single" w:sz="4" w:space="0" w:color="FFFFFF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  <w:t xml:space="preserve">Precio Mano de Obra (Bs) </w:t>
            </w:r>
          </w:p>
        </w:tc>
      </w:tr>
      <w:tr w:rsidR="00CE3809" w:rsidTr="00CE3809">
        <w:trPr>
          <w:trHeight w:val="300"/>
        </w:trPr>
        <w:tc>
          <w:tcPr>
            <w:tcW w:w="524" w:type="pct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1748" w:type="pct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RED AÉREA</w:t>
            </w:r>
          </w:p>
        </w:tc>
        <w:tc>
          <w:tcPr>
            <w:tcW w:w="474" w:type="pct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BO"/>
              </w:rPr>
              <w:t>Capitales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caja tipo TRAC 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TAR EX11, BARGOA BRASIL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caja terminal RXS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Aleman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EVZ -78/10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caja terminal RXS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Aleman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EVZ -78/20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510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BAYTEC de 10 pares con protección (Caja BAYTEC CON BLOQUE BT 2000)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510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A-5.1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BAYTEC de 20 pares con protección (Caja BAYTEC CON BLOQUE BT 2000)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Empalme de conductor (Conector UY-2 de 3M USA)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par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Empalme de conductor (Conector BARGOA E-101)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par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Conector CBCT (Terminal de puesta a tierra tipo cocodrilo, con cable de 60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cms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. RXS)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de acero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Devanado con alambre de acero FEI-71 (0,71 mm)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Devanado con alambre de acero FEI-125 (1,24 mm)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CTP-APL-40-20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CTP-APL-40-30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CTP-APL-40-50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CTP-APL-40-70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CTP-APL-40-150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CTP-APL-40-200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CTP-APL-40-300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CTP-APL-40-10 Mural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</w:t>
            </w: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40-20  Mural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A-23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CTP-APL-40-30  Mural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CTP-APL-40-50  Mural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CTP-APL-40-70 Mural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CTP-APL-40-100 Mural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CTP-APL-40-150 Mural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CTP-APL-40-200 Mural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CTP-APL-40-300 Mural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CTP-APL-50-10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CTP-APL-50-20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CTP-APL-50-30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CTP-APL-50-50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CTP-APL-50-100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CTP-APL-50-200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CTP-APL-50-300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cable CTP-APL-AS-40-10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Autosoportado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cable CTP-APL-AS-40-20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Autosoportado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cable CTP-APL-AS-40-30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Autosoportado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cable CTP-APL-AS-40-50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Autosoportado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cable CTP-APL-AS-40-70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Autosoportado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cable CTP-APL-AS-40-100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Autosoportado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cable CTP-APL-AS-40-150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Autosoportado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cable CTP-APL-AS-40-200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Autosoportado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A-44.1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cable CTP-APL-AS-40-300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Autosoportado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Grapas Murales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caja DT2/ICX de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10 pares (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Raychem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Mexicana)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A-47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DT2/ICX de 25 pares (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Raychem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Mexicana)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bloque BLT-10 de 10 pares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bloque BLT-10 de 10 pares con gel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1748" w:type="pct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RED SUBTERRANEA</w:t>
            </w:r>
          </w:p>
        </w:tc>
        <w:tc>
          <w:tcPr>
            <w:tcW w:w="474" w:type="pct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821" w:type="pct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510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caja RXS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Aleman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: Manguito Universal UCN 6-9 S 45054-A180-A21 (Hasta 600 pares)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510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caja RXS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Aleman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: Manguito Universal UCN 7-18 S 45054-A180-A21 (hasta 1000 pares)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510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caja RXS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Aleman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: Manguito Universal UCN 8-18 S 45054-A180-A21 (Hasta 2000 pares)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UC  3-5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UC  4-6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UC  6-9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UC  7-15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Apertura y Cierre de Caja Existente hasta UC-7-15(Cinta de Junta 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Apertura y Cierre de Caja Existente a UC-8-18 o superior (Cinta de Junta 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510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caja RXS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Aleman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: Manguito Universal de terminación vertical VCAP 7-15/10-31 S45054-A173-A111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510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caja RXS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Aleman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: Manguito Universal de terminación vertical VCAP 8-18/12-31 S45054-A174-A122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Empalme de conductor (Conector UY-2 de 3M USA)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par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Empalme de conductor (Conector BARGOA E-101)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par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Conector CBCT (Terminal de puesta a tierra tipo cocodrilo, con cable de 60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cms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. RXS)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CTP-APL-G-40-10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</w:t>
            </w: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G-40-20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S-17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CTP-APL-G-40-30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CTP-APL-G-40-50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CTP-APL-G-40-150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CTP-APL-G-40-200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CTP-APL-G-40-300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CTP-APL-G-40-400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CTP-APL-G-40-600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CTP-APL-G-40-900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CTP-APL-G-40-1200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CTP-APL-G-40-1500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CTP-APL-G-40-1800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CTP-APL-G-40-2400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CTP-APL-G-50-10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CTP-APL-G-50-20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CTP-APL-G-50-30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CTP-APL-G-50-50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CTP-APL-G-50-200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CTP-APL-G-50-300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CTP-APL-G-50-400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CTP-APL-G-50-600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CTP-APL-G-50-900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S-40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CTP-APL-G-50-1200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S-41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CTP-APL-G-50-1500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S-42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CTP-APL-G-50-1800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1748" w:type="pct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MDF Y ARMARIOS</w:t>
            </w:r>
          </w:p>
        </w:tc>
        <w:tc>
          <w:tcPr>
            <w:tcW w:w="474" w:type="pct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821" w:type="pct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block de 100 pares tipo SIEMENS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protectores contra sobretensión tipo SIEMENS (5 pares)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510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protectores contra sobretensión (PARA STG, DESCARGADOR BIPOLAR CON FAIL SAFE, 10 PARES)), para regleta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pouyet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510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ordenadores para armario (9,5X5,5cm) de platino galvanizado de 3mm espesor X 13mm ancho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base para regleta POUYET hasta 100 pares en armario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block de 10 pares en armario (POUYET, FRANCO QUANTE ALEMAN BSTG)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block SID-C de conexión de 100 pares en armario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armario de 1400 pares sin block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Distribución de cable en MDF o armario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par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M-10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cable de energía bipolar # 8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M-11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cinturón plástico de 30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cms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M-12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Colocación de Silicona +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Waipe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contra humedad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Kg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M-13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cable de tierra 2/0 AWG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1748" w:type="pct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INSTALACIONES EN EDIFICIO</w:t>
            </w:r>
          </w:p>
        </w:tc>
        <w:tc>
          <w:tcPr>
            <w:tcW w:w="474" w:type="pct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821" w:type="pct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CTP-APL-40-10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CTP-APL-40-20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CTP-APL-40-30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</w:t>
            </w: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40-50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E-5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CTP-APL-40-150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CTP-APL-40-200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CTP-APL-40-300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block de 10 pares en edificio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510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E-10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block de 10 pares en edificio (BLOCK 10 PARES M10-B KRONE (BARGOA-BAYTEC) SIN PROTECCION)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E-11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terminal en edificio para 10 pares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E-12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terminal en edificio para 20 pares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E-13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terminal en edificio de 30 a 40 pares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E-14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terminal en edificio de 50 a 100 pares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E-15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terminal en edificio de 150 a 200 pares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1748" w:type="pct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POSTACIÓN Y SUS ACCESORIOS</w:t>
            </w:r>
          </w:p>
        </w:tc>
        <w:tc>
          <w:tcPr>
            <w:tcW w:w="474" w:type="pct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821" w:type="pct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poste de hormigón armado pretensado de 8 m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poste de hormigón armado pretensado de 9 m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poste de hormigón armado pretensado de 11 m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poste metálico de 8 m.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poste de madera de 8 m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poste de madera de 9 m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poste de madera de 11 m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poste terminal duplo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poste terminal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P-10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poste de paso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poste terminal duplo para cable ADSS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poste terminal para cable ADSS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poste de paso para cable ADSS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soporte mural de paso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soporte mural terminal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cruce aéreo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para poste de paso con brazo de extensión.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para rienda de poste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para subida lateral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P-20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Lazo 3/16 adicional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P-21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Abrazadera Bap-2 adicional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P-22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rack simple de una vía con aislador adicional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748" w:type="pct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SISTEMAS DE TIERRA</w:t>
            </w:r>
          </w:p>
        </w:tc>
        <w:tc>
          <w:tcPr>
            <w:tcW w:w="474" w:type="pct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821" w:type="pct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T-1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accesorios para puesta a tierra (1ra.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Haste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)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T-2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jabalina adicional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T-3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Tratamiento de tierras con Bentonita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T-4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Tratamiento de tierras con Carbón Vegetal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174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OTROS</w:t>
            </w:r>
          </w:p>
        </w:tc>
        <w:tc>
          <w:tcPr>
            <w:tcW w:w="474" w:type="pct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821" w:type="pct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H-1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Inserción de guía en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enductado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vació existente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H-2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Inserción de guía en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enductado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ocupado existente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H-3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canaleta plástica(8x14mm) para interior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H-4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canaleta plástica(1/2" x 2mts.) para interior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H-5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canaleta plástica(3/4" x 2mts.) para interior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H-6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Serenaje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por día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H-7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Serenaje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por semana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1748" w:type="pct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RED DOMICILIARIA</w:t>
            </w:r>
          </w:p>
        </w:tc>
        <w:tc>
          <w:tcPr>
            <w:tcW w:w="474" w:type="pct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821" w:type="pct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alambre de bajada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conector externo/interno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de interior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de cruzada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Anillas guía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Repintado de caja (incluye viñetas)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Roseta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Roseta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geleada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conector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split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bolt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tensor plástico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soporte de medio tramo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Ducto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Cinta de Acero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Empalme de alambre de bajada / alambre de bajada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cable de 4 hilos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soporte de antena para equipo DAU - DRA 1900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DROP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Tensor para cable DROP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spellEnd"/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Roseta Optica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spellEnd"/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D-20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Conector Terminal SC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spellEnd"/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D-21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coaxial RG-6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D-22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Conector RG-6 tipo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Waterproof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spellEnd"/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D-23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Kit de limpieza para fibra óptica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set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D-24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Ejecución de empalme sin derivación para cable DROP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spellEnd"/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748" w:type="pct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RED DOMICILIARIA INALAMBRICA</w:t>
            </w:r>
          </w:p>
        </w:tc>
        <w:tc>
          <w:tcPr>
            <w:tcW w:w="474" w:type="pct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821" w:type="pct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Cable UTP Categoría 5E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Conector RJ-45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Capuchón para conector RJ-45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WM-4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Cable canal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Grapas de acero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Tarugos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Tornillos de encarne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Cinturoncillos de seguridad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Adaptador eléctrico Redondo a Plano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Tubo galvanizado de 1" x 1.5m o soporte anclado de pared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Alambre de amarre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Taco de madera de 100x100x30 mm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Bulon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de expansión con camisa, para anclaje de 1"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Clavos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Cinta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vulcanizante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Cinta aislante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1748" w:type="pct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CAMARAS Y DUCTOS</w:t>
            </w:r>
          </w:p>
        </w:tc>
        <w:tc>
          <w:tcPr>
            <w:tcW w:w="474" w:type="pct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821" w:type="pct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ducto de PVC de 4 "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separadores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curva de 90° x 4"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curva de 45° x 4"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3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subductos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de 1 1/2"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3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subductos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de 1"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brida de expansión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cuerda de nylon en tres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subductos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tubo corrugado de 1/2",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colo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negro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C-10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tubo corrugado de 3/4", color negro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C-11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tubo corrugado de 1", color negro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C-12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Limpieza de cámaras Pequeñas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C-13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Limpieza de cámaras Medianas 2Fr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C-14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Limpieza de cámaras Grandes (CT1, XD, otros)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C-15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50 m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Politubo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de 3" E-40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lastRenderedPageBreak/>
              <w:t> </w:t>
            </w:r>
          </w:p>
        </w:tc>
        <w:tc>
          <w:tcPr>
            <w:tcW w:w="1748" w:type="pct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OBRAS CIVILES</w:t>
            </w:r>
          </w:p>
        </w:tc>
        <w:tc>
          <w:tcPr>
            <w:tcW w:w="474" w:type="pct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821" w:type="pct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PRELIMINARES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0D052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DESBROCE (DESMALEZAJE MANUAL)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 xml:space="preserve">  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CORTE Y ROTURA DE CALZADA O VEREDA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OC-2,1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CORTE Y ROTURA DE CALZADA DE ASFALTO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OC-2,2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CORTE Y ROTURA DE CALZADA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H°A°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E =&lt; 20CM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OC-2,3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CORTE Y ROTURA CALZAD/VERED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H°S°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E=&lt;20CM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RETIRO DE EMPEDRADO, LOSETAS Y ADOQUINES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OC-3,1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EMPEDRADO DE CALZADA O VEREDA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OC-3,2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ADOQUINES DE CALZADA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OC-3,3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LOSETAS DE CALZADA O VEREDA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EXCAVACION Y DEMOLICIONES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EXCAVACION EN TERRENO SUAVE (MANUAL)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EXCAVACION EN TERRENO SUAVE (MAQUINARIA)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EXCAVACION EN TERRENO DURO (MANUAL)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EXCAVACION EN TERRENO DURO (MAQUINARIA)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EXCAVACION EN ROCA         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EXCAVACION CON AGOTAMIENTO 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DEMOLICION DE HORMIGON CICLOPEO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DEMOLICION DE DADO DE HORMIGON SIMPLE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DEMOLICION HORMIGON ARMADO 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OC-4,10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DEMOLICION MUROS DE LADRILLO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OC-4,11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DEMOLICION MURO DE BLOQUES DE CONCRETO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OC-4,12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ENTUBADO Y APUNTALADO (DISCONTINUO)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RELLENO DE ZANJA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OC-5,1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 Y COLOC CAMA DE ARENA (ARENA FINA)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OC-5,3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RELLENO Y COMPACTADO MECÁNICO CON MATERIAL SELECC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OC-5,4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RELLENO COMPACTADO MECÁNICO C/MATERIAL DE LA EXCAVACIÓN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shd w:val="clear" w:color="auto" w:fill="FDE9D9"/>
                <w:lang w:eastAsia="es-BO"/>
              </w:rPr>
              <w:t xml:space="preserve">          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 xml:space="preserve">  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REPOSICION DE REVESTIMIENTOS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OC-6,1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REVESTIMIENTO DE CALZADA CON ASFALTO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OC-6,2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REVESTIMIENTO DE CALZADA C/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H°A°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E=20 CM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OC-6,3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REVESTIMIENTO CALZ/VERED C/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H°S°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3 A 5 CM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OC-6,4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REVESTIMIENTO C/EMPEDRADO HASTA Ø15 CM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OC-6,5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REVESTIMIENTO CON ADOQUINES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OC-6,6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REVESTIMIENTO CON LOSETAS  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HORMIGON SIMPLE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OC-7,1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HORMIGON TIPO "A" (H-21)   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OC-7,2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HORMIGON TIPO "B" (H-18)   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OC-7,3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HORMIGON TIPO "C" (H-16)   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OC-7,4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HORMIGON TIPO "E" (H-11)   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HORMIGON CICLOPEO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OC-8,1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HORMIGON (H-16) CICLOPEO 50 % PIEDRA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ACERO PARA ARMADURA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OC-9,1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ARMADURA DE REFUERZO       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Kg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CONSTRUCCION DE CAMARAS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OC-10,1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CONSTRUCCION DE CAMARA TIPO 2FR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.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OC-10,2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CONSTRUCCION DE CAMARA TIPO 2FRA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.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OC-10,3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CONSTRUCCION DE CAMARA TIPO 2FRB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.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RETIRO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OC-11,1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CABLE FO DE DUCTO PVC Ø1½"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OC-11,2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TRITUBO DE ZANJA 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OC-11,3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TUBO HG DE ZANJA 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OC-11,4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TUBO HG DE Ø4" PUENTE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OC-11,5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TUBO HG Ø6" DE PUENTE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ADICIONALES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OC-12,1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FAENAS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OC-12,2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RETIRO DE ESCOMBROS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MORTEROS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OC-13,1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MORTERO 1:5 P/EMBOQ ESCOLLERADOS E=20CM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OC-13,2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MORTERO 1:3 P/MAMPOST DE PIEDRA E=40CM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PROTECCIONES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OC-14,1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ESCOLLERADO CON MORTERO E=15 CM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OC-14,2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ESCOLLERADO CON MORTERO E=20 CM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OC-14,3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ESCOLLERADO SIN MORTERO E=15 CM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OC-14,4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ESCOLLERADO SIN MORTERO E=20 CM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OC-14,5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MAMPOSTERIA DE PIEDRA BRUTA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OC-14,6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GAVION TIPO COLCHONETA E=0.23 M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OC-14,7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GAVION TIPO CAJA           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SEÑALIZACION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OC-15,1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 E INST DE MOJON DE SEÑALIZACION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TENDIDO SUBTERRANEO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OC-16,1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TENDIDO TRITUBO Ø1½" PVC Y CINTA SEÑALIZ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OC-16,2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TENDIDO CABLE DE FO EN TRITUBO EXISTENTE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OC-16,3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TENDIDO SUPERFICIAL FO PROV (SOT H=15CM)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CRUCE DE PUENTES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OC-17,1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 Y ADOSAJE TUBO FG Ø4" A PUENTE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OC-17,2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 Y ADOSAJE TUBO FG Ø6" A PUENTE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CRUCE SOLERA DE ALCANTARILLAS Y RIOS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OC-18,1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PROVISION Y TENDIDO TUBO FGØ4" EN SOLERA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OC-18,2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PROVISION Y TENDIDO TUBO FGØ6" EN SOLERA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OC-18,3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 Y TEND TUBO PVC E-40 Ø4" EN SOLERA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OC-18,4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 Y TEND TUBO PVC E-40 Ø6" EN SOLERA 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PERSONAL EVENTUAL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MAESTRO ALBAÑIL POR DIA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día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OC-19,2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MAESTRO ALBAÑIL POR SEMANA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semana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OC-19,3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MAESTRO ALBAÑIL POR MES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mes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OC-19,4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AYUDANTE DE ALBAÑIL POR DIA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día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OC-19,5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AYUDANTE DE ALBAÑIL POR SEMANA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semana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OC-19,6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AYUDANTE DE ALBAÑIL POR MES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mes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OC-19,7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ALQUILER DE CAMION DE 2 TONELADAS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Día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OC-19,8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ALQUILER DE GRUA DE 3 TONELADA POR HORA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Hora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OC-19,9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ALQUILER DE COMPACTADORA TIPO CANGURO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Hora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 xml:space="preserve">RED DE FIBRA OPTICA 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</w:t>
            </w:r>
          </w:p>
        </w:tc>
        <w:tc>
          <w:tcPr>
            <w:tcW w:w="174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aérea de cable de 8 F.O. ADSS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FO1,2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aérea de cable de 12 F.O. ADSS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FO1,3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aérea de cable de 24 F.O. ADSS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FO1,4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aérea de cable de 100 F.O. ADSS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FO1,5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Instalación de cable de 8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F.O..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en ductos 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FO1,6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Instalación de cable de 12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F.O..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en ductos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FO1,7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cable de 24 F.O. en ductos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FO1,8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cable de 100 F.O. en ductos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FO1,9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fibra óptica de 8 F.O. en edificio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FO1,10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fibra óptica de 12 F.O. en edificio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fibra óptica de 24 F.O. en edificio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FO1,12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fibra óptica de 100 F.O. en edificio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FO1,14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Etiquetado autoadhesivo de identificación de F.O. en edificio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FO1,15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Etiquetado con precintos de identificación de F.O. en cámara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FO1,16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Instalación de ducto tipo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coflex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en cámara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FO1,17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escalera horizontal en central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FO1,18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escalera vertical en central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EMPALME Y TERMINACION DE F.O.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Ejecución de empalme sin derivación para cable de 8 F.O.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Ejecución de empalme sin derivación para cable de 12 F.O.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Ejecución de empalme sin derivación para cable de 24 F.O.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EFO1,4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Ejecución de empalme sin derivación para cable de 100 F.O.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 FO1,5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Suplemento para empalme de cada fibra derivada y/o fibra adicional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EFO1,6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Ejecución de Empalme en bandeja de Terminación  para cable de 8 F.O.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EFO1,7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Ejecución de Empalme en bandeja de Terminación  para cable de 12 F.O.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EFO1,8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Ejecución de Empalme en bandeja de Terminación  para cable de 20 F.O.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EFO1,12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Instalacion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de caja de empalme (mufla) de 24 F.O. con bocas adicionales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EFO1,13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Instalacion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de caja de empalme (mufla) de 100 F.O. con bocas adicionales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EFO1,14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Instalacion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de ODF con puerta metálica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EFO1,15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Instalacion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de Bandeja ODF para rack de 19” o 21”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EFO1,16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Instalacion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de bandeja de terminación de hasta 20 F.O.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EFO1,17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Instalacion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de Acoplador FC/UPC o SC/UPC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EFO1,18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Instalacion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Pig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-Tail FC/PC o SC/PC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EFO1,19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Instalacion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Patch-Cord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conectorizado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FC/PC y/o SC/PC, de L=6 m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EFO1,20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Instalacion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Patch-Cord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conectorizado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FC/PC y/o SC/PC, de L=10 m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Instalacion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Patch-Cord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conectorizado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FC/PC y/o SC/PC, de L=20 m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EFO1,22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Termo-contraíbles para empalmes de fibra óptica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EFO1,23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Instalación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Patch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cord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SC,LC,FC/PC---SC,LC,FC/PC 2m G652D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EFO1,24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Instalación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Patch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cord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SC,LC,FC/PC---SC-LC-FC/PC 6m G652D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EFO1,25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Instalación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Patch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cord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SC,LC,FC/PC---SC,LC,FC/PC 10m G652D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EFO1,26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Instalación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Patch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cord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SC,LC,FC/PC---SC,LC,FC/PC 20m G652D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EFO1,27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Instalación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Patch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cord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SC,FC/APC---SC,FC/APC 2m G652D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EFO1,28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Instalación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Patch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cord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SC,FC/APC---SC,FC/APC 6m G652D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EFO1,29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Instalación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Patch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cord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SC,FC/APC---SC,FC/APC 10m G652D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EFO1,30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Instalación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Patch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cord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SC,FC/APC---SC,FC/APC 20m G652D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Instalación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Patch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cord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SC,FC,LC/PC---SC,FC,LC/PC 20m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Multimodo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OM3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EFO1,32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Instalación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Patch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cord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SC,FC,LC/PC---SC,FC,LC/PC 10m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Multimodo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OM3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EFO1,33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Instalación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Patch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cord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SC,FC,LC/PC---SC,FC,LC/PC 6m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Multimodo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OM3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EFO1,34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Instalación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Pigtails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(terminaciones de fibra óptica) SC,FC,LC/PC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EFO1,35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Instalación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Pigtails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(terminaciones de fibra óptica) SC,FC,LC/APC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EFO1,36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Instalación de Caja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empotrable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a la pared de terminaciones fibra de 4 terminaciones SC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EFO1,37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Caja NAP impermeable IP65 con 16 terminaciones SC/APC para poste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EFO1,38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Caja NAP impermeable IP65 con 16 terminaciones SC/APC para pared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EFO1,39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Instalación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Spliter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de 1:16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EFO1,40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Instalación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Spliter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de 1:4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EFO1,41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Kit de empalmes mecánicos para cable de bajada (DROP).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EFO1,42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Cable de reserva de 500 metros G652D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MEDIDAS OPTICAS DE CERTIFICACION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MFO1,1</w:t>
            </w:r>
          </w:p>
        </w:tc>
        <w:tc>
          <w:tcPr>
            <w:tcW w:w="174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Medida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monodireccional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de Conector (atenuación y R.L.)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fibra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MFO1,2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Medida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monodireccional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de Atenuación total con P.M.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fibra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MFO1,3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Medida bidireccional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Retrodifusión</w:t>
            </w:r>
            <w:proofErr w:type="spellEnd"/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fibra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MFO1,4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Suplemento para Medidas de cada fibra adicional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fibra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PROYECTO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PFO1,1</w:t>
            </w:r>
          </w:p>
        </w:tc>
        <w:tc>
          <w:tcPr>
            <w:tcW w:w="174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Plano del  trazado, y Elaboración de documentación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MANO DE OBRA INSTALACIONES DE SERVICIOS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G.1</w:t>
            </w:r>
          </w:p>
        </w:tc>
        <w:tc>
          <w:tcPr>
            <w:tcW w:w="174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PERMUTACIONES,  ACOMETIDA e INSTALACIÓN INTERIOR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G.2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PERMUTACIONES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G.3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PERMUTACIONES y ACOMETIDA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G.4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PERMUTACIONES e INSTALACIÓN INTERIOR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G.5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INSTALACION TERMINAL INALAMBRICA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G.6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PUNTO DERIVADO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G.7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LINEA DE RESPALDO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MANO DE OBRA INSTALACIONES DE TERMINALES DE TELECOMUNICACIONES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I.1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EQUIPOS ADSL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I.2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EQUIPOS DE TRANSMISIÓN DE DATOS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I.3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EQUIPOS ONT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</w:tr>
    </w:tbl>
    <w:p w:rsidR="00CE3809" w:rsidRDefault="00CE3809" w:rsidP="00CE3809">
      <w:pPr>
        <w:rPr>
          <w:color w:val="1F497D"/>
        </w:rPr>
      </w:pPr>
    </w:p>
    <w:p w:rsidR="003477D1" w:rsidRDefault="00965464"/>
    <w:sectPr w:rsidR="003477D1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464" w:rsidRDefault="00965464" w:rsidP="00CE3809">
      <w:pPr>
        <w:spacing w:after="0" w:line="240" w:lineRule="auto"/>
      </w:pPr>
      <w:r>
        <w:separator/>
      </w:r>
    </w:p>
  </w:endnote>
  <w:endnote w:type="continuationSeparator" w:id="0">
    <w:p w:rsidR="00965464" w:rsidRDefault="00965464" w:rsidP="00CE3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531172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D1F9F" w:rsidRDefault="002D1F9F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0488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04881">
              <w:rPr>
                <w:b/>
                <w:bCs/>
                <w:noProof/>
              </w:rPr>
              <w:t>20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E3809" w:rsidRDefault="00CE380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464" w:rsidRDefault="00965464" w:rsidP="00CE3809">
      <w:pPr>
        <w:spacing w:after="0" w:line="240" w:lineRule="auto"/>
      </w:pPr>
      <w:r>
        <w:separator/>
      </w:r>
    </w:p>
  </w:footnote>
  <w:footnote w:type="continuationSeparator" w:id="0">
    <w:p w:rsidR="00965464" w:rsidRDefault="00965464" w:rsidP="00CE3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809" w:rsidRDefault="00CE3809" w:rsidP="00CE3809">
    <w:pPr>
      <w:pStyle w:val="Encabezado"/>
      <w:pBdr>
        <w:bottom w:val="single" w:sz="4" w:space="5" w:color="auto"/>
      </w:pBdr>
      <w:spacing w:after="0" w:line="240" w:lineRule="auto"/>
      <w:jc w:val="right"/>
      <w:rPr>
        <w:rFonts w:ascii="Tahoma" w:hAnsi="Tahoma" w:cs="Tahoma"/>
        <w:b/>
        <w:color w:val="004990"/>
        <w:sz w:val="14"/>
        <w:szCs w:val="14"/>
      </w:rPr>
    </w:pPr>
    <w:r>
      <w:rPr>
        <w:noProof/>
        <w:lang w:eastAsia="es-BO"/>
      </w:rPr>
      <w:drawing>
        <wp:anchor distT="0" distB="0" distL="114300" distR="114300" simplePos="0" relativeHeight="251659776" behindDoc="0" locked="0" layoutInCell="1" allowOverlap="1" wp14:anchorId="636C4A44" wp14:editId="4C6A0BA3">
          <wp:simplePos x="0" y="0"/>
          <wp:positionH relativeFrom="column">
            <wp:posOffset>135890</wp:posOffset>
          </wp:positionH>
          <wp:positionV relativeFrom="paragraph">
            <wp:posOffset>-243840</wp:posOffset>
          </wp:positionV>
          <wp:extent cx="822960" cy="555625"/>
          <wp:effectExtent l="0" t="0" r="0" b="0"/>
          <wp:wrapNone/>
          <wp:docPr id="1" name="Imagen 1" descr="Logo Ago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41" descr="Logo Agost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noProof/>
        <w:color w:val="004990"/>
        <w:sz w:val="14"/>
        <w:szCs w:val="14"/>
        <w:lang w:eastAsia="es-BO"/>
      </w:rPr>
      <w:t>LICITACIÓN PÚBLICA</w:t>
    </w:r>
    <w:r>
      <w:rPr>
        <w:rFonts w:ascii="Tahoma" w:hAnsi="Tahoma" w:cs="Tahoma"/>
        <w:b/>
        <w:color w:val="004990"/>
        <w:sz w:val="14"/>
        <w:szCs w:val="14"/>
      </w:rPr>
      <w:t xml:space="preserve"> N° </w:t>
    </w:r>
    <w:r w:rsidR="00104881">
      <w:rPr>
        <w:rFonts w:ascii="Tahoma" w:hAnsi="Tahoma" w:cs="Tahoma"/>
        <w:b/>
        <w:color w:val="004990"/>
        <w:sz w:val="14"/>
        <w:szCs w:val="14"/>
      </w:rPr>
      <w:t>084</w:t>
    </w:r>
    <w:r>
      <w:rPr>
        <w:rFonts w:ascii="Tahoma" w:hAnsi="Tahoma" w:cs="Tahoma"/>
        <w:b/>
        <w:noProof/>
        <w:color w:val="004990"/>
        <w:sz w:val="14"/>
        <w:szCs w:val="14"/>
        <w:lang w:eastAsia="es-BO"/>
      </w:rPr>
      <w:t>/2017</w:t>
    </w:r>
  </w:p>
  <w:p w:rsidR="00CE3809" w:rsidRDefault="00CE3809" w:rsidP="00CE3809">
    <w:pPr>
      <w:pStyle w:val="Encabezado"/>
      <w:pBdr>
        <w:bottom w:val="single" w:sz="4" w:space="5" w:color="auto"/>
      </w:pBdr>
      <w:spacing w:after="0" w:line="240" w:lineRule="auto"/>
      <w:jc w:val="right"/>
      <w:rPr>
        <w:rFonts w:ascii="Tahoma" w:hAnsi="Tahoma" w:cs="Tahoma"/>
        <w:b/>
        <w:color w:val="004990"/>
        <w:sz w:val="14"/>
        <w:szCs w:val="14"/>
      </w:rPr>
    </w:pPr>
    <w:r>
      <w:rPr>
        <w:rFonts w:ascii="Tahoma" w:hAnsi="Tahoma" w:cs="Tahoma"/>
        <w:b/>
        <w:color w:val="004990"/>
        <w:sz w:val="14"/>
        <w:szCs w:val="14"/>
      </w:rPr>
      <w:t xml:space="preserve">“SERVICIO DE OPERACIÓN Y MANTENIMIENTO DE LA RED DE ACCESO URBANO Y FTTX </w:t>
    </w:r>
    <w:r w:rsidR="002D5C76">
      <w:rPr>
        <w:rFonts w:ascii="Tahoma" w:hAnsi="Tahoma" w:cs="Tahoma"/>
        <w:b/>
        <w:color w:val="004990"/>
        <w:sz w:val="14"/>
        <w:szCs w:val="14"/>
      </w:rPr>
      <w:t>REGION</w:t>
    </w:r>
    <w:r>
      <w:rPr>
        <w:rFonts w:ascii="Tahoma" w:hAnsi="Tahoma" w:cs="Tahoma"/>
        <w:b/>
        <w:color w:val="004990"/>
        <w:sz w:val="14"/>
        <w:szCs w:val="14"/>
      </w:rPr>
      <w:t xml:space="preserve"> 1”</w:t>
    </w:r>
  </w:p>
  <w:p w:rsidR="00CE3809" w:rsidRPr="00C36D2B" w:rsidRDefault="00CE3809" w:rsidP="00CE3809">
    <w:pPr>
      <w:pStyle w:val="Encabezado"/>
      <w:pBdr>
        <w:bottom w:val="single" w:sz="4" w:space="5" w:color="auto"/>
      </w:pBdr>
      <w:tabs>
        <w:tab w:val="clear" w:pos="8838"/>
      </w:tabs>
      <w:spacing w:after="0" w:line="240" w:lineRule="auto"/>
      <w:jc w:val="right"/>
      <w:rPr>
        <w:rFonts w:ascii="Tahoma" w:hAnsi="Tahoma" w:cs="Tahoma"/>
        <w:b/>
        <w:color w:val="004990"/>
        <w:sz w:val="14"/>
        <w:szCs w:val="14"/>
      </w:rPr>
    </w:pPr>
    <w:r w:rsidRPr="00C36D2B">
      <w:rPr>
        <w:rFonts w:ascii="Tahoma" w:hAnsi="Tahoma" w:cs="Tahoma"/>
        <w:b/>
        <w:color w:val="004990"/>
        <w:sz w:val="14"/>
        <w:szCs w:val="14"/>
      </w:rPr>
      <w:t xml:space="preserve">ANEXO </w:t>
    </w:r>
    <w:r>
      <w:rPr>
        <w:rFonts w:ascii="Tahoma" w:hAnsi="Tahoma" w:cs="Tahoma"/>
        <w:b/>
        <w:color w:val="004990"/>
        <w:sz w:val="14"/>
        <w:szCs w:val="14"/>
      </w:rPr>
      <w:t>5</w:t>
    </w:r>
    <w:r w:rsidR="0060555E">
      <w:rPr>
        <w:rFonts w:ascii="Tahoma" w:hAnsi="Tahoma" w:cs="Tahoma"/>
        <w:b/>
        <w:color w:val="004990"/>
        <w:sz w:val="14"/>
        <w:szCs w:val="14"/>
      </w:rPr>
      <w:t>:</w:t>
    </w:r>
    <w:r w:rsidR="0060555E" w:rsidRPr="0060555E">
      <w:rPr>
        <w:rFonts w:ascii="Tahoma" w:hAnsi="Tahoma" w:cs="Tahoma"/>
        <w:b/>
        <w:color w:val="004990"/>
        <w:sz w:val="14"/>
        <w:szCs w:val="14"/>
      </w:rPr>
      <w:t xml:space="preserve"> RESUMEN PROPUESTA ECONÓMICA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63788"/>
    <w:multiLevelType w:val="hybridMultilevel"/>
    <w:tmpl w:val="451E006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03D4BE6"/>
    <w:multiLevelType w:val="multilevel"/>
    <w:tmpl w:val="E834C2CC"/>
    <w:lvl w:ilvl="0">
      <w:start w:val="1"/>
      <w:numFmt w:val="decimal"/>
      <w:pStyle w:val="Ttulo1"/>
      <w:lvlText w:val="%1"/>
      <w:lvlJc w:val="left"/>
      <w:pPr>
        <w:tabs>
          <w:tab w:val="num" w:pos="574"/>
        </w:tabs>
        <w:ind w:left="574" w:hanging="432"/>
      </w:p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E79"/>
    <w:rsid w:val="000D052D"/>
    <w:rsid w:val="00104881"/>
    <w:rsid w:val="00107A67"/>
    <w:rsid w:val="002D1F9F"/>
    <w:rsid w:val="002D5C76"/>
    <w:rsid w:val="003062E1"/>
    <w:rsid w:val="0060555E"/>
    <w:rsid w:val="00644858"/>
    <w:rsid w:val="006F76CF"/>
    <w:rsid w:val="00736300"/>
    <w:rsid w:val="00754A5E"/>
    <w:rsid w:val="00805126"/>
    <w:rsid w:val="0082196F"/>
    <w:rsid w:val="0084457A"/>
    <w:rsid w:val="00944877"/>
    <w:rsid w:val="00965464"/>
    <w:rsid w:val="00AC49F9"/>
    <w:rsid w:val="00AF1E79"/>
    <w:rsid w:val="00CE3809"/>
    <w:rsid w:val="00D0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3809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qFormat/>
    <w:rsid w:val="00CE3809"/>
    <w:pPr>
      <w:keepNext/>
      <w:numPr>
        <w:numId w:val="1"/>
      </w:numPr>
      <w:spacing w:before="240" w:after="0" w:line="240" w:lineRule="auto"/>
      <w:ind w:left="431" w:hanging="431"/>
      <w:jc w:val="both"/>
      <w:outlineLvl w:val="0"/>
    </w:pPr>
    <w:rPr>
      <w:rFonts w:ascii="Arial" w:eastAsia="Times New Roman" w:hAnsi="Arial"/>
      <w:b/>
      <w:caps/>
      <w:szCs w:val="20"/>
      <w:lang w:val="es-ES_tradnl" w:eastAsia="es-ES"/>
    </w:rPr>
  </w:style>
  <w:style w:type="paragraph" w:styleId="Ttulo2">
    <w:name w:val="heading 2"/>
    <w:basedOn w:val="Normal"/>
    <w:next w:val="Normal"/>
    <w:link w:val="Ttulo2Car"/>
    <w:autoRedefine/>
    <w:semiHidden/>
    <w:unhideWhenUsed/>
    <w:qFormat/>
    <w:rsid w:val="00CE3809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caps/>
      <w:szCs w:val="20"/>
      <w:lang w:eastAsia="es-ES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CE3809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/>
      <w:b/>
      <w:caps/>
      <w:szCs w:val="20"/>
      <w:lang w:eastAsia="es-ES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CE380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/>
      <w:b/>
      <w:caps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CE3809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Arial" w:eastAsia="Times New Roman" w:hAnsi="Arial"/>
      <w:b/>
      <w:sz w:val="32"/>
      <w:szCs w:val="20"/>
      <w:lang w:val="es-ES" w:eastAsia="es-ES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CE3809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/>
      <w:b/>
      <w:color w:val="FFFFFF"/>
      <w:sz w:val="14"/>
      <w:szCs w:val="20"/>
      <w:lang w:val="es-ES" w:eastAsia="es-ES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CE3809"/>
    <w:pPr>
      <w:keepNext/>
      <w:numPr>
        <w:ilvl w:val="6"/>
        <w:numId w:val="1"/>
      </w:numPr>
      <w:spacing w:after="0" w:line="240" w:lineRule="auto"/>
      <w:jc w:val="both"/>
      <w:outlineLvl w:val="6"/>
    </w:pPr>
    <w:rPr>
      <w:rFonts w:ascii="Arial" w:eastAsia="Times New Roman" w:hAnsi="Arial"/>
      <w:b/>
      <w:szCs w:val="20"/>
      <w:lang w:eastAsia="es-ES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CE3809"/>
    <w:pPr>
      <w:keepNext/>
      <w:numPr>
        <w:ilvl w:val="7"/>
        <w:numId w:val="1"/>
      </w:numPr>
      <w:spacing w:after="0" w:line="240" w:lineRule="auto"/>
      <w:outlineLvl w:val="7"/>
    </w:pPr>
    <w:rPr>
      <w:rFonts w:ascii="Arial" w:eastAsia="Times New Roman" w:hAnsi="Arial"/>
      <w:b/>
      <w:szCs w:val="20"/>
      <w:lang w:val="es-ES" w:eastAsia="es-ES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CE380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E3809"/>
    <w:rPr>
      <w:rFonts w:ascii="Arial" w:eastAsia="Times New Roman" w:hAnsi="Arial" w:cs="Times New Roman"/>
      <w:b/>
      <w:caps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semiHidden/>
    <w:rsid w:val="00CE3809"/>
    <w:rPr>
      <w:rFonts w:ascii="Arial" w:eastAsia="Times New Roman" w:hAnsi="Arial" w:cs="Times New Roman"/>
      <w:b/>
      <w:caps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semiHidden/>
    <w:rsid w:val="00CE3809"/>
    <w:rPr>
      <w:rFonts w:ascii="Arial" w:eastAsia="Times New Roman" w:hAnsi="Arial" w:cs="Times New Roman"/>
      <w:b/>
      <w:caps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semiHidden/>
    <w:rsid w:val="00CE3809"/>
    <w:rPr>
      <w:rFonts w:ascii="Arial" w:eastAsia="Times New Roman" w:hAnsi="Arial" w:cs="Times New Roman"/>
      <w:b/>
      <w:caps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semiHidden/>
    <w:rsid w:val="00CE3809"/>
    <w:rPr>
      <w:rFonts w:ascii="Arial" w:eastAsia="Times New Roman" w:hAnsi="Arial" w:cs="Times New Roman"/>
      <w:b/>
      <w:sz w:val="32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semiHidden/>
    <w:rsid w:val="00CE3809"/>
    <w:rPr>
      <w:rFonts w:ascii="Arial" w:eastAsia="Times New Roman" w:hAnsi="Arial" w:cs="Times New Roman"/>
      <w:b/>
      <w:color w:val="FFFFFF"/>
      <w:sz w:val="14"/>
      <w:szCs w:val="20"/>
      <w:lang w:val="es-ES" w:eastAsia="es-ES"/>
    </w:rPr>
  </w:style>
  <w:style w:type="character" w:customStyle="1" w:styleId="Ttulo7Car">
    <w:name w:val="Título 7 Car"/>
    <w:basedOn w:val="Fuentedeprrafopredeter"/>
    <w:link w:val="Ttulo7"/>
    <w:semiHidden/>
    <w:rsid w:val="00CE3809"/>
    <w:rPr>
      <w:rFonts w:ascii="Arial" w:eastAsia="Times New Roman" w:hAnsi="Arial" w:cs="Times New Roman"/>
      <w:b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semiHidden/>
    <w:rsid w:val="00CE3809"/>
    <w:rPr>
      <w:rFonts w:ascii="Arial" w:eastAsia="Times New Roman" w:hAnsi="Arial" w:cs="Times New Roman"/>
      <w:b/>
      <w:szCs w:val="20"/>
      <w:lang w:val="es-ES" w:eastAsia="es-ES"/>
    </w:rPr>
  </w:style>
  <w:style w:type="character" w:customStyle="1" w:styleId="Ttulo9Car">
    <w:name w:val="Título 9 Car"/>
    <w:basedOn w:val="Fuentedeprrafopredeter"/>
    <w:link w:val="Ttulo9"/>
    <w:semiHidden/>
    <w:rsid w:val="00CE3809"/>
    <w:rPr>
      <w:rFonts w:ascii="Arial" w:eastAsia="Times New Roman" w:hAnsi="Arial" w:cs="Times New Roman"/>
      <w:b/>
      <w:i/>
      <w:sz w:val="18"/>
      <w:szCs w:val="20"/>
      <w:lang w:val="es-ES" w:eastAsia="es-ES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E380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E3809"/>
    <w:rPr>
      <w:rFonts w:ascii="Calibri" w:eastAsia="Calibri" w:hAnsi="Calibri" w:cs="Times New Roman"/>
      <w:sz w:val="20"/>
      <w:szCs w:val="20"/>
    </w:r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basedOn w:val="Fuentedeprrafopredeter"/>
    <w:link w:val="Encabezado"/>
    <w:locked/>
    <w:rsid w:val="00CE3809"/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unhideWhenUsed/>
    <w:rsid w:val="00CE3809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</w:rPr>
  </w:style>
  <w:style w:type="character" w:customStyle="1" w:styleId="EncabezadoCar1">
    <w:name w:val="Encabezado Car1"/>
    <w:aliases w:val="header odd Car1,header Car1,header odd1 Car1,header odd2 Car1,header odd3 Car1,header odd4 Car1,header odd5 Car1,header odd6 Car1"/>
    <w:basedOn w:val="Fuentedeprrafopredeter"/>
    <w:semiHidden/>
    <w:rsid w:val="00CE3809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CE380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E3809"/>
    <w:rPr>
      <w:rFonts w:ascii="Calibri" w:eastAsia="Calibri" w:hAnsi="Calibri" w:cs="Times New Roman"/>
    </w:rPr>
  </w:style>
  <w:style w:type="paragraph" w:styleId="Textoindependiente">
    <w:name w:val="Body Text"/>
    <w:basedOn w:val="Normal"/>
    <w:link w:val="TextoindependienteCar"/>
    <w:semiHidden/>
    <w:unhideWhenUsed/>
    <w:rsid w:val="00CE3809"/>
    <w:pPr>
      <w:spacing w:after="0" w:line="480" w:lineRule="auto"/>
      <w:jc w:val="both"/>
    </w:pPr>
    <w:rPr>
      <w:rFonts w:ascii="Arial" w:eastAsia="Times New Roman" w:hAnsi="Arial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CE3809"/>
    <w:rPr>
      <w:rFonts w:ascii="Arial" w:eastAsia="Times New Roman" w:hAnsi="Arial" w:cs="Times New Roman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E3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3809"/>
    <w:rPr>
      <w:rFonts w:ascii="Tahoma" w:eastAsia="Calibri" w:hAnsi="Tahoma" w:cs="Tahoma"/>
      <w:sz w:val="16"/>
      <w:szCs w:val="16"/>
    </w:rPr>
  </w:style>
  <w:style w:type="character" w:styleId="Refdecomentario">
    <w:name w:val="annotation reference"/>
    <w:uiPriority w:val="99"/>
    <w:semiHidden/>
    <w:unhideWhenUsed/>
    <w:rsid w:val="00CE3809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3809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qFormat/>
    <w:rsid w:val="00CE3809"/>
    <w:pPr>
      <w:keepNext/>
      <w:numPr>
        <w:numId w:val="1"/>
      </w:numPr>
      <w:spacing w:before="240" w:after="0" w:line="240" w:lineRule="auto"/>
      <w:ind w:left="431" w:hanging="431"/>
      <w:jc w:val="both"/>
      <w:outlineLvl w:val="0"/>
    </w:pPr>
    <w:rPr>
      <w:rFonts w:ascii="Arial" w:eastAsia="Times New Roman" w:hAnsi="Arial"/>
      <w:b/>
      <w:caps/>
      <w:szCs w:val="20"/>
      <w:lang w:val="es-ES_tradnl" w:eastAsia="es-ES"/>
    </w:rPr>
  </w:style>
  <w:style w:type="paragraph" w:styleId="Ttulo2">
    <w:name w:val="heading 2"/>
    <w:basedOn w:val="Normal"/>
    <w:next w:val="Normal"/>
    <w:link w:val="Ttulo2Car"/>
    <w:autoRedefine/>
    <w:semiHidden/>
    <w:unhideWhenUsed/>
    <w:qFormat/>
    <w:rsid w:val="00CE3809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caps/>
      <w:szCs w:val="20"/>
      <w:lang w:eastAsia="es-ES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CE3809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/>
      <w:b/>
      <w:caps/>
      <w:szCs w:val="20"/>
      <w:lang w:eastAsia="es-ES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CE380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/>
      <w:b/>
      <w:caps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CE3809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Arial" w:eastAsia="Times New Roman" w:hAnsi="Arial"/>
      <w:b/>
      <w:sz w:val="32"/>
      <w:szCs w:val="20"/>
      <w:lang w:val="es-ES" w:eastAsia="es-ES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CE3809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/>
      <w:b/>
      <w:color w:val="FFFFFF"/>
      <w:sz w:val="14"/>
      <w:szCs w:val="20"/>
      <w:lang w:val="es-ES" w:eastAsia="es-ES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CE3809"/>
    <w:pPr>
      <w:keepNext/>
      <w:numPr>
        <w:ilvl w:val="6"/>
        <w:numId w:val="1"/>
      </w:numPr>
      <w:spacing w:after="0" w:line="240" w:lineRule="auto"/>
      <w:jc w:val="both"/>
      <w:outlineLvl w:val="6"/>
    </w:pPr>
    <w:rPr>
      <w:rFonts w:ascii="Arial" w:eastAsia="Times New Roman" w:hAnsi="Arial"/>
      <w:b/>
      <w:szCs w:val="20"/>
      <w:lang w:eastAsia="es-ES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CE3809"/>
    <w:pPr>
      <w:keepNext/>
      <w:numPr>
        <w:ilvl w:val="7"/>
        <w:numId w:val="1"/>
      </w:numPr>
      <w:spacing w:after="0" w:line="240" w:lineRule="auto"/>
      <w:outlineLvl w:val="7"/>
    </w:pPr>
    <w:rPr>
      <w:rFonts w:ascii="Arial" w:eastAsia="Times New Roman" w:hAnsi="Arial"/>
      <w:b/>
      <w:szCs w:val="20"/>
      <w:lang w:val="es-ES" w:eastAsia="es-ES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CE380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E3809"/>
    <w:rPr>
      <w:rFonts w:ascii="Arial" w:eastAsia="Times New Roman" w:hAnsi="Arial" w:cs="Times New Roman"/>
      <w:b/>
      <w:caps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semiHidden/>
    <w:rsid w:val="00CE3809"/>
    <w:rPr>
      <w:rFonts w:ascii="Arial" w:eastAsia="Times New Roman" w:hAnsi="Arial" w:cs="Times New Roman"/>
      <w:b/>
      <w:caps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semiHidden/>
    <w:rsid w:val="00CE3809"/>
    <w:rPr>
      <w:rFonts w:ascii="Arial" w:eastAsia="Times New Roman" w:hAnsi="Arial" w:cs="Times New Roman"/>
      <w:b/>
      <w:caps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semiHidden/>
    <w:rsid w:val="00CE3809"/>
    <w:rPr>
      <w:rFonts w:ascii="Arial" w:eastAsia="Times New Roman" w:hAnsi="Arial" w:cs="Times New Roman"/>
      <w:b/>
      <w:caps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semiHidden/>
    <w:rsid w:val="00CE3809"/>
    <w:rPr>
      <w:rFonts w:ascii="Arial" w:eastAsia="Times New Roman" w:hAnsi="Arial" w:cs="Times New Roman"/>
      <w:b/>
      <w:sz w:val="32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semiHidden/>
    <w:rsid w:val="00CE3809"/>
    <w:rPr>
      <w:rFonts w:ascii="Arial" w:eastAsia="Times New Roman" w:hAnsi="Arial" w:cs="Times New Roman"/>
      <w:b/>
      <w:color w:val="FFFFFF"/>
      <w:sz w:val="14"/>
      <w:szCs w:val="20"/>
      <w:lang w:val="es-ES" w:eastAsia="es-ES"/>
    </w:rPr>
  </w:style>
  <w:style w:type="character" w:customStyle="1" w:styleId="Ttulo7Car">
    <w:name w:val="Título 7 Car"/>
    <w:basedOn w:val="Fuentedeprrafopredeter"/>
    <w:link w:val="Ttulo7"/>
    <w:semiHidden/>
    <w:rsid w:val="00CE3809"/>
    <w:rPr>
      <w:rFonts w:ascii="Arial" w:eastAsia="Times New Roman" w:hAnsi="Arial" w:cs="Times New Roman"/>
      <w:b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semiHidden/>
    <w:rsid w:val="00CE3809"/>
    <w:rPr>
      <w:rFonts w:ascii="Arial" w:eastAsia="Times New Roman" w:hAnsi="Arial" w:cs="Times New Roman"/>
      <w:b/>
      <w:szCs w:val="20"/>
      <w:lang w:val="es-ES" w:eastAsia="es-ES"/>
    </w:rPr>
  </w:style>
  <w:style w:type="character" w:customStyle="1" w:styleId="Ttulo9Car">
    <w:name w:val="Título 9 Car"/>
    <w:basedOn w:val="Fuentedeprrafopredeter"/>
    <w:link w:val="Ttulo9"/>
    <w:semiHidden/>
    <w:rsid w:val="00CE3809"/>
    <w:rPr>
      <w:rFonts w:ascii="Arial" w:eastAsia="Times New Roman" w:hAnsi="Arial" w:cs="Times New Roman"/>
      <w:b/>
      <w:i/>
      <w:sz w:val="18"/>
      <w:szCs w:val="20"/>
      <w:lang w:val="es-ES" w:eastAsia="es-ES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E380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E3809"/>
    <w:rPr>
      <w:rFonts w:ascii="Calibri" w:eastAsia="Calibri" w:hAnsi="Calibri" w:cs="Times New Roman"/>
      <w:sz w:val="20"/>
      <w:szCs w:val="20"/>
    </w:r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basedOn w:val="Fuentedeprrafopredeter"/>
    <w:link w:val="Encabezado"/>
    <w:locked/>
    <w:rsid w:val="00CE3809"/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unhideWhenUsed/>
    <w:rsid w:val="00CE3809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</w:rPr>
  </w:style>
  <w:style w:type="character" w:customStyle="1" w:styleId="EncabezadoCar1">
    <w:name w:val="Encabezado Car1"/>
    <w:aliases w:val="header odd Car1,header Car1,header odd1 Car1,header odd2 Car1,header odd3 Car1,header odd4 Car1,header odd5 Car1,header odd6 Car1"/>
    <w:basedOn w:val="Fuentedeprrafopredeter"/>
    <w:semiHidden/>
    <w:rsid w:val="00CE3809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CE380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E3809"/>
    <w:rPr>
      <w:rFonts w:ascii="Calibri" w:eastAsia="Calibri" w:hAnsi="Calibri" w:cs="Times New Roman"/>
    </w:rPr>
  </w:style>
  <w:style w:type="paragraph" w:styleId="Textoindependiente">
    <w:name w:val="Body Text"/>
    <w:basedOn w:val="Normal"/>
    <w:link w:val="TextoindependienteCar"/>
    <w:semiHidden/>
    <w:unhideWhenUsed/>
    <w:rsid w:val="00CE3809"/>
    <w:pPr>
      <w:spacing w:after="0" w:line="480" w:lineRule="auto"/>
      <w:jc w:val="both"/>
    </w:pPr>
    <w:rPr>
      <w:rFonts w:ascii="Arial" w:eastAsia="Times New Roman" w:hAnsi="Arial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CE3809"/>
    <w:rPr>
      <w:rFonts w:ascii="Arial" w:eastAsia="Times New Roman" w:hAnsi="Arial" w:cs="Times New Roman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E3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3809"/>
    <w:rPr>
      <w:rFonts w:ascii="Tahoma" w:eastAsia="Calibri" w:hAnsi="Tahoma" w:cs="Tahoma"/>
      <w:sz w:val="16"/>
      <w:szCs w:val="16"/>
    </w:rPr>
  </w:style>
  <w:style w:type="character" w:styleId="Refdecomentario">
    <w:name w:val="annotation reference"/>
    <w:uiPriority w:val="99"/>
    <w:semiHidden/>
    <w:unhideWhenUsed/>
    <w:rsid w:val="00CE380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3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4047</Words>
  <Characters>22261</Characters>
  <Application>Microsoft Office Word</Application>
  <DocSecurity>0</DocSecurity>
  <Lines>185</Lines>
  <Paragraphs>52</Paragraphs>
  <ScaleCrop>false</ScaleCrop>
  <Company/>
  <LinksUpToDate>false</LinksUpToDate>
  <CharactersWithSpaces>26256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 Coronel Choque</dc:creator>
  <cp:keywords/>
  <dc:description/>
  <cp:lastModifiedBy>Alberto Coronel Choque</cp:lastModifiedBy>
  <cp:revision>11</cp:revision>
  <dcterms:created xsi:type="dcterms:W3CDTF">2017-04-27T22:35:00Z</dcterms:created>
  <dcterms:modified xsi:type="dcterms:W3CDTF">2017-10-31T14:58:00Z</dcterms:modified>
</cp:coreProperties>
</file>