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14E9D" w:rsidRPr="00684FE4" w:rsidRDefault="00914E9D" w:rsidP="0025778B">
      <w:pPr>
        <w:jc w:val="center"/>
        <w:rPr>
          <w:rFonts w:ascii="Tahoma" w:hAnsi="Tahoma" w:cs="Tahoma"/>
          <w:b/>
          <w:color w:val="1F497D"/>
          <w:sz w:val="32"/>
          <w:szCs w:val="20"/>
        </w:rPr>
      </w:pPr>
      <w:bookmarkStart w:id="0" w:name="_GoBack"/>
      <w:bookmarkEnd w:id="0"/>
    </w:p>
    <w:p w:rsidR="0025778B" w:rsidRPr="00684FE4" w:rsidRDefault="0025778B" w:rsidP="0025778B">
      <w:pPr>
        <w:jc w:val="center"/>
        <w:rPr>
          <w:rFonts w:ascii="Tahoma" w:hAnsi="Tahoma" w:cs="Tahoma"/>
          <w:b/>
          <w:color w:val="1F497D"/>
          <w:sz w:val="32"/>
          <w:szCs w:val="20"/>
        </w:rPr>
      </w:pPr>
      <w:r w:rsidRPr="00684FE4">
        <w:rPr>
          <w:rFonts w:ascii="Tahoma" w:hAnsi="Tahoma" w:cs="Tahoma"/>
          <w:b/>
          <w:color w:val="1F497D"/>
          <w:sz w:val="32"/>
          <w:szCs w:val="20"/>
        </w:rPr>
        <w:t>EMPRESA NACIONAL DE TELECOMUNICACIONES</w:t>
      </w:r>
    </w:p>
    <w:p w:rsidR="0025778B" w:rsidRPr="00684FE4" w:rsidRDefault="0050470B" w:rsidP="0025778B">
      <w:pPr>
        <w:jc w:val="center"/>
        <w:rPr>
          <w:rFonts w:ascii="Tahoma" w:hAnsi="Tahoma" w:cs="Tahoma"/>
          <w:b/>
          <w:color w:val="1F497D"/>
          <w:sz w:val="32"/>
          <w:szCs w:val="20"/>
        </w:rPr>
      </w:pPr>
      <w:r w:rsidRPr="00684FE4">
        <w:rPr>
          <w:rFonts w:ascii="Tahoma" w:hAnsi="Tahoma" w:cs="Tahoma"/>
          <w:b/>
          <w:color w:val="1F497D"/>
          <w:sz w:val="32"/>
          <w:szCs w:val="20"/>
        </w:rPr>
        <w:t>ENTEL S.A.</w:t>
      </w:r>
    </w:p>
    <w:p w:rsidR="0025778B" w:rsidRPr="00684FE4" w:rsidRDefault="0025778B" w:rsidP="0025778B">
      <w:pPr>
        <w:jc w:val="center"/>
        <w:rPr>
          <w:rFonts w:ascii="Tahoma" w:hAnsi="Tahoma" w:cs="Tahoma"/>
          <w:b/>
          <w:color w:val="1F497D"/>
        </w:rPr>
      </w:pPr>
    </w:p>
    <w:p w:rsidR="0025778B" w:rsidRPr="00684FE4" w:rsidRDefault="0025778B" w:rsidP="0025778B">
      <w:pPr>
        <w:jc w:val="center"/>
        <w:rPr>
          <w:rFonts w:ascii="Tahoma" w:hAnsi="Tahoma" w:cs="Tahoma"/>
          <w:b/>
          <w:color w:val="1F497D"/>
        </w:rPr>
      </w:pPr>
    </w:p>
    <w:p w:rsidR="0025778B" w:rsidRPr="00684FE4" w:rsidRDefault="0025778B" w:rsidP="0025778B">
      <w:pPr>
        <w:jc w:val="center"/>
        <w:rPr>
          <w:rFonts w:ascii="Tahoma" w:hAnsi="Tahoma" w:cs="Tahoma"/>
          <w:b/>
          <w:color w:val="1F497D"/>
        </w:rPr>
      </w:pPr>
    </w:p>
    <w:p w:rsidR="0025778B" w:rsidRPr="00684FE4" w:rsidRDefault="0025778B" w:rsidP="0025778B">
      <w:pPr>
        <w:jc w:val="center"/>
        <w:rPr>
          <w:rFonts w:ascii="Tahoma" w:hAnsi="Tahoma" w:cs="Tahoma"/>
          <w:b/>
          <w:color w:val="1F497D"/>
        </w:rPr>
      </w:pPr>
    </w:p>
    <w:p w:rsidR="0025778B" w:rsidRPr="00684FE4" w:rsidRDefault="0025778B" w:rsidP="0025778B">
      <w:pPr>
        <w:jc w:val="center"/>
        <w:rPr>
          <w:rFonts w:ascii="Tahoma" w:hAnsi="Tahoma" w:cs="Tahoma"/>
          <w:b/>
          <w:color w:val="1F497D"/>
        </w:rPr>
      </w:pPr>
    </w:p>
    <w:p w:rsidR="0025778B" w:rsidRPr="00684FE4" w:rsidRDefault="00B354D8" w:rsidP="00B354D8">
      <w:pPr>
        <w:tabs>
          <w:tab w:val="left" w:pos="8064"/>
        </w:tabs>
        <w:rPr>
          <w:rFonts w:ascii="Tahoma" w:hAnsi="Tahoma" w:cs="Tahoma"/>
          <w:snapToGrid w:val="0"/>
          <w:color w:val="1F497D"/>
        </w:rPr>
      </w:pPr>
      <w:r>
        <w:rPr>
          <w:rFonts w:ascii="Tahoma" w:hAnsi="Tahoma" w:cs="Tahoma"/>
          <w:snapToGrid w:val="0"/>
          <w:color w:val="1F497D"/>
        </w:rPr>
        <w:tab/>
      </w:r>
    </w:p>
    <w:p w:rsidR="0025778B" w:rsidRPr="00684FE4" w:rsidRDefault="0025778B" w:rsidP="0025778B">
      <w:pPr>
        <w:jc w:val="center"/>
        <w:rPr>
          <w:rFonts w:ascii="Tahoma" w:hAnsi="Tahoma" w:cs="Tahoma"/>
          <w:snapToGrid w:val="0"/>
          <w:color w:val="1F497D"/>
        </w:rPr>
      </w:pPr>
    </w:p>
    <w:p w:rsidR="0025778B" w:rsidRPr="00684FE4" w:rsidRDefault="008C6AA0" w:rsidP="0025778B">
      <w:pPr>
        <w:jc w:val="center"/>
        <w:rPr>
          <w:rFonts w:ascii="Tahoma" w:hAnsi="Tahoma" w:cs="Tahoma"/>
          <w:snapToGrid w:val="0"/>
          <w:color w:val="1F497D"/>
        </w:rPr>
      </w:pPr>
      <w:r>
        <w:rPr>
          <w:noProof/>
          <w:lang w:val="es-BO" w:eastAsia="es-BO"/>
        </w:rPr>
        <w:drawing>
          <wp:anchor distT="0" distB="0" distL="114300" distR="114300" simplePos="0" relativeHeight="251654144" behindDoc="0" locked="0" layoutInCell="1" allowOverlap="1">
            <wp:simplePos x="0" y="0"/>
            <wp:positionH relativeFrom="column">
              <wp:posOffset>1605915</wp:posOffset>
            </wp:positionH>
            <wp:positionV relativeFrom="paragraph">
              <wp:posOffset>8255</wp:posOffset>
            </wp:positionV>
            <wp:extent cx="2985770" cy="2012950"/>
            <wp:effectExtent l="0" t="0" r="5080" b="6350"/>
            <wp:wrapNone/>
            <wp:docPr id="4"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85770" cy="2012950"/>
                    </a:xfrm>
                    <a:prstGeom prst="rect">
                      <a:avLst/>
                    </a:prstGeom>
                    <a:noFill/>
                    <a:ln>
                      <a:noFill/>
                    </a:ln>
                  </pic:spPr>
                </pic:pic>
              </a:graphicData>
            </a:graphic>
          </wp:anchor>
        </w:drawing>
      </w:r>
    </w:p>
    <w:p w:rsidR="0025778B" w:rsidRPr="00684FE4" w:rsidRDefault="0025778B" w:rsidP="0025778B">
      <w:pPr>
        <w:jc w:val="center"/>
        <w:rPr>
          <w:rFonts w:ascii="Tahoma" w:hAnsi="Tahoma" w:cs="Tahoma"/>
          <w:snapToGrid w:val="0"/>
          <w:color w:val="1F497D"/>
        </w:rPr>
      </w:pPr>
    </w:p>
    <w:p w:rsidR="0025778B" w:rsidRPr="00684FE4" w:rsidRDefault="0025778B" w:rsidP="0025778B">
      <w:pPr>
        <w:jc w:val="center"/>
        <w:rPr>
          <w:rFonts w:ascii="Tahoma" w:hAnsi="Tahoma" w:cs="Tahoma"/>
          <w:snapToGrid w:val="0"/>
          <w:color w:val="1F497D"/>
        </w:rPr>
      </w:pPr>
    </w:p>
    <w:p w:rsidR="0025778B" w:rsidRPr="00684FE4" w:rsidRDefault="0025778B" w:rsidP="0025778B">
      <w:pPr>
        <w:jc w:val="center"/>
        <w:rPr>
          <w:rFonts w:ascii="Tahoma" w:hAnsi="Tahoma" w:cs="Tahoma"/>
          <w:snapToGrid w:val="0"/>
          <w:color w:val="1F497D"/>
        </w:rPr>
      </w:pPr>
    </w:p>
    <w:p w:rsidR="0025778B" w:rsidRPr="00684FE4" w:rsidRDefault="0025778B" w:rsidP="0025778B">
      <w:pPr>
        <w:jc w:val="center"/>
        <w:rPr>
          <w:rFonts w:ascii="Tahoma" w:hAnsi="Tahoma" w:cs="Tahoma"/>
          <w:snapToGrid w:val="0"/>
          <w:color w:val="1F497D"/>
        </w:rPr>
      </w:pPr>
    </w:p>
    <w:p w:rsidR="0025778B" w:rsidRPr="00684FE4" w:rsidRDefault="0025778B" w:rsidP="0025778B">
      <w:pPr>
        <w:jc w:val="center"/>
        <w:rPr>
          <w:rFonts w:ascii="Tahoma" w:hAnsi="Tahoma" w:cs="Tahoma"/>
          <w:snapToGrid w:val="0"/>
          <w:color w:val="1F497D"/>
        </w:rPr>
      </w:pPr>
    </w:p>
    <w:p w:rsidR="0025778B" w:rsidRPr="00684FE4" w:rsidRDefault="0025778B" w:rsidP="0025778B">
      <w:pPr>
        <w:jc w:val="center"/>
        <w:rPr>
          <w:rFonts w:ascii="Tahoma" w:hAnsi="Tahoma" w:cs="Tahoma"/>
          <w:snapToGrid w:val="0"/>
          <w:color w:val="1F497D"/>
        </w:rPr>
      </w:pPr>
    </w:p>
    <w:p w:rsidR="0025778B" w:rsidRPr="00684FE4" w:rsidRDefault="0025778B" w:rsidP="0025778B">
      <w:pPr>
        <w:jc w:val="center"/>
        <w:rPr>
          <w:rFonts w:ascii="Tahoma" w:hAnsi="Tahoma" w:cs="Tahoma"/>
          <w:snapToGrid w:val="0"/>
          <w:color w:val="1F497D"/>
        </w:rPr>
      </w:pPr>
    </w:p>
    <w:p w:rsidR="0025778B" w:rsidRPr="00684FE4" w:rsidRDefault="0025778B" w:rsidP="0025778B">
      <w:pPr>
        <w:jc w:val="center"/>
        <w:rPr>
          <w:rFonts w:ascii="Tahoma" w:hAnsi="Tahoma" w:cs="Tahoma"/>
          <w:snapToGrid w:val="0"/>
          <w:color w:val="1F497D"/>
        </w:rPr>
      </w:pPr>
    </w:p>
    <w:p w:rsidR="0025778B" w:rsidRPr="00684FE4" w:rsidRDefault="0025778B" w:rsidP="0025778B">
      <w:pPr>
        <w:jc w:val="center"/>
        <w:rPr>
          <w:rFonts w:ascii="Tahoma" w:hAnsi="Tahoma" w:cs="Tahoma"/>
          <w:snapToGrid w:val="0"/>
          <w:color w:val="1F497D"/>
        </w:rPr>
      </w:pPr>
    </w:p>
    <w:p w:rsidR="0025778B" w:rsidRPr="00684FE4" w:rsidRDefault="0025778B" w:rsidP="0025778B">
      <w:pPr>
        <w:jc w:val="center"/>
        <w:rPr>
          <w:rFonts w:ascii="Tahoma" w:hAnsi="Tahoma" w:cs="Tahoma"/>
          <w:snapToGrid w:val="0"/>
          <w:color w:val="1F497D"/>
        </w:rPr>
      </w:pPr>
    </w:p>
    <w:p w:rsidR="0025778B" w:rsidRPr="00684FE4" w:rsidRDefault="0025778B" w:rsidP="0025778B">
      <w:pPr>
        <w:jc w:val="center"/>
        <w:rPr>
          <w:rFonts w:ascii="Tahoma" w:hAnsi="Tahoma" w:cs="Tahoma"/>
          <w:snapToGrid w:val="0"/>
          <w:color w:val="1F497D"/>
        </w:rPr>
      </w:pPr>
    </w:p>
    <w:p w:rsidR="0025778B" w:rsidRPr="00684FE4" w:rsidRDefault="0025778B" w:rsidP="0025778B">
      <w:pPr>
        <w:jc w:val="center"/>
        <w:rPr>
          <w:rFonts w:ascii="Tahoma" w:hAnsi="Tahoma" w:cs="Tahoma"/>
          <w:snapToGrid w:val="0"/>
          <w:color w:val="1F497D"/>
        </w:rPr>
      </w:pPr>
    </w:p>
    <w:p w:rsidR="0025778B" w:rsidRPr="00684FE4" w:rsidRDefault="0025778B" w:rsidP="0025778B">
      <w:pPr>
        <w:jc w:val="center"/>
        <w:rPr>
          <w:rFonts w:ascii="Tahoma" w:hAnsi="Tahoma" w:cs="Tahoma"/>
          <w:snapToGrid w:val="0"/>
          <w:color w:val="1F497D"/>
        </w:rPr>
      </w:pPr>
    </w:p>
    <w:p w:rsidR="0025778B" w:rsidRPr="00684FE4" w:rsidRDefault="0025778B" w:rsidP="0025778B">
      <w:pPr>
        <w:jc w:val="center"/>
        <w:rPr>
          <w:rFonts w:ascii="Tahoma" w:hAnsi="Tahoma" w:cs="Tahoma"/>
          <w:snapToGrid w:val="0"/>
          <w:color w:val="1F497D"/>
        </w:rPr>
      </w:pPr>
    </w:p>
    <w:p w:rsidR="0025778B" w:rsidRPr="00684FE4" w:rsidRDefault="0025778B" w:rsidP="0025778B">
      <w:pPr>
        <w:jc w:val="center"/>
        <w:rPr>
          <w:rFonts w:ascii="Tahoma" w:hAnsi="Tahoma" w:cs="Tahoma"/>
          <w:snapToGrid w:val="0"/>
          <w:color w:val="1F497D"/>
        </w:rPr>
      </w:pPr>
    </w:p>
    <w:p w:rsidR="0025778B" w:rsidRPr="00684FE4" w:rsidRDefault="0025778B" w:rsidP="0025778B">
      <w:pPr>
        <w:jc w:val="center"/>
        <w:rPr>
          <w:rFonts w:ascii="Tahoma" w:hAnsi="Tahoma" w:cs="Tahoma"/>
          <w:snapToGrid w:val="0"/>
          <w:color w:val="1F497D"/>
        </w:rPr>
      </w:pPr>
    </w:p>
    <w:p w:rsidR="00FA28C0" w:rsidRPr="00684FE4" w:rsidRDefault="00FA28C0" w:rsidP="0025778B">
      <w:pPr>
        <w:jc w:val="center"/>
        <w:rPr>
          <w:rFonts w:ascii="Tahoma" w:hAnsi="Tahoma" w:cs="Tahoma"/>
          <w:b/>
          <w:color w:val="1F497D"/>
        </w:rPr>
      </w:pPr>
    </w:p>
    <w:p w:rsidR="00FA28C0" w:rsidRPr="00684FE4" w:rsidRDefault="00FA28C0" w:rsidP="0025778B">
      <w:pPr>
        <w:jc w:val="center"/>
        <w:rPr>
          <w:rFonts w:ascii="Tahoma" w:hAnsi="Tahoma" w:cs="Tahoma"/>
          <w:b/>
          <w:color w:val="1F497D"/>
        </w:rPr>
      </w:pPr>
    </w:p>
    <w:p w:rsidR="00FA28C0" w:rsidRPr="00684FE4" w:rsidRDefault="00FA28C0" w:rsidP="0025778B">
      <w:pPr>
        <w:jc w:val="center"/>
        <w:rPr>
          <w:rFonts w:ascii="Tahoma" w:hAnsi="Tahoma" w:cs="Tahoma"/>
          <w:b/>
          <w:color w:val="1F497D"/>
        </w:rPr>
      </w:pPr>
    </w:p>
    <w:p w:rsidR="00FA28C0" w:rsidRPr="00684FE4" w:rsidRDefault="00FA28C0" w:rsidP="0025778B">
      <w:pPr>
        <w:jc w:val="center"/>
        <w:rPr>
          <w:rFonts w:ascii="Tahoma" w:hAnsi="Tahoma" w:cs="Tahoma"/>
          <w:b/>
          <w:color w:val="1F497D"/>
        </w:rPr>
      </w:pPr>
    </w:p>
    <w:p w:rsidR="00FA28C0" w:rsidRPr="00684FE4" w:rsidRDefault="00FA28C0" w:rsidP="0025778B">
      <w:pPr>
        <w:jc w:val="center"/>
        <w:rPr>
          <w:rFonts w:ascii="Tahoma" w:hAnsi="Tahoma" w:cs="Tahoma"/>
          <w:b/>
          <w:color w:val="1F497D"/>
        </w:rPr>
      </w:pPr>
    </w:p>
    <w:p w:rsidR="00FA28C0" w:rsidRPr="00684FE4" w:rsidRDefault="00FA28C0" w:rsidP="0025778B">
      <w:pPr>
        <w:jc w:val="center"/>
        <w:rPr>
          <w:rFonts w:ascii="Tahoma" w:hAnsi="Tahoma" w:cs="Tahoma"/>
          <w:b/>
          <w:color w:val="1F497D"/>
        </w:rPr>
      </w:pPr>
    </w:p>
    <w:p w:rsidR="0025778B" w:rsidRPr="00684FE4" w:rsidRDefault="0061626F" w:rsidP="0025778B">
      <w:pPr>
        <w:jc w:val="center"/>
        <w:rPr>
          <w:rFonts w:ascii="Tahoma" w:hAnsi="Tahoma" w:cs="Tahoma"/>
          <w:b/>
          <w:color w:val="1F497D"/>
          <w:sz w:val="32"/>
          <w:szCs w:val="32"/>
        </w:rPr>
      </w:pPr>
      <w:r>
        <w:rPr>
          <w:rFonts w:ascii="Tahoma" w:hAnsi="Tahoma" w:cs="Tahoma"/>
          <w:b/>
          <w:color w:val="1F497D"/>
          <w:sz w:val="32"/>
          <w:szCs w:val="32"/>
        </w:rPr>
        <w:t>TÉRMINOS BÁSICOS DE CONTRATACIÓN</w:t>
      </w:r>
    </w:p>
    <w:p w:rsidR="0025778B" w:rsidRPr="00684FE4" w:rsidRDefault="0025778B" w:rsidP="0025778B">
      <w:pPr>
        <w:jc w:val="center"/>
        <w:rPr>
          <w:rFonts w:ascii="Tahoma" w:hAnsi="Tahoma" w:cs="Tahoma"/>
          <w:color w:val="1F497D"/>
        </w:rPr>
      </w:pPr>
    </w:p>
    <w:p w:rsidR="0025778B" w:rsidRPr="00684FE4" w:rsidRDefault="0025778B" w:rsidP="0025778B">
      <w:pPr>
        <w:jc w:val="center"/>
        <w:rPr>
          <w:rFonts w:ascii="Tahoma" w:hAnsi="Tahoma" w:cs="Tahoma"/>
          <w:color w:val="1F497D"/>
        </w:rPr>
      </w:pPr>
    </w:p>
    <w:p w:rsidR="0025778B" w:rsidRPr="00684FE4" w:rsidRDefault="0025778B" w:rsidP="0025778B">
      <w:pPr>
        <w:jc w:val="center"/>
        <w:rPr>
          <w:rFonts w:ascii="Tahoma" w:hAnsi="Tahoma" w:cs="Tahoma"/>
          <w:color w:val="1F497D"/>
        </w:rPr>
      </w:pPr>
    </w:p>
    <w:p w:rsidR="0025778B" w:rsidRPr="00684FE4" w:rsidRDefault="0025778B" w:rsidP="0025778B">
      <w:pPr>
        <w:jc w:val="center"/>
        <w:rPr>
          <w:rFonts w:ascii="Tahoma" w:hAnsi="Tahoma" w:cs="Tahoma"/>
          <w:color w:val="1F497D"/>
        </w:rPr>
      </w:pPr>
    </w:p>
    <w:p w:rsidR="0025778B" w:rsidRPr="00684FE4" w:rsidRDefault="0025778B" w:rsidP="0025778B">
      <w:pPr>
        <w:jc w:val="center"/>
        <w:rPr>
          <w:rFonts w:ascii="Tahoma" w:hAnsi="Tahoma" w:cs="Tahoma"/>
          <w:b/>
          <w:color w:val="1F497D"/>
        </w:rPr>
      </w:pPr>
    </w:p>
    <w:p w:rsidR="0025778B" w:rsidRPr="00684FE4" w:rsidRDefault="0025778B" w:rsidP="0025778B">
      <w:pPr>
        <w:jc w:val="center"/>
        <w:rPr>
          <w:rFonts w:ascii="Tahoma" w:hAnsi="Tahoma" w:cs="Tahoma"/>
          <w:b/>
          <w:color w:val="1F497D"/>
        </w:rPr>
      </w:pPr>
    </w:p>
    <w:p w:rsidR="0025778B" w:rsidRPr="00684FE4" w:rsidRDefault="0025778B" w:rsidP="0025778B">
      <w:pPr>
        <w:jc w:val="center"/>
        <w:rPr>
          <w:rFonts w:ascii="Tahoma" w:hAnsi="Tahoma" w:cs="Tahoma"/>
          <w:b/>
          <w:color w:val="1F497D"/>
        </w:rPr>
      </w:pPr>
    </w:p>
    <w:p w:rsidR="0025778B" w:rsidRPr="00684FE4" w:rsidRDefault="0025778B" w:rsidP="0025778B">
      <w:pPr>
        <w:jc w:val="center"/>
        <w:rPr>
          <w:rFonts w:ascii="Tahoma" w:hAnsi="Tahoma" w:cs="Tahoma"/>
          <w:b/>
          <w:color w:val="1F497D"/>
        </w:rPr>
      </w:pPr>
    </w:p>
    <w:p w:rsidR="0025778B" w:rsidRPr="00684FE4" w:rsidRDefault="0025778B" w:rsidP="0025778B">
      <w:pPr>
        <w:jc w:val="center"/>
        <w:rPr>
          <w:rFonts w:ascii="Tahoma" w:hAnsi="Tahoma" w:cs="Tahoma"/>
          <w:b/>
          <w:color w:val="1F497D"/>
        </w:rPr>
      </w:pPr>
    </w:p>
    <w:p w:rsidR="0025778B" w:rsidRPr="00684FE4" w:rsidRDefault="0025778B" w:rsidP="0025778B">
      <w:pPr>
        <w:jc w:val="center"/>
        <w:rPr>
          <w:rFonts w:ascii="Tahoma" w:hAnsi="Tahoma" w:cs="Tahoma"/>
          <w:b/>
          <w:color w:val="1F497D"/>
        </w:rPr>
      </w:pPr>
    </w:p>
    <w:p w:rsidR="0025778B" w:rsidRPr="00684FE4" w:rsidRDefault="0025778B" w:rsidP="0025778B">
      <w:pPr>
        <w:jc w:val="center"/>
        <w:rPr>
          <w:rFonts w:ascii="Tahoma" w:hAnsi="Tahoma" w:cs="Tahoma"/>
          <w:b/>
          <w:color w:val="1F497D"/>
        </w:rPr>
      </w:pPr>
    </w:p>
    <w:p w:rsidR="0025778B" w:rsidRPr="00684FE4" w:rsidRDefault="0025778B" w:rsidP="0025778B">
      <w:pPr>
        <w:jc w:val="center"/>
        <w:rPr>
          <w:rFonts w:ascii="Tahoma" w:hAnsi="Tahoma" w:cs="Tahoma"/>
          <w:color w:val="1F497D"/>
        </w:rPr>
      </w:pPr>
    </w:p>
    <w:tbl>
      <w:tblPr>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286"/>
      </w:tblGrid>
      <w:tr w:rsidR="0025778B" w:rsidRPr="00B76F90" w:rsidTr="0025778B">
        <w:trPr>
          <w:trHeight w:val="1122"/>
        </w:trPr>
        <w:tc>
          <w:tcPr>
            <w:tcW w:w="9546" w:type="dxa"/>
            <w:tcBorders>
              <w:top w:val="single" w:sz="4" w:space="0" w:color="004990"/>
              <w:left w:val="single" w:sz="4" w:space="0" w:color="004990"/>
              <w:bottom w:val="single" w:sz="4" w:space="0" w:color="004990"/>
              <w:right w:val="single" w:sz="4" w:space="0" w:color="004990"/>
            </w:tcBorders>
            <w:vAlign w:val="center"/>
          </w:tcPr>
          <w:p w:rsidR="0042584D" w:rsidRPr="00684FE4" w:rsidRDefault="009F4506" w:rsidP="006F6803">
            <w:pPr>
              <w:jc w:val="center"/>
              <w:rPr>
                <w:rFonts w:ascii="Tahoma" w:hAnsi="Tahoma" w:cs="Tahoma"/>
                <w:b/>
                <w:color w:val="1F497D"/>
                <w:sz w:val="32"/>
                <w:szCs w:val="32"/>
                <w:lang w:val="es-BO"/>
              </w:rPr>
            </w:pPr>
            <w:r w:rsidRPr="00684FE4">
              <w:rPr>
                <w:rFonts w:ascii="Tahoma" w:hAnsi="Tahoma" w:cs="Tahoma"/>
                <w:b/>
                <w:color w:val="1F497D"/>
                <w:sz w:val="32"/>
                <w:szCs w:val="32"/>
                <w:lang w:val="es-BO"/>
              </w:rPr>
              <w:t>LICITACIÓN PÚBLICA</w:t>
            </w:r>
            <w:r w:rsidR="00775285" w:rsidRPr="00684FE4">
              <w:rPr>
                <w:rFonts w:ascii="Tahoma" w:hAnsi="Tahoma" w:cs="Tahoma"/>
                <w:b/>
                <w:color w:val="1F497D"/>
                <w:sz w:val="32"/>
                <w:szCs w:val="32"/>
                <w:lang w:val="es-BO"/>
              </w:rPr>
              <w:t xml:space="preserve"> </w:t>
            </w:r>
            <w:r w:rsidR="00E35923">
              <w:rPr>
                <w:rFonts w:ascii="Tahoma" w:hAnsi="Tahoma" w:cs="Tahoma"/>
                <w:b/>
                <w:color w:val="1F497D"/>
                <w:sz w:val="32"/>
                <w:szCs w:val="32"/>
                <w:lang w:val="es-BO"/>
              </w:rPr>
              <w:t>INTERNACIONAL</w:t>
            </w:r>
          </w:p>
          <w:p w:rsidR="0025778B" w:rsidRPr="00684FE4" w:rsidRDefault="0056219A" w:rsidP="00D67014">
            <w:pPr>
              <w:jc w:val="center"/>
              <w:rPr>
                <w:rFonts w:ascii="Tahoma" w:hAnsi="Tahoma" w:cs="Tahoma"/>
                <w:b/>
                <w:color w:val="1F497D"/>
                <w:sz w:val="24"/>
                <w:lang w:val="es-BO"/>
              </w:rPr>
            </w:pPr>
            <w:r w:rsidRPr="00684FE4">
              <w:rPr>
                <w:rFonts w:ascii="Tahoma" w:hAnsi="Tahoma" w:cs="Tahoma"/>
                <w:b/>
                <w:color w:val="1F497D"/>
                <w:sz w:val="32"/>
                <w:szCs w:val="32"/>
                <w:lang w:val="es-BO"/>
              </w:rPr>
              <w:t>“</w:t>
            </w:r>
            <w:r w:rsidR="00D67014">
              <w:rPr>
                <w:rFonts w:ascii="Tahoma" w:hAnsi="Tahoma" w:cs="Tahoma"/>
                <w:b/>
                <w:color w:val="1F497D"/>
                <w:sz w:val="32"/>
                <w:szCs w:val="32"/>
                <w:lang w:val="es-BO"/>
              </w:rPr>
              <w:t xml:space="preserve">FIBRA ÓPTICA </w:t>
            </w:r>
            <w:r w:rsidR="00371D3B">
              <w:rPr>
                <w:rFonts w:ascii="Tahoma" w:hAnsi="Tahoma" w:cs="Tahoma"/>
                <w:b/>
                <w:color w:val="1F497D"/>
                <w:sz w:val="32"/>
                <w:szCs w:val="32"/>
                <w:lang w:val="es-BO"/>
              </w:rPr>
              <w:t xml:space="preserve">SOBERANA </w:t>
            </w:r>
            <w:r w:rsidR="00D67014">
              <w:rPr>
                <w:rFonts w:ascii="Tahoma" w:hAnsi="Tahoma" w:cs="Tahoma"/>
                <w:b/>
                <w:color w:val="1F497D"/>
                <w:sz w:val="32"/>
                <w:szCs w:val="32"/>
                <w:lang w:val="es-BO"/>
              </w:rPr>
              <w:t>AL PACÍFICO</w:t>
            </w:r>
            <w:r w:rsidRPr="00684FE4">
              <w:rPr>
                <w:rFonts w:ascii="Tahoma" w:hAnsi="Tahoma" w:cs="Tahoma"/>
                <w:b/>
                <w:color w:val="1F497D"/>
                <w:sz w:val="32"/>
                <w:szCs w:val="32"/>
                <w:lang w:val="es-BO"/>
              </w:rPr>
              <w:t>”</w:t>
            </w:r>
          </w:p>
        </w:tc>
      </w:tr>
    </w:tbl>
    <w:p w:rsidR="00CE1C2E" w:rsidRPr="00684FE4" w:rsidRDefault="00CE1C2E" w:rsidP="002C3600">
      <w:pPr>
        <w:rPr>
          <w:color w:val="1F497D"/>
        </w:rPr>
      </w:pPr>
      <w:r w:rsidRPr="00684FE4">
        <w:rPr>
          <w:color w:val="1F497D"/>
        </w:rPr>
        <w:br w:type="page"/>
      </w:r>
    </w:p>
    <w:p w:rsidR="00597282" w:rsidRPr="004852C4" w:rsidRDefault="00597282" w:rsidP="00597282">
      <w:pPr>
        <w:jc w:val="center"/>
        <w:rPr>
          <w:color w:val="002060"/>
        </w:rPr>
      </w:pPr>
      <w:bookmarkStart w:id="1" w:name="_Toc330030631"/>
      <w:bookmarkStart w:id="2" w:name="_Toc450894348"/>
      <w:r w:rsidRPr="004852C4">
        <w:rPr>
          <w:rFonts w:ascii="Tahoma" w:hAnsi="Tahoma" w:cs="Tahoma"/>
          <w:b/>
          <w:color w:val="002060"/>
          <w:sz w:val="28"/>
          <w:szCs w:val="28"/>
        </w:rPr>
        <w:lastRenderedPageBreak/>
        <w:t xml:space="preserve">TÉRMINOS BÁSICOS DE CONTRATACIÓN </w:t>
      </w:r>
    </w:p>
    <w:p w:rsidR="00597282" w:rsidRPr="004852C4" w:rsidRDefault="00597282" w:rsidP="00597282">
      <w:pPr>
        <w:rPr>
          <w:color w:val="002060"/>
        </w:rPr>
      </w:pPr>
    </w:p>
    <w:p w:rsidR="00597282" w:rsidRPr="004852C4" w:rsidRDefault="00597282" w:rsidP="00597282">
      <w:pPr>
        <w:rPr>
          <w:color w:val="002060"/>
        </w:rPr>
      </w:pPr>
    </w:p>
    <w:p w:rsidR="00597282" w:rsidRPr="004852C4" w:rsidRDefault="00597282" w:rsidP="00597282">
      <w:pPr>
        <w:rPr>
          <w:color w:val="002060"/>
        </w:rPr>
      </w:pPr>
    </w:p>
    <w:p w:rsidR="00597282" w:rsidRPr="004852C4" w:rsidRDefault="00597282" w:rsidP="00597282">
      <w:pPr>
        <w:rPr>
          <w:color w:val="002060"/>
        </w:rPr>
      </w:pPr>
    </w:p>
    <w:p w:rsidR="00597282" w:rsidRPr="004852C4" w:rsidRDefault="00597282" w:rsidP="00597282">
      <w:pPr>
        <w:rPr>
          <w:rFonts w:ascii="Tahoma" w:hAnsi="Tahoma" w:cs="Tahoma"/>
          <w:b/>
          <w:color w:val="002060"/>
          <w:sz w:val="28"/>
          <w:szCs w:val="28"/>
        </w:rPr>
      </w:pPr>
      <w:r w:rsidRPr="004852C4">
        <w:rPr>
          <w:rFonts w:ascii="Tahoma" w:hAnsi="Tahoma" w:cs="Tahoma"/>
          <w:b/>
          <w:color w:val="002060"/>
          <w:sz w:val="28"/>
          <w:szCs w:val="28"/>
        </w:rPr>
        <w:t>Contenido</w:t>
      </w:r>
    </w:p>
    <w:p w:rsidR="00597282" w:rsidRPr="004852C4" w:rsidRDefault="00597282" w:rsidP="00597282">
      <w:pPr>
        <w:rPr>
          <w:color w:val="002060"/>
        </w:rPr>
      </w:pPr>
    </w:p>
    <w:p w:rsidR="00597282" w:rsidRPr="004852C4" w:rsidRDefault="009D4355" w:rsidP="00597282">
      <w:pPr>
        <w:pStyle w:val="TDC1"/>
        <w:spacing w:line="360" w:lineRule="auto"/>
        <w:rPr>
          <w:rFonts w:ascii="Calibri" w:hAnsi="Calibri" w:cs="Times New Roman"/>
          <w:b w:val="0"/>
          <w:noProof/>
          <w:color w:val="002060"/>
          <w:lang w:val="es-BO" w:eastAsia="es-BO"/>
        </w:rPr>
      </w:pPr>
      <w:r w:rsidRPr="004852C4">
        <w:rPr>
          <w:b w:val="0"/>
          <w:color w:val="002060"/>
          <w:lang w:val="es-ES"/>
        </w:rPr>
        <w:fldChar w:fldCharType="begin"/>
      </w:r>
      <w:r w:rsidR="00597282" w:rsidRPr="004852C4">
        <w:rPr>
          <w:b w:val="0"/>
          <w:color w:val="002060"/>
          <w:lang w:val="es-ES"/>
        </w:rPr>
        <w:instrText xml:space="preserve"> TOC \o "1-1" \h \z \t "Título 2,2,Título 3,3" </w:instrText>
      </w:r>
      <w:r w:rsidRPr="004852C4">
        <w:rPr>
          <w:b w:val="0"/>
          <w:color w:val="002060"/>
          <w:lang w:val="es-ES"/>
        </w:rPr>
        <w:fldChar w:fldCharType="separate"/>
      </w:r>
      <w:hyperlink w:anchor="_Toc330030630" w:history="1">
        <w:r w:rsidR="00597282" w:rsidRPr="004852C4">
          <w:rPr>
            <w:rStyle w:val="Hipervnculo"/>
            <w:noProof/>
            <w:color w:val="002060"/>
          </w:rPr>
          <w:t>PARTE I</w:t>
        </w:r>
        <w:r w:rsidR="00597282" w:rsidRPr="004852C4">
          <w:rPr>
            <w:noProof/>
            <w:webHidden/>
            <w:color w:val="002060"/>
          </w:rPr>
          <w:tab/>
        </w:r>
        <w:r w:rsidRPr="004852C4">
          <w:rPr>
            <w:noProof/>
            <w:webHidden/>
            <w:color w:val="002060"/>
          </w:rPr>
          <w:fldChar w:fldCharType="begin"/>
        </w:r>
        <w:r w:rsidR="00597282" w:rsidRPr="004852C4">
          <w:rPr>
            <w:noProof/>
            <w:webHidden/>
            <w:color w:val="002060"/>
          </w:rPr>
          <w:instrText xml:space="preserve"> PAGEREF _Toc330030630 \h </w:instrText>
        </w:r>
        <w:r w:rsidRPr="004852C4">
          <w:rPr>
            <w:noProof/>
            <w:webHidden/>
            <w:color w:val="002060"/>
          </w:rPr>
        </w:r>
        <w:r w:rsidRPr="004852C4">
          <w:rPr>
            <w:noProof/>
            <w:webHidden/>
            <w:color w:val="002060"/>
          </w:rPr>
          <w:fldChar w:fldCharType="separate"/>
        </w:r>
        <w:r w:rsidR="00C95CCB">
          <w:rPr>
            <w:noProof/>
            <w:webHidden/>
            <w:color w:val="002060"/>
          </w:rPr>
          <w:t>3</w:t>
        </w:r>
        <w:r w:rsidRPr="004852C4">
          <w:rPr>
            <w:noProof/>
            <w:webHidden/>
            <w:color w:val="002060"/>
          </w:rPr>
          <w:fldChar w:fldCharType="end"/>
        </w:r>
      </w:hyperlink>
    </w:p>
    <w:p w:rsidR="00965DAA" w:rsidRPr="004852C4" w:rsidRDefault="00997EBE" w:rsidP="00965DAA">
      <w:pPr>
        <w:pStyle w:val="TDC1"/>
        <w:spacing w:line="360" w:lineRule="auto"/>
        <w:rPr>
          <w:rFonts w:ascii="Calibri" w:hAnsi="Calibri" w:cs="Times New Roman"/>
          <w:b w:val="0"/>
          <w:noProof/>
          <w:color w:val="002060"/>
          <w:lang w:val="es-BO" w:eastAsia="es-BO"/>
        </w:rPr>
      </w:pPr>
      <w:hyperlink w:anchor="_Toc330030632" w:history="1">
        <w:r w:rsidR="00965DAA">
          <w:rPr>
            <w:rStyle w:val="Hipervnculo"/>
            <w:noProof/>
            <w:color w:val="002060"/>
          </w:rPr>
          <w:t>PARTE II</w:t>
        </w:r>
        <w:r w:rsidR="00965DAA" w:rsidRPr="004852C4">
          <w:rPr>
            <w:noProof/>
            <w:webHidden/>
            <w:color w:val="002060"/>
          </w:rPr>
          <w:tab/>
        </w:r>
      </w:hyperlink>
      <w:r w:rsidR="00965DAA">
        <w:rPr>
          <w:noProof/>
          <w:color w:val="002060"/>
        </w:rPr>
        <w:t>15</w:t>
      </w:r>
    </w:p>
    <w:p w:rsidR="00597282" w:rsidRPr="004852C4" w:rsidRDefault="00997EBE" w:rsidP="00597282">
      <w:pPr>
        <w:pStyle w:val="TDC1"/>
        <w:spacing w:line="360" w:lineRule="auto"/>
        <w:rPr>
          <w:rFonts w:ascii="Calibri" w:hAnsi="Calibri" w:cs="Times New Roman"/>
          <w:b w:val="0"/>
          <w:noProof/>
          <w:color w:val="002060"/>
          <w:lang w:val="es-BO" w:eastAsia="es-BO"/>
        </w:rPr>
      </w:pPr>
      <w:hyperlink w:anchor="_Toc330030632" w:history="1">
        <w:r w:rsidR="00597282" w:rsidRPr="004852C4">
          <w:rPr>
            <w:rStyle w:val="Hipervnculo"/>
            <w:noProof/>
            <w:color w:val="002060"/>
          </w:rPr>
          <w:t>PARTE III</w:t>
        </w:r>
        <w:r w:rsidR="00597282" w:rsidRPr="004852C4">
          <w:rPr>
            <w:noProof/>
            <w:webHidden/>
            <w:color w:val="002060"/>
          </w:rPr>
          <w:tab/>
        </w:r>
      </w:hyperlink>
      <w:r w:rsidR="008059E2">
        <w:rPr>
          <w:noProof/>
          <w:color w:val="002060"/>
        </w:rPr>
        <w:t>88</w:t>
      </w:r>
    </w:p>
    <w:p w:rsidR="00597282" w:rsidRPr="00025CE7" w:rsidRDefault="009D4355" w:rsidP="00597282">
      <w:pPr>
        <w:rPr>
          <w:b/>
          <w:color w:val="1F497D"/>
        </w:rPr>
      </w:pPr>
      <w:r w:rsidRPr="004852C4">
        <w:rPr>
          <w:b/>
          <w:color w:val="002060"/>
        </w:rPr>
        <w:fldChar w:fldCharType="end"/>
      </w:r>
    </w:p>
    <w:p w:rsidR="00597282" w:rsidRPr="004852C4" w:rsidRDefault="00597282" w:rsidP="00597282">
      <w:pPr>
        <w:jc w:val="center"/>
        <w:rPr>
          <w:rFonts w:ascii="Tahoma" w:hAnsi="Tahoma" w:cs="Tahoma"/>
          <w:b/>
          <w:color w:val="002060"/>
          <w:sz w:val="22"/>
          <w:szCs w:val="28"/>
        </w:rPr>
      </w:pPr>
      <w:r w:rsidRPr="00025CE7">
        <w:rPr>
          <w:b/>
          <w:color w:val="1F497D"/>
        </w:rPr>
        <w:br w:type="page"/>
      </w:r>
      <w:bookmarkStart w:id="3" w:name="_Toc330030630"/>
      <w:r w:rsidRPr="004852C4">
        <w:rPr>
          <w:rFonts w:ascii="Tahoma" w:hAnsi="Tahoma" w:cs="Tahoma"/>
          <w:b/>
          <w:color w:val="002060"/>
          <w:sz w:val="22"/>
          <w:szCs w:val="28"/>
        </w:rPr>
        <w:lastRenderedPageBreak/>
        <w:t>PARTE I</w:t>
      </w:r>
      <w:bookmarkEnd w:id="3"/>
    </w:p>
    <w:p w:rsidR="00597282" w:rsidRPr="004852C4" w:rsidRDefault="00597282" w:rsidP="00597282">
      <w:pPr>
        <w:rPr>
          <w:color w:val="002060"/>
          <w:sz w:val="12"/>
          <w:lang w:val="es-MX"/>
        </w:rPr>
      </w:pPr>
    </w:p>
    <w:p w:rsidR="00597282" w:rsidRPr="004852C4" w:rsidRDefault="00597282" w:rsidP="00597282">
      <w:pPr>
        <w:jc w:val="center"/>
        <w:rPr>
          <w:rFonts w:ascii="Tahoma" w:hAnsi="Tahoma" w:cs="Tahoma"/>
          <w:b/>
          <w:color w:val="002060"/>
          <w:sz w:val="22"/>
          <w:szCs w:val="28"/>
        </w:rPr>
      </w:pPr>
      <w:r w:rsidRPr="004852C4">
        <w:rPr>
          <w:rFonts w:ascii="Tahoma" w:hAnsi="Tahoma" w:cs="Tahoma"/>
          <w:b/>
          <w:color w:val="002060"/>
          <w:sz w:val="22"/>
          <w:szCs w:val="28"/>
        </w:rPr>
        <w:t>INFORMACIÓN GENERAL A LOS PROPONENTES</w:t>
      </w:r>
    </w:p>
    <w:p w:rsidR="00597282" w:rsidRPr="004852C4" w:rsidRDefault="00597282" w:rsidP="00597282">
      <w:pPr>
        <w:jc w:val="center"/>
        <w:rPr>
          <w:rFonts w:cs="Arial"/>
          <w:b/>
          <w:color w:val="002060"/>
          <w:sz w:val="18"/>
          <w:szCs w:val="18"/>
        </w:rPr>
      </w:pPr>
    </w:p>
    <w:p w:rsidR="00597282" w:rsidRPr="004852C4" w:rsidRDefault="00597282" w:rsidP="005D77D3">
      <w:pPr>
        <w:numPr>
          <w:ilvl w:val="0"/>
          <w:numId w:val="32"/>
        </w:numPr>
        <w:ind w:left="0" w:firstLine="0"/>
        <w:jc w:val="both"/>
        <w:rPr>
          <w:rFonts w:ascii="Tahoma" w:hAnsi="Tahoma" w:cs="Tahoma"/>
          <w:b/>
          <w:color w:val="002060"/>
          <w:sz w:val="28"/>
          <w:szCs w:val="28"/>
          <w:lang w:eastAsia="en-US" w:bidi="en-US"/>
        </w:rPr>
      </w:pPr>
      <w:r w:rsidRPr="004852C4">
        <w:rPr>
          <w:rFonts w:ascii="Tahoma" w:hAnsi="Tahoma" w:cs="Tahoma"/>
          <w:b/>
          <w:color w:val="002060"/>
          <w:sz w:val="22"/>
          <w:szCs w:val="28"/>
          <w:lang w:eastAsia="en-US" w:bidi="en-US"/>
        </w:rPr>
        <w:t xml:space="preserve">Antecedentes </w:t>
      </w:r>
    </w:p>
    <w:p w:rsidR="005D0318" w:rsidRDefault="005D0318" w:rsidP="005D0318">
      <w:pPr>
        <w:pStyle w:val="Continuarlista"/>
        <w:ind w:left="0"/>
        <w:rPr>
          <w:rFonts w:ascii="Tahoma" w:hAnsi="Tahoma" w:cs="Tahoma"/>
          <w:color w:val="1F497D"/>
          <w:sz w:val="22"/>
          <w:szCs w:val="22"/>
          <w:lang w:val="es-ES_tradnl" w:eastAsia="es-ES"/>
        </w:rPr>
      </w:pPr>
    </w:p>
    <w:p w:rsidR="005D0318" w:rsidRPr="005D0318" w:rsidRDefault="00597282" w:rsidP="005D0318">
      <w:pPr>
        <w:pStyle w:val="Continuarlista"/>
        <w:ind w:left="0"/>
        <w:rPr>
          <w:rFonts w:ascii="Tahoma" w:hAnsi="Tahoma" w:cs="Tahoma"/>
          <w:color w:val="1F497D"/>
          <w:sz w:val="22"/>
          <w:szCs w:val="22"/>
          <w:lang w:val="es-ES_tradnl" w:eastAsia="es-ES"/>
        </w:rPr>
      </w:pPr>
      <w:r w:rsidRPr="00684FE4">
        <w:rPr>
          <w:rFonts w:ascii="Tahoma" w:hAnsi="Tahoma" w:cs="Tahoma"/>
          <w:color w:val="1F497D"/>
          <w:sz w:val="22"/>
          <w:szCs w:val="22"/>
          <w:lang w:val="es-ES_tradnl" w:eastAsia="es-ES"/>
        </w:rPr>
        <w:t>La Empresa Nacional de Telecomunicaciones Sociedad Anónima (</w:t>
      </w:r>
      <w:r>
        <w:rPr>
          <w:rFonts w:ascii="Tahoma" w:hAnsi="Tahoma" w:cs="Tahoma"/>
          <w:color w:val="1F497D"/>
          <w:sz w:val="22"/>
          <w:szCs w:val="22"/>
          <w:lang w:val="es-ES_tradnl" w:eastAsia="es-ES"/>
        </w:rPr>
        <w:t>ENTEL</w:t>
      </w:r>
      <w:r w:rsidRPr="00684FE4">
        <w:rPr>
          <w:rFonts w:ascii="Tahoma" w:hAnsi="Tahoma" w:cs="Tahoma"/>
          <w:color w:val="1F497D"/>
          <w:sz w:val="22"/>
          <w:szCs w:val="22"/>
          <w:lang w:val="es-ES_tradnl" w:eastAsia="es-ES"/>
        </w:rPr>
        <w:t xml:space="preserve"> S.A.)</w:t>
      </w:r>
      <w:r w:rsidR="001F4B02">
        <w:rPr>
          <w:rFonts w:ascii="Tahoma" w:hAnsi="Tahoma" w:cs="Tahoma"/>
          <w:color w:val="1F497D"/>
          <w:sz w:val="22"/>
          <w:szCs w:val="22"/>
          <w:lang w:val="es-ES_tradnl" w:eastAsia="es-ES"/>
        </w:rPr>
        <w:t xml:space="preserve"> en cumplimiento a normas internas en vigencia efectúa la presente licitación pública para</w:t>
      </w:r>
      <w:r w:rsidR="005D0318" w:rsidRPr="005D0318">
        <w:rPr>
          <w:rFonts w:ascii="Tahoma" w:hAnsi="Tahoma" w:cs="Tahoma"/>
          <w:color w:val="1F497D"/>
          <w:sz w:val="22"/>
          <w:szCs w:val="22"/>
          <w:lang w:val="es-ES_tradnl" w:eastAsia="es-ES"/>
        </w:rPr>
        <w:t xml:space="preserve"> el despliegue de una red de Fibra Óptica hacia el océano Pacífico que permita la ampliación de sus capacidades. </w:t>
      </w:r>
    </w:p>
    <w:p w:rsidR="005D0318" w:rsidRPr="005D0318" w:rsidRDefault="005D0318" w:rsidP="005D0318">
      <w:pPr>
        <w:pStyle w:val="Continuarlista"/>
        <w:spacing w:after="0"/>
        <w:ind w:left="0"/>
        <w:rPr>
          <w:rFonts w:ascii="Tahoma" w:hAnsi="Tahoma" w:cs="Tahoma"/>
          <w:color w:val="1F497D"/>
          <w:sz w:val="22"/>
          <w:szCs w:val="22"/>
          <w:lang w:val="es-ES_tradnl" w:eastAsia="es-ES"/>
        </w:rPr>
      </w:pPr>
      <w:r w:rsidRPr="005D0318">
        <w:rPr>
          <w:rFonts w:ascii="Tahoma" w:hAnsi="Tahoma" w:cs="Tahoma"/>
          <w:color w:val="1F497D"/>
          <w:sz w:val="22"/>
          <w:szCs w:val="22"/>
          <w:lang w:val="es-ES_tradnl" w:eastAsia="es-ES"/>
        </w:rPr>
        <w:t>Para ello, es necesario contratar a empresas especializadas en el rubro, que cumplan los requerimientos de ENTEL S.A. en calidad de atención, tiempos, seguridad y responsabilidad.</w:t>
      </w:r>
    </w:p>
    <w:p w:rsidR="005D0318" w:rsidRPr="005D0318" w:rsidRDefault="005D0318" w:rsidP="005D0318">
      <w:pPr>
        <w:spacing w:before="120" w:after="120"/>
        <w:jc w:val="both"/>
        <w:rPr>
          <w:rFonts w:ascii="Tahoma" w:hAnsi="Tahoma" w:cs="Tahoma"/>
          <w:color w:val="1F497D"/>
          <w:sz w:val="22"/>
          <w:szCs w:val="22"/>
          <w:lang w:val="es-ES_tradnl"/>
        </w:rPr>
      </w:pPr>
      <w:r w:rsidRPr="00F55605">
        <w:rPr>
          <w:rFonts w:ascii="Tahoma" w:hAnsi="Tahoma" w:cs="Tahoma"/>
          <w:color w:val="1F497D"/>
          <w:sz w:val="22"/>
          <w:szCs w:val="22"/>
          <w:lang w:val="es-ES_tradnl"/>
        </w:rPr>
        <w:t>Los requerimientos solicitados en este documento son los mínimos requeridos, por lo que el oferente podrá proponer o incluir otros elementos, tareas u otras especificaciones que el considere necesario.</w:t>
      </w:r>
      <w:r w:rsidRPr="005D0318">
        <w:rPr>
          <w:rFonts w:ascii="Tahoma" w:hAnsi="Tahoma" w:cs="Tahoma"/>
          <w:color w:val="1F497D"/>
          <w:sz w:val="22"/>
          <w:szCs w:val="22"/>
          <w:lang w:val="es-ES_tradnl"/>
        </w:rPr>
        <w:t xml:space="preserve">  </w:t>
      </w:r>
    </w:p>
    <w:p w:rsidR="00597282" w:rsidRPr="004852C4" w:rsidRDefault="00597282" w:rsidP="005D0318">
      <w:pPr>
        <w:spacing w:before="120"/>
        <w:jc w:val="both"/>
        <w:rPr>
          <w:rFonts w:ascii="Tahoma" w:hAnsi="Tahoma" w:cs="Tahoma"/>
          <w:color w:val="002060"/>
          <w:sz w:val="22"/>
          <w:szCs w:val="22"/>
          <w:lang w:val="es-BO"/>
        </w:rPr>
      </w:pPr>
    </w:p>
    <w:p w:rsidR="00597282" w:rsidRPr="004852C4" w:rsidRDefault="00597282" w:rsidP="005D77D3">
      <w:pPr>
        <w:numPr>
          <w:ilvl w:val="0"/>
          <w:numId w:val="32"/>
        </w:numPr>
        <w:ind w:left="0" w:firstLine="0"/>
        <w:jc w:val="both"/>
        <w:rPr>
          <w:rFonts w:ascii="Tahoma" w:hAnsi="Tahoma" w:cs="Tahoma"/>
          <w:b/>
          <w:color w:val="002060"/>
          <w:sz w:val="22"/>
          <w:szCs w:val="28"/>
          <w:lang w:eastAsia="en-US" w:bidi="en-US"/>
        </w:rPr>
      </w:pPr>
      <w:r w:rsidRPr="004852C4">
        <w:rPr>
          <w:rFonts w:ascii="Tahoma" w:hAnsi="Tahoma" w:cs="Tahoma"/>
          <w:b/>
          <w:color w:val="002060"/>
          <w:sz w:val="22"/>
          <w:szCs w:val="28"/>
          <w:lang w:eastAsia="en-US" w:bidi="en-US"/>
        </w:rPr>
        <w:t>Objeto de la Contratación</w:t>
      </w:r>
    </w:p>
    <w:p w:rsidR="004D4670" w:rsidRDefault="004D4670" w:rsidP="000E60E6">
      <w:pPr>
        <w:pStyle w:val="WW-Textoindependiente20"/>
        <w:spacing w:after="120" w:line="240" w:lineRule="auto"/>
        <w:rPr>
          <w:rFonts w:ascii="Tahoma" w:hAnsi="Tahoma" w:cs="Tahoma"/>
          <w:color w:val="1F497D"/>
          <w:sz w:val="22"/>
          <w:szCs w:val="22"/>
        </w:rPr>
      </w:pPr>
    </w:p>
    <w:p w:rsidR="000E60E6" w:rsidRPr="000E60E6" w:rsidRDefault="000E60E6" w:rsidP="000E60E6">
      <w:pPr>
        <w:pStyle w:val="WW-Textoindependiente20"/>
        <w:spacing w:after="120" w:line="240" w:lineRule="auto"/>
        <w:rPr>
          <w:rFonts w:ascii="Tahoma" w:hAnsi="Tahoma" w:cs="Tahoma"/>
          <w:color w:val="1F497D"/>
          <w:sz w:val="22"/>
          <w:szCs w:val="22"/>
        </w:rPr>
      </w:pPr>
      <w:r w:rsidRPr="000E60E6">
        <w:rPr>
          <w:rFonts w:ascii="Tahoma" w:hAnsi="Tahoma" w:cs="Tahoma"/>
          <w:color w:val="1F497D"/>
          <w:sz w:val="22"/>
          <w:szCs w:val="22"/>
        </w:rPr>
        <w:t>El objeto del presente proceso es adquirir lo</w:t>
      </w:r>
      <w:r w:rsidR="002F3E29">
        <w:rPr>
          <w:rFonts w:ascii="Tahoma" w:hAnsi="Tahoma" w:cs="Tahoma"/>
          <w:color w:val="1F497D"/>
          <w:sz w:val="22"/>
          <w:szCs w:val="22"/>
        </w:rPr>
        <w:t>s servicios profesionales de e</w:t>
      </w:r>
      <w:r w:rsidRPr="000E60E6">
        <w:rPr>
          <w:rFonts w:ascii="Tahoma" w:hAnsi="Tahoma" w:cs="Tahoma"/>
          <w:color w:val="1F497D"/>
          <w:sz w:val="22"/>
          <w:szCs w:val="22"/>
        </w:rPr>
        <w:t>mpresa</w:t>
      </w:r>
      <w:r w:rsidR="002F3E29">
        <w:rPr>
          <w:rFonts w:ascii="Tahoma" w:hAnsi="Tahoma" w:cs="Tahoma"/>
          <w:color w:val="1F497D"/>
          <w:sz w:val="22"/>
          <w:szCs w:val="22"/>
        </w:rPr>
        <w:t>s</w:t>
      </w:r>
      <w:r w:rsidRPr="000E60E6">
        <w:rPr>
          <w:rFonts w:ascii="Tahoma" w:hAnsi="Tahoma" w:cs="Tahoma"/>
          <w:color w:val="1F497D"/>
          <w:sz w:val="22"/>
          <w:szCs w:val="22"/>
        </w:rPr>
        <w:t xml:space="preserve"> que cuente</w:t>
      </w:r>
      <w:r w:rsidR="002F3E29">
        <w:rPr>
          <w:rFonts w:ascii="Tahoma" w:hAnsi="Tahoma" w:cs="Tahoma"/>
          <w:color w:val="1F497D"/>
          <w:sz w:val="22"/>
          <w:szCs w:val="22"/>
        </w:rPr>
        <w:t>n</w:t>
      </w:r>
      <w:r w:rsidRPr="000E60E6">
        <w:rPr>
          <w:rFonts w:ascii="Tahoma" w:hAnsi="Tahoma" w:cs="Tahoma"/>
          <w:color w:val="1F497D"/>
          <w:sz w:val="22"/>
          <w:szCs w:val="22"/>
        </w:rPr>
        <w:t xml:space="preserve"> con experiencia en el rubro y provea</w:t>
      </w:r>
      <w:r w:rsidR="00C35822">
        <w:rPr>
          <w:rFonts w:ascii="Tahoma" w:hAnsi="Tahoma" w:cs="Tahoma"/>
          <w:color w:val="1F497D"/>
          <w:sz w:val="22"/>
          <w:szCs w:val="22"/>
        </w:rPr>
        <w:t>n</w:t>
      </w:r>
      <w:r w:rsidRPr="000E60E6">
        <w:rPr>
          <w:rFonts w:ascii="Tahoma" w:hAnsi="Tahoma" w:cs="Tahoma"/>
          <w:color w:val="1F497D"/>
          <w:sz w:val="22"/>
          <w:szCs w:val="22"/>
        </w:rPr>
        <w:t xml:space="preserve"> e instale</w:t>
      </w:r>
      <w:r w:rsidR="00C35822">
        <w:rPr>
          <w:rFonts w:ascii="Tahoma" w:hAnsi="Tahoma" w:cs="Tahoma"/>
          <w:color w:val="1F497D"/>
          <w:sz w:val="22"/>
          <w:szCs w:val="22"/>
        </w:rPr>
        <w:t>n</w:t>
      </w:r>
      <w:r w:rsidRPr="000E60E6">
        <w:rPr>
          <w:rFonts w:ascii="Tahoma" w:hAnsi="Tahoma" w:cs="Tahoma"/>
          <w:color w:val="1F497D"/>
          <w:sz w:val="22"/>
          <w:szCs w:val="22"/>
        </w:rPr>
        <w:t xml:space="preserve"> los equipos y materiales necesarios para el despliegue de una red de fibra óptica desde Desaguadero (Bolivia) hasta Lurin (Perú).</w:t>
      </w:r>
      <w:r w:rsidR="008E13CA">
        <w:rPr>
          <w:rFonts w:ascii="Tahoma" w:hAnsi="Tahoma" w:cs="Tahoma"/>
          <w:color w:val="1F497D"/>
          <w:sz w:val="22"/>
          <w:szCs w:val="22"/>
        </w:rPr>
        <w:t xml:space="preserve"> </w:t>
      </w:r>
    </w:p>
    <w:p w:rsidR="000E60E6" w:rsidRPr="000E60E6" w:rsidRDefault="000E60E6" w:rsidP="000E60E6">
      <w:pPr>
        <w:pStyle w:val="WW-Textoindependiente20"/>
        <w:spacing w:after="120" w:line="240" w:lineRule="auto"/>
        <w:rPr>
          <w:rFonts w:ascii="Tahoma" w:hAnsi="Tahoma" w:cs="Tahoma"/>
          <w:color w:val="1F497D"/>
          <w:sz w:val="22"/>
          <w:szCs w:val="22"/>
        </w:rPr>
      </w:pPr>
      <w:r w:rsidRPr="000E60E6">
        <w:rPr>
          <w:rFonts w:ascii="Tahoma" w:hAnsi="Tahoma" w:cs="Tahoma"/>
          <w:color w:val="1F497D"/>
          <w:sz w:val="22"/>
          <w:szCs w:val="22"/>
        </w:rPr>
        <w:t>El oferente adjudicado será responsable por la gestión y obtención de</w:t>
      </w:r>
      <w:r w:rsidR="004D4670">
        <w:rPr>
          <w:rFonts w:ascii="Tahoma" w:hAnsi="Tahoma" w:cs="Tahoma"/>
          <w:color w:val="1F497D"/>
          <w:sz w:val="22"/>
          <w:szCs w:val="22"/>
        </w:rPr>
        <w:t xml:space="preserve"> </w:t>
      </w:r>
      <w:r w:rsidR="004D4670" w:rsidRPr="004D4670">
        <w:rPr>
          <w:rFonts w:ascii="Tahoma" w:hAnsi="Tahoma" w:cs="Tahoma"/>
          <w:b/>
          <w:color w:val="1F497D"/>
          <w:sz w:val="22"/>
          <w:szCs w:val="22"/>
        </w:rPr>
        <w:t>todas</w:t>
      </w:r>
      <w:r w:rsidRPr="000E60E6">
        <w:rPr>
          <w:rFonts w:ascii="Tahoma" w:hAnsi="Tahoma" w:cs="Tahoma"/>
          <w:color w:val="1F497D"/>
          <w:sz w:val="22"/>
          <w:szCs w:val="22"/>
        </w:rPr>
        <w:t xml:space="preserve"> las autorizaciones que se requieran, así como por el cumplimiento de la</w:t>
      </w:r>
      <w:r w:rsidR="0075072F">
        <w:rPr>
          <w:rFonts w:ascii="Tahoma" w:hAnsi="Tahoma" w:cs="Tahoma"/>
          <w:color w:val="1F497D"/>
          <w:sz w:val="22"/>
          <w:szCs w:val="22"/>
        </w:rPr>
        <w:t>s</w:t>
      </w:r>
      <w:r w:rsidRPr="000E60E6">
        <w:rPr>
          <w:rFonts w:ascii="Tahoma" w:hAnsi="Tahoma" w:cs="Tahoma"/>
          <w:color w:val="1F497D"/>
          <w:sz w:val="22"/>
          <w:szCs w:val="22"/>
        </w:rPr>
        <w:t xml:space="preserve"> legislac</w:t>
      </w:r>
      <w:r w:rsidR="0075072F">
        <w:rPr>
          <w:rFonts w:ascii="Tahoma" w:hAnsi="Tahoma" w:cs="Tahoma"/>
          <w:color w:val="1F497D"/>
          <w:sz w:val="22"/>
          <w:szCs w:val="22"/>
        </w:rPr>
        <w:t>iones bolivianas y peruanas</w:t>
      </w:r>
      <w:r w:rsidRPr="000E60E6">
        <w:rPr>
          <w:rFonts w:ascii="Tahoma" w:hAnsi="Tahoma" w:cs="Tahoma"/>
          <w:color w:val="1F497D"/>
          <w:sz w:val="22"/>
          <w:szCs w:val="22"/>
        </w:rPr>
        <w:t xml:space="preserve"> aplicable</w:t>
      </w:r>
      <w:r w:rsidR="0075072F">
        <w:rPr>
          <w:rFonts w:ascii="Tahoma" w:hAnsi="Tahoma" w:cs="Tahoma"/>
          <w:color w:val="1F497D"/>
          <w:sz w:val="22"/>
          <w:szCs w:val="22"/>
        </w:rPr>
        <w:t>s</w:t>
      </w:r>
      <w:r w:rsidRPr="000E60E6">
        <w:rPr>
          <w:rFonts w:ascii="Tahoma" w:hAnsi="Tahoma" w:cs="Tahoma"/>
          <w:color w:val="1F497D"/>
          <w:sz w:val="22"/>
          <w:szCs w:val="22"/>
        </w:rPr>
        <w:t xml:space="preserve"> a este proyecto.</w:t>
      </w:r>
    </w:p>
    <w:p w:rsidR="000E60E6" w:rsidRPr="000E60E6" w:rsidRDefault="000E60E6" w:rsidP="000E60E6">
      <w:pPr>
        <w:pStyle w:val="WW-Textoindependiente20"/>
        <w:spacing w:after="120" w:line="240" w:lineRule="auto"/>
        <w:rPr>
          <w:rFonts w:ascii="Tahoma" w:hAnsi="Tahoma" w:cs="Tahoma"/>
          <w:color w:val="1F497D"/>
          <w:sz w:val="22"/>
          <w:szCs w:val="22"/>
        </w:rPr>
      </w:pPr>
      <w:r w:rsidRPr="000E60E6">
        <w:rPr>
          <w:rFonts w:ascii="Tahoma" w:hAnsi="Tahoma" w:cs="Tahoma"/>
          <w:color w:val="1F497D"/>
          <w:sz w:val="22"/>
          <w:szCs w:val="22"/>
        </w:rPr>
        <w:t>Asimismo, el oferente adjudicado deberá proveer todo aquello que se requiera para la implementación de este proyecto, incluyendo terrenos, obras civiles, acometidas eléctricas y otros.</w:t>
      </w:r>
    </w:p>
    <w:p w:rsidR="00597282" w:rsidRPr="00684FE4" w:rsidRDefault="00597282" w:rsidP="00597282">
      <w:pPr>
        <w:spacing w:before="120"/>
        <w:jc w:val="both"/>
        <w:rPr>
          <w:rFonts w:ascii="Tahoma" w:hAnsi="Tahoma" w:cs="Tahoma"/>
          <w:color w:val="1F497D"/>
          <w:sz w:val="22"/>
          <w:szCs w:val="22"/>
          <w:lang w:val="es-ES_tradnl"/>
        </w:rPr>
      </w:pPr>
      <w:r w:rsidRPr="00894FE3">
        <w:rPr>
          <w:rFonts w:ascii="Tahoma" w:hAnsi="Tahoma" w:cs="Tahoma"/>
          <w:color w:val="1F497D"/>
          <w:sz w:val="22"/>
          <w:szCs w:val="22"/>
          <w:lang w:val="es-ES_tradnl"/>
        </w:rPr>
        <w:lastRenderedPageBreak/>
        <w:t>A objeto de facilitar la preparación, estructuración y presentación de su oferta, se pide al proponente considerar y revisar todos los puntos descritos en el presente TBC (Términos Básicos de Contratación) y los anexos en su integridad</w:t>
      </w:r>
      <w:r w:rsidRPr="00684FE4">
        <w:rPr>
          <w:rFonts w:ascii="Tahoma" w:hAnsi="Tahoma" w:cs="Tahoma"/>
          <w:color w:val="1F497D"/>
          <w:sz w:val="22"/>
          <w:szCs w:val="22"/>
          <w:lang w:val="es-ES_tradnl"/>
        </w:rPr>
        <w:t>.</w:t>
      </w:r>
    </w:p>
    <w:p w:rsidR="00597282" w:rsidRPr="004852C4" w:rsidRDefault="00597282" w:rsidP="00597282">
      <w:pPr>
        <w:pStyle w:val="Prrafodelista"/>
        <w:ind w:left="360"/>
        <w:jc w:val="both"/>
        <w:rPr>
          <w:rFonts w:ascii="Tahoma" w:hAnsi="Tahoma" w:cs="Tahoma"/>
          <w:color w:val="002060"/>
          <w:sz w:val="22"/>
          <w:szCs w:val="22"/>
          <w:lang w:val="es-ES_tradnl" w:bidi="en-US"/>
        </w:rPr>
      </w:pPr>
    </w:p>
    <w:p w:rsidR="00597282" w:rsidRPr="00633B6E" w:rsidRDefault="00597282" w:rsidP="005D77D3">
      <w:pPr>
        <w:numPr>
          <w:ilvl w:val="0"/>
          <w:numId w:val="32"/>
        </w:numPr>
        <w:tabs>
          <w:tab w:val="left" w:pos="709"/>
        </w:tabs>
        <w:ind w:left="0" w:firstLine="0"/>
        <w:jc w:val="both"/>
        <w:rPr>
          <w:rFonts w:ascii="Tahoma" w:hAnsi="Tahoma" w:cs="Tahoma"/>
          <w:b/>
          <w:color w:val="002060"/>
          <w:sz w:val="22"/>
          <w:szCs w:val="28"/>
          <w:lang w:eastAsia="en-US" w:bidi="en-US"/>
        </w:rPr>
      </w:pPr>
      <w:r w:rsidRPr="00633B6E">
        <w:rPr>
          <w:rFonts w:ascii="Tahoma" w:hAnsi="Tahoma" w:cs="Tahoma"/>
          <w:b/>
          <w:color w:val="002060"/>
          <w:sz w:val="22"/>
          <w:szCs w:val="28"/>
          <w:lang w:eastAsia="en-US" w:bidi="en-US"/>
        </w:rPr>
        <w:t xml:space="preserve">Lugar </w:t>
      </w:r>
      <w:r w:rsidR="00B82B94" w:rsidRPr="00633B6E">
        <w:rPr>
          <w:rFonts w:ascii="Tahoma" w:hAnsi="Tahoma" w:cs="Tahoma"/>
          <w:b/>
          <w:color w:val="002060"/>
          <w:sz w:val="22"/>
          <w:szCs w:val="28"/>
          <w:lang w:eastAsia="en-US" w:bidi="en-US"/>
        </w:rPr>
        <w:t xml:space="preserve">y Tiempo </w:t>
      </w:r>
      <w:r w:rsidRPr="00633B6E">
        <w:rPr>
          <w:rFonts w:ascii="Tahoma" w:hAnsi="Tahoma" w:cs="Tahoma"/>
          <w:b/>
          <w:color w:val="002060"/>
          <w:sz w:val="22"/>
          <w:szCs w:val="28"/>
          <w:lang w:eastAsia="en-US" w:bidi="en-US"/>
        </w:rPr>
        <w:t>de Entrega</w:t>
      </w:r>
    </w:p>
    <w:p w:rsidR="00597282" w:rsidRDefault="00597282" w:rsidP="00597282">
      <w:pPr>
        <w:tabs>
          <w:tab w:val="left" w:pos="709"/>
        </w:tabs>
        <w:jc w:val="both"/>
        <w:rPr>
          <w:rFonts w:ascii="Tahoma" w:hAnsi="Tahoma" w:cs="Tahoma"/>
          <w:b/>
          <w:color w:val="002060"/>
          <w:sz w:val="22"/>
          <w:szCs w:val="28"/>
          <w:lang w:eastAsia="en-US" w:bidi="en-US"/>
        </w:rPr>
      </w:pPr>
    </w:p>
    <w:p w:rsidR="009E3C7E" w:rsidRPr="003857A6" w:rsidRDefault="009E3C7E" w:rsidP="009E3C7E">
      <w:pPr>
        <w:spacing w:after="120"/>
        <w:jc w:val="both"/>
        <w:rPr>
          <w:rFonts w:ascii="Tahoma" w:hAnsi="Tahoma" w:cs="Tahoma"/>
          <w:color w:val="1F497D"/>
          <w:sz w:val="22"/>
          <w:szCs w:val="22"/>
          <w:lang w:val="es-ES_tradnl"/>
        </w:rPr>
      </w:pPr>
      <w:r w:rsidRPr="003857A6">
        <w:rPr>
          <w:rFonts w:ascii="Tahoma" w:hAnsi="Tahoma" w:cs="Tahoma"/>
          <w:color w:val="1F497D"/>
          <w:sz w:val="22"/>
          <w:szCs w:val="22"/>
          <w:lang w:val="es-ES_tradnl"/>
        </w:rPr>
        <w:t xml:space="preserve">Todo el equipamiento y material contemplado </w:t>
      </w:r>
      <w:r w:rsidR="003857A6">
        <w:rPr>
          <w:rFonts w:ascii="Tahoma" w:hAnsi="Tahoma" w:cs="Tahoma"/>
          <w:color w:val="1F497D"/>
          <w:sz w:val="22"/>
          <w:szCs w:val="22"/>
          <w:lang w:val="es-ES_tradnl"/>
        </w:rPr>
        <w:t>para</w:t>
      </w:r>
      <w:r w:rsidRPr="003857A6">
        <w:rPr>
          <w:rFonts w:ascii="Tahoma" w:hAnsi="Tahoma" w:cs="Tahoma"/>
          <w:color w:val="1F497D"/>
          <w:sz w:val="22"/>
          <w:szCs w:val="22"/>
          <w:lang w:val="es-ES_tradnl"/>
        </w:rPr>
        <w:t xml:space="preserve"> el presente </w:t>
      </w:r>
      <w:r w:rsidR="003857A6">
        <w:rPr>
          <w:rFonts w:ascii="Tahoma" w:hAnsi="Tahoma" w:cs="Tahoma"/>
          <w:color w:val="1F497D"/>
          <w:sz w:val="22"/>
          <w:szCs w:val="22"/>
          <w:lang w:val="es-ES_tradnl"/>
        </w:rPr>
        <w:t>proyecto,</w:t>
      </w:r>
      <w:r w:rsidRPr="003857A6">
        <w:rPr>
          <w:rFonts w:ascii="Tahoma" w:hAnsi="Tahoma" w:cs="Tahoma"/>
          <w:color w:val="1F497D"/>
          <w:sz w:val="22"/>
          <w:szCs w:val="22"/>
          <w:lang w:val="es-ES_tradnl"/>
        </w:rPr>
        <w:t xml:space="preserve"> </w:t>
      </w:r>
      <w:r w:rsidR="003857A6">
        <w:rPr>
          <w:rFonts w:ascii="Tahoma" w:hAnsi="Tahoma" w:cs="Tahoma"/>
          <w:color w:val="1F497D"/>
          <w:sz w:val="22"/>
          <w:szCs w:val="22"/>
          <w:lang w:val="es-ES_tradnl"/>
        </w:rPr>
        <w:t>debe entregar</w:t>
      </w:r>
      <w:r w:rsidRPr="003857A6">
        <w:rPr>
          <w:rFonts w:ascii="Tahoma" w:hAnsi="Tahoma" w:cs="Tahoma"/>
          <w:color w:val="1F497D"/>
          <w:sz w:val="22"/>
          <w:szCs w:val="22"/>
          <w:lang w:val="es-ES_tradnl"/>
        </w:rPr>
        <w:t>se en condiciones DDP (de acuerdo a Incoterms 2010), incluyendo los impuestos de ley</w:t>
      </w:r>
      <w:r w:rsidR="003857A6">
        <w:rPr>
          <w:rFonts w:ascii="Tahoma" w:hAnsi="Tahoma" w:cs="Tahoma"/>
          <w:color w:val="1F497D"/>
          <w:sz w:val="22"/>
          <w:szCs w:val="22"/>
          <w:lang w:val="es-ES_tradnl"/>
        </w:rPr>
        <w:t>, como sigue:</w:t>
      </w:r>
      <w:r w:rsidRPr="003857A6">
        <w:rPr>
          <w:rFonts w:ascii="Tahoma" w:hAnsi="Tahoma" w:cs="Tahoma"/>
          <w:color w:val="1F497D"/>
          <w:sz w:val="22"/>
          <w:szCs w:val="22"/>
          <w:lang w:val="es-ES_tradnl"/>
        </w:rPr>
        <w:t xml:space="preserve"> </w:t>
      </w:r>
    </w:p>
    <w:p w:rsidR="009E3C7E" w:rsidRPr="003857A6" w:rsidRDefault="003857A6" w:rsidP="009E3C7E">
      <w:pPr>
        <w:spacing w:after="120"/>
        <w:jc w:val="both"/>
        <w:rPr>
          <w:rFonts w:ascii="Tahoma" w:hAnsi="Tahoma" w:cs="Tahoma"/>
          <w:b/>
          <w:color w:val="1F497D"/>
          <w:sz w:val="22"/>
          <w:szCs w:val="22"/>
          <w:lang w:val="es-ES_tradnl"/>
        </w:rPr>
      </w:pPr>
      <w:r>
        <w:rPr>
          <w:rFonts w:ascii="Tahoma" w:hAnsi="Tahoma" w:cs="Tahoma"/>
          <w:b/>
          <w:color w:val="1F497D"/>
          <w:sz w:val="22"/>
          <w:szCs w:val="22"/>
          <w:lang w:val="es-ES_tradnl"/>
        </w:rPr>
        <w:t>Tramo T</w:t>
      </w:r>
      <w:r w:rsidR="009E3C7E" w:rsidRPr="003857A6">
        <w:rPr>
          <w:rFonts w:ascii="Tahoma" w:hAnsi="Tahoma" w:cs="Tahoma"/>
          <w:b/>
          <w:color w:val="1F497D"/>
          <w:sz w:val="22"/>
          <w:szCs w:val="22"/>
          <w:lang w:val="es-ES_tradnl"/>
        </w:rPr>
        <w:t>errest</w:t>
      </w:r>
      <w:r>
        <w:rPr>
          <w:rFonts w:ascii="Tahoma" w:hAnsi="Tahoma" w:cs="Tahoma"/>
          <w:b/>
          <w:color w:val="1F497D"/>
          <w:sz w:val="22"/>
          <w:szCs w:val="22"/>
          <w:lang w:val="es-ES_tradnl"/>
        </w:rPr>
        <w:t>r</w:t>
      </w:r>
      <w:r w:rsidR="009E3C7E" w:rsidRPr="003857A6">
        <w:rPr>
          <w:rFonts w:ascii="Tahoma" w:hAnsi="Tahoma" w:cs="Tahoma"/>
          <w:b/>
          <w:color w:val="1F497D"/>
          <w:sz w:val="22"/>
          <w:szCs w:val="22"/>
          <w:lang w:val="es-ES_tradnl"/>
        </w:rPr>
        <w:t>e</w:t>
      </w:r>
      <w:r w:rsidR="004D4670">
        <w:rPr>
          <w:rFonts w:ascii="Tahoma" w:hAnsi="Tahoma" w:cs="Tahoma"/>
          <w:b/>
          <w:color w:val="1F497D"/>
          <w:sz w:val="22"/>
          <w:szCs w:val="22"/>
          <w:lang w:val="es-ES_tradnl"/>
        </w:rPr>
        <w:t>:</w:t>
      </w:r>
    </w:p>
    <w:p w:rsidR="009E3C7E" w:rsidRPr="003857A6" w:rsidRDefault="009E3C7E" w:rsidP="009E3C7E">
      <w:pPr>
        <w:spacing w:after="120"/>
        <w:jc w:val="both"/>
        <w:rPr>
          <w:rFonts w:ascii="Tahoma" w:hAnsi="Tahoma" w:cs="Tahoma"/>
          <w:color w:val="1F497D"/>
          <w:sz w:val="22"/>
          <w:szCs w:val="22"/>
          <w:lang w:val="es-ES_tradnl"/>
        </w:rPr>
      </w:pPr>
      <w:r w:rsidRPr="003857A6">
        <w:rPr>
          <w:rFonts w:ascii="Tahoma" w:hAnsi="Tahoma" w:cs="Tahoma"/>
          <w:color w:val="1F497D"/>
          <w:sz w:val="22"/>
          <w:szCs w:val="22"/>
          <w:lang w:val="es-ES_tradnl"/>
        </w:rPr>
        <w:t xml:space="preserve">El equipamiento y materiales correspondientes a la implementación de la red en territorio peruano deben ser entregados en almacenes del proveedor </w:t>
      </w:r>
      <w:r w:rsidR="003857A6">
        <w:rPr>
          <w:rFonts w:ascii="Tahoma" w:hAnsi="Tahoma" w:cs="Tahoma"/>
          <w:color w:val="1F497D"/>
          <w:sz w:val="22"/>
          <w:szCs w:val="22"/>
          <w:lang w:val="es-ES_tradnl"/>
        </w:rPr>
        <w:t xml:space="preserve">adjudicado </w:t>
      </w:r>
      <w:r w:rsidRPr="003857A6">
        <w:rPr>
          <w:rFonts w:ascii="Tahoma" w:hAnsi="Tahoma" w:cs="Tahoma"/>
          <w:color w:val="1F497D"/>
          <w:sz w:val="22"/>
          <w:szCs w:val="22"/>
          <w:lang w:val="es-ES_tradnl"/>
        </w:rPr>
        <w:t>en la República del Perú, donde se realizarán las pruebas de verificación, previas al despliegue.</w:t>
      </w:r>
    </w:p>
    <w:p w:rsidR="009E3C7E" w:rsidRDefault="009E3C7E" w:rsidP="009E3C7E">
      <w:pPr>
        <w:pStyle w:val="Continuarlista"/>
        <w:ind w:left="0"/>
        <w:rPr>
          <w:rFonts w:ascii="Tahoma" w:hAnsi="Tahoma" w:cs="Tahoma"/>
          <w:color w:val="1F497D"/>
          <w:sz w:val="22"/>
          <w:szCs w:val="22"/>
          <w:lang w:val="es-ES_tradnl" w:eastAsia="es-ES"/>
        </w:rPr>
      </w:pPr>
      <w:r w:rsidRPr="003857A6">
        <w:rPr>
          <w:rFonts w:ascii="Tahoma" w:hAnsi="Tahoma" w:cs="Tahoma"/>
          <w:color w:val="1F497D"/>
          <w:sz w:val="22"/>
          <w:szCs w:val="22"/>
          <w:lang w:val="es-ES_tradnl" w:eastAsia="es-ES"/>
        </w:rPr>
        <w:t>El equipamiento y materiales correspondientes a la implementación de la red en territorio boliviano deben ser entregados en la localidad de Desaguadero</w:t>
      </w:r>
      <w:r w:rsidR="003857A6">
        <w:rPr>
          <w:rFonts w:ascii="Tahoma" w:hAnsi="Tahoma" w:cs="Tahoma"/>
          <w:color w:val="1F497D"/>
          <w:sz w:val="22"/>
          <w:szCs w:val="22"/>
          <w:lang w:val="es-ES_tradnl" w:eastAsia="es-ES"/>
        </w:rPr>
        <w:t xml:space="preserve"> del </w:t>
      </w:r>
      <w:r w:rsidRPr="003857A6">
        <w:rPr>
          <w:rFonts w:ascii="Tahoma" w:hAnsi="Tahoma" w:cs="Tahoma"/>
          <w:color w:val="1F497D"/>
          <w:sz w:val="22"/>
          <w:szCs w:val="22"/>
          <w:lang w:val="es-ES_tradnl" w:eastAsia="es-ES"/>
        </w:rPr>
        <w:t>Estado Plurinaciona</w:t>
      </w:r>
      <w:r w:rsidR="003857A6">
        <w:rPr>
          <w:rFonts w:ascii="Tahoma" w:hAnsi="Tahoma" w:cs="Tahoma"/>
          <w:color w:val="1F497D"/>
          <w:sz w:val="22"/>
          <w:szCs w:val="22"/>
          <w:lang w:val="es-ES_tradnl" w:eastAsia="es-ES"/>
        </w:rPr>
        <w:t>l de Bolivia, donde se realizará</w:t>
      </w:r>
      <w:r w:rsidRPr="003857A6">
        <w:rPr>
          <w:rFonts w:ascii="Tahoma" w:hAnsi="Tahoma" w:cs="Tahoma"/>
          <w:color w:val="1F497D"/>
          <w:sz w:val="22"/>
          <w:szCs w:val="22"/>
          <w:lang w:val="es-ES_tradnl" w:eastAsia="es-ES"/>
        </w:rPr>
        <w:t xml:space="preserve">n las pruebas de verificación, previas al despliegue. </w:t>
      </w:r>
    </w:p>
    <w:p w:rsidR="00C85D8B" w:rsidRDefault="00C85D8B" w:rsidP="009E3C7E">
      <w:pPr>
        <w:pStyle w:val="Continuarlista"/>
        <w:ind w:left="0"/>
        <w:rPr>
          <w:rFonts w:ascii="Tahoma" w:hAnsi="Tahoma" w:cs="Tahoma"/>
          <w:color w:val="1F497D"/>
          <w:sz w:val="22"/>
          <w:szCs w:val="22"/>
          <w:lang w:val="es-ES_tradnl" w:eastAsia="es-ES"/>
        </w:rPr>
      </w:pPr>
    </w:p>
    <w:p w:rsidR="009E3C7E" w:rsidRPr="003857A6" w:rsidRDefault="003857A6" w:rsidP="009E3C7E">
      <w:pPr>
        <w:spacing w:after="120"/>
        <w:jc w:val="both"/>
        <w:rPr>
          <w:rFonts w:ascii="Tahoma" w:hAnsi="Tahoma" w:cs="Tahoma"/>
          <w:b/>
          <w:color w:val="1F497D"/>
          <w:sz w:val="22"/>
          <w:szCs w:val="22"/>
          <w:lang w:val="es-ES_tradnl"/>
        </w:rPr>
      </w:pPr>
      <w:r>
        <w:rPr>
          <w:rFonts w:ascii="Tahoma" w:hAnsi="Tahoma" w:cs="Tahoma"/>
          <w:b/>
          <w:color w:val="1F497D"/>
          <w:sz w:val="22"/>
          <w:szCs w:val="22"/>
          <w:lang w:val="es-ES_tradnl"/>
        </w:rPr>
        <w:t>Tramo S</w:t>
      </w:r>
      <w:r w:rsidR="009E3C7E" w:rsidRPr="003857A6">
        <w:rPr>
          <w:rFonts w:ascii="Tahoma" w:hAnsi="Tahoma" w:cs="Tahoma"/>
          <w:b/>
          <w:color w:val="1F497D"/>
          <w:sz w:val="22"/>
          <w:szCs w:val="22"/>
          <w:lang w:val="es-ES_tradnl"/>
        </w:rPr>
        <w:t>ubmarino</w:t>
      </w:r>
      <w:r w:rsidR="004D4670">
        <w:rPr>
          <w:rFonts w:ascii="Tahoma" w:hAnsi="Tahoma" w:cs="Tahoma"/>
          <w:b/>
          <w:color w:val="1F497D"/>
          <w:sz w:val="22"/>
          <w:szCs w:val="22"/>
          <w:lang w:val="es-ES_tradnl"/>
        </w:rPr>
        <w:t>:</w:t>
      </w:r>
    </w:p>
    <w:p w:rsidR="009E3C7E" w:rsidRDefault="009E3C7E" w:rsidP="009E3C7E">
      <w:pPr>
        <w:spacing w:after="120"/>
        <w:jc w:val="both"/>
        <w:rPr>
          <w:rFonts w:ascii="Tahoma" w:hAnsi="Tahoma" w:cs="Tahoma"/>
          <w:color w:val="1F497D"/>
          <w:sz w:val="22"/>
          <w:szCs w:val="22"/>
          <w:lang w:val="es-ES_tradnl"/>
        </w:rPr>
      </w:pPr>
      <w:r w:rsidRPr="003857A6">
        <w:rPr>
          <w:rFonts w:ascii="Tahoma" w:hAnsi="Tahoma" w:cs="Tahoma"/>
          <w:color w:val="1F497D"/>
          <w:sz w:val="22"/>
          <w:szCs w:val="22"/>
          <w:lang w:val="es-ES_tradnl"/>
        </w:rPr>
        <w:t xml:space="preserve">El equipamiento y materiales deben ser entregados en almacenes del proveedor </w:t>
      </w:r>
      <w:r w:rsidR="00C85D8B">
        <w:rPr>
          <w:rFonts w:ascii="Tahoma" w:hAnsi="Tahoma" w:cs="Tahoma"/>
          <w:color w:val="1F497D"/>
          <w:sz w:val="22"/>
          <w:szCs w:val="22"/>
          <w:lang w:val="es-ES_tradnl"/>
        </w:rPr>
        <w:t xml:space="preserve">adjudicado </w:t>
      </w:r>
      <w:r w:rsidRPr="003857A6">
        <w:rPr>
          <w:rFonts w:ascii="Tahoma" w:hAnsi="Tahoma" w:cs="Tahoma"/>
          <w:color w:val="1F497D"/>
          <w:sz w:val="22"/>
          <w:szCs w:val="22"/>
          <w:lang w:val="es-ES_tradnl"/>
        </w:rPr>
        <w:t>en la República del Perú, donde se realizarán las pruebas de verificación, previas al despliegue.</w:t>
      </w:r>
    </w:p>
    <w:p w:rsidR="00CE1002" w:rsidRDefault="00CE1002" w:rsidP="00CE1002">
      <w:pPr>
        <w:spacing w:after="120"/>
        <w:jc w:val="both"/>
        <w:rPr>
          <w:rFonts w:ascii="Tahoma" w:hAnsi="Tahoma" w:cs="Tahoma"/>
          <w:color w:val="1F497D"/>
          <w:sz w:val="22"/>
          <w:szCs w:val="22"/>
          <w:lang w:val="es-ES_tradnl"/>
        </w:rPr>
      </w:pPr>
      <w:r>
        <w:rPr>
          <w:rFonts w:ascii="Tahoma" w:hAnsi="Tahoma" w:cs="Tahoma"/>
          <w:color w:val="1F497D"/>
          <w:sz w:val="22"/>
          <w:szCs w:val="22"/>
          <w:lang w:val="es-ES_tradnl"/>
        </w:rPr>
        <w:t xml:space="preserve">El tiempo de entrega del equipamiento y materiales </w:t>
      </w:r>
      <w:r w:rsidR="00633B6E">
        <w:rPr>
          <w:rFonts w:ascii="Tahoma" w:hAnsi="Tahoma" w:cs="Tahoma"/>
          <w:color w:val="1F497D"/>
          <w:sz w:val="22"/>
          <w:szCs w:val="22"/>
          <w:lang w:val="es-ES_tradnl"/>
        </w:rPr>
        <w:t xml:space="preserve">de los Tramos Submarino y Terrestre </w:t>
      </w:r>
      <w:r>
        <w:rPr>
          <w:rFonts w:ascii="Tahoma" w:hAnsi="Tahoma" w:cs="Tahoma"/>
          <w:color w:val="1F497D"/>
          <w:sz w:val="22"/>
          <w:szCs w:val="22"/>
          <w:lang w:val="es-ES_tradnl"/>
        </w:rPr>
        <w:t>debe</w:t>
      </w:r>
      <w:r w:rsidR="00633B6E">
        <w:rPr>
          <w:rFonts w:ascii="Tahoma" w:hAnsi="Tahoma" w:cs="Tahoma"/>
          <w:color w:val="1F497D"/>
          <w:sz w:val="22"/>
          <w:szCs w:val="22"/>
          <w:lang w:val="es-ES_tradnl"/>
        </w:rPr>
        <w:t>n</w:t>
      </w:r>
      <w:r>
        <w:rPr>
          <w:rFonts w:ascii="Tahoma" w:hAnsi="Tahoma" w:cs="Tahoma"/>
          <w:color w:val="1F497D"/>
          <w:sz w:val="22"/>
          <w:szCs w:val="22"/>
          <w:lang w:val="es-ES_tradnl"/>
        </w:rPr>
        <w:t xml:space="preserve"> estar </w:t>
      </w:r>
      <w:r w:rsidR="00633B6E">
        <w:rPr>
          <w:rFonts w:ascii="Tahoma" w:hAnsi="Tahoma" w:cs="Tahoma"/>
          <w:color w:val="1F497D"/>
          <w:sz w:val="22"/>
          <w:szCs w:val="22"/>
          <w:lang w:val="es-ES_tradnl"/>
        </w:rPr>
        <w:t>enmarcados d</w:t>
      </w:r>
      <w:r>
        <w:rPr>
          <w:rFonts w:ascii="Tahoma" w:hAnsi="Tahoma" w:cs="Tahoma"/>
          <w:color w:val="1F497D"/>
          <w:sz w:val="22"/>
          <w:szCs w:val="22"/>
          <w:lang w:val="es-ES_tradnl"/>
        </w:rPr>
        <w:t>e</w:t>
      </w:r>
      <w:r w:rsidR="00633B6E">
        <w:rPr>
          <w:rFonts w:ascii="Tahoma" w:hAnsi="Tahoma" w:cs="Tahoma"/>
          <w:color w:val="1F497D"/>
          <w:sz w:val="22"/>
          <w:szCs w:val="22"/>
          <w:lang w:val="es-ES_tradnl"/>
        </w:rPr>
        <w:t xml:space="preserve">ntro el </w:t>
      </w:r>
      <w:r w:rsidRPr="00CE1002">
        <w:rPr>
          <w:rFonts w:ascii="Tahoma" w:hAnsi="Tahoma" w:cs="Tahoma"/>
          <w:color w:val="1F497D"/>
          <w:sz w:val="22"/>
          <w:szCs w:val="22"/>
          <w:lang w:val="es-ES_tradnl"/>
        </w:rPr>
        <w:t>cronograma</w:t>
      </w:r>
      <w:r>
        <w:rPr>
          <w:rFonts w:ascii="Tahoma" w:hAnsi="Tahoma" w:cs="Tahoma"/>
          <w:color w:val="1F497D"/>
          <w:sz w:val="22"/>
          <w:szCs w:val="22"/>
          <w:lang w:val="es-ES_tradnl"/>
        </w:rPr>
        <w:t xml:space="preserve"> </w:t>
      </w:r>
      <w:r w:rsidR="00633B6E">
        <w:rPr>
          <w:rFonts w:ascii="Tahoma" w:hAnsi="Tahoma" w:cs="Tahoma"/>
          <w:color w:val="1F497D"/>
          <w:sz w:val="22"/>
          <w:szCs w:val="22"/>
          <w:lang w:val="es-ES_tradnl"/>
        </w:rPr>
        <w:t xml:space="preserve">de ejecución del proyecto, </w:t>
      </w:r>
      <w:r>
        <w:rPr>
          <w:rFonts w:ascii="Tahoma" w:hAnsi="Tahoma" w:cs="Tahoma"/>
          <w:color w:val="1F497D"/>
          <w:sz w:val="22"/>
          <w:szCs w:val="22"/>
          <w:lang w:val="es-ES_tradnl"/>
        </w:rPr>
        <w:t>propuesto por el oferente adjudicado y validado por ENTEL S.A.</w:t>
      </w:r>
      <w:r w:rsidRPr="00CE1002">
        <w:rPr>
          <w:rFonts w:ascii="Tahoma" w:hAnsi="Tahoma" w:cs="Tahoma"/>
          <w:color w:val="1F497D"/>
          <w:sz w:val="22"/>
          <w:szCs w:val="22"/>
          <w:lang w:val="es-ES_tradnl"/>
        </w:rPr>
        <w:t>, el cual no podrá exceder los 14 meses calendario</w:t>
      </w:r>
      <w:r>
        <w:rPr>
          <w:rFonts w:ascii="Tahoma" w:hAnsi="Tahoma" w:cs="Tahoma"/>
          <w:color w:val="1F497D"/>
          <w:sz w:val="22"/>
          <w:szCs w:val="22"/>
          <w:lang w:val="es-ES_tradnl"/>
        </w:rPr>
        <w:t xml:space="preserve"> </w:t>
      </w:r>
      <w:r w:rsidRPr="00CE1002">
        <w:rPr>
          <w:rFonts w:ascii="Tahoma" w:hAnsi="Tahoma" w:cs="Tahoma"/>
          <w:color w:val="1F497D"/>
          <w:sz w:val="22"/>
          <w:szCs w:val="22"/>
          <w:lang w:val="es-ES_tradnl"/>
        </w:rPr>
        <w:t>a partir de la firma de contrato para la ejecución de todas las actividades.</w:t>
      </w:r>
    </w:p>
    <w:p w:rsidR="00633B6E" w:rsidRPr="00CE1002" w:rsidRDefault="00633B6E" w:rsidP="00CE1002">
      <w:pPr>
        <w:spacing w:after="120"/>
        <w:jc w:val="both"/>
        <w:rPr>
          <w:rFonts w:ascii="Tahoma" w:hAnsi="Tahoma" w:cs="Tahoma"/>
          <w:color w:val="1F497D"/>
          <w:sz w:val="22"/>
          <w:szCs w:val="22"/>
          <w:lang w:val="es-ES_tradnl"/>
        </w:rPr>
      </w:pPr>
    </w:p>
    <w:p w:rsidR="00597282" w:rsidRPr="004852C4" w:rsidRDefault="00597282" w:rsidP="005D77D3">
      <w:pPr>
        <w:numPr>
          <w:ilvl w:val="0"/>
          <w:numId w:val="32"/>
        </w:numPr>
        <w:tabs>
          <w:tab w:val="left" w:pos="709"/>
        </w:tabs>
        <w:ind w:left="0" w:firstLine="0"/>
        <w:jc w:val="both"/>
        <w:rPr>
          <w:rFonts w:ascii="Tahoma" w:hAnsi="Tahoma" w:cs="Tahoma"/>
          <w:b/>
          <w:color w:val="002060"/>
          <w:sz w:val="22"/>
          <w:szCs w:val="28"/>
          <w:lang w:eastAsia="en-US" w:bidi="en-US"/>
        </w:rPr>
      </w:pPr>
      <w:r w:rsidRPr="004852C4">
        <w:rPr>
          <w:rFonts w:ascii="Tahoma" w:hAnsi="Tahoma" w:cs="Tahoma"/>
          <w:b/>
          <w:color w:val="002060"/>
          <w:sz w:val="22"/>
          <w:szCs w:val="28"/>
          <w:lang w:eastAsia="en-US" w:bidi="en-US"/>
        </w:rPr>
        <w:lastRenderedPageBreak/>
        <w:t xml:space="preserve">Referente del proceso </w:t>
      </w:r>
    </w:p>
    <w:p w:rsidR="00597282" w:rsidRPr="004852C4" w:rsidRDefault="00597282" w:rsidP="00597282">
      <w:pPr>
        <w:ind w:left="567"/>
        <w:jc w:val="both"/>
        <w:rPr>
          <w:rFonts w:ascii="Tahoma" w:hAnsi="Tahoma" w:cs="Tahoma"/>
          <w:color w:val="002060"/>
          <w:sz w:val="22"/>
          <w:szCs w:val="22"/>
        </w:rPr>
      </w:pPr>
    </w:p>
    <w:p w:rsidR="00597282" w:rsidRDefault="00597282" w:rsidP="00597282">
      <w:pPr>
        <w:jc w:val="both"/>
        <w:rPr>
          <w:rFonts w:ascii="Tahoma" w:hAnsi="Tahoma" w:cs="Tahoma"/>
          <w:color w:val="002060"/>
          <w:sz w:val="22"/>
          <w:szCs w:val="20"/>
          <w:lang w:val="es-ES_tradnl"/>
        </w:rPr>
      </w:pPr>
      <w:r w:rsidRPr="004852C4">
        <w:rPr>
          <w:rFonts w:ascii="Tahoma" w:hAnsi="Tahoma" w:cs="Tahoma"/>
          <w:color w:val="002060"/>
          <w:sz w:val="22"/>
          <w:szCs w:val="20"/>
          <w:lang w:val="es-ES_tradnl"/>
        </w:rPr>
        <w:t xml:space="preserve">La presente licitación, durante el proceso de contratación debe ser coordinada con la Subgerencia de Adquisiciones. Una vez adjudicado, el proceso deberá ser directamente coordinado con la </w:t>
      </w:r>
      <w:r w:rsidR="00D23286">
        <w:rPr>
          <w:rFonts w:ascii="Tahoma" w:hAnsi="Tahoma" w:cs="Tahoma"/>
          <w:color w:val="002060"/>
          <w:sz w:val="22"/>
          <w:szCs w:val="20"/>
          <w:lang w:val="es-ES_tradnl"/>
        </w:rPr>
        <w:t>Gerencia Nacional de Tecnología</w:t>
      </w:r>
      <w:r w:rsidR="0014088F">
        <w:rPr>
          <w:rFonts w:ascii="Tahoma" w:hAnsi="Tahoma" w:cs="Tahoma"/>
          <w:color w:val="002060"/>
          <w:sz w:val="22"/>
          <w:szCs w:val="20"/>
          <w:lang w:val="es-ES_tradnl"/>
        </w:rPr>
        <w:t xml:space="preserve"> </w:t>
      </w:r>
      <w:r w:rsidRPr="004852C4">
        <w:rPr>
          <w:rFonts w:ascii="Tahoma" w:hAnsi="Tahoma" w:cs="Tahoma"/>
          <w:color w:val="002060"/>
          <w:sz w:val="22"/>
          <w:szCs w:val="20"/>
          <w:lang w:val="es-ES_tradnl"/>
        </w:rPr>
        <w:t>como responsable</w:t>
      </w:r>
      <w:r w:rsidR="0014088F">
        <w:rPr>
          <w:rFonts w:ascii="Tahoma" w:hAnsi="Tahoma" w:cs="Tahoma"/>
          <w:color w:val="002060"/>
          <w:sz w:val="22"/>
          <w:szCs w:val="20"/>
          <w:lang w:val="es-ES_tradnl"/>
        </w:rPr>
        <w:t>s</w:t>
      </w:r>
      <w:r w:rsidRPr="004852C4">
        <w:rPr>
          <w:rFonts w:ascii="Tahoma" w:hAnsi="Tahoma" w:cs="Tahoma"/>
          <w:color w:val="002060"/>
          <w:sz w:val="22"/>
          <w:szCs w:val="20"/>
          <w:lang w:val="es-ES_tradnl"/>
        </w:rPr>
        <w:t xml:space="preserve"> del seguimiento y control al contrato. </w:t>
      </w:r>
    </w:p>
    <w:p w:rsidR="00C85D8B" w:rsidRPr="004852C4" w:rsidRDefault="00C85D8B" w:rsidP="00597282">
      <w:pPr>
        <w:jc w:val="both"/>
        <w:rPr>
          <w:rFonts w:ascii="Tahoma" w:hAnsi="Tahoma" w:cs="Tahoma"/>
          <w:color w:val="002060"/>
          <w:sz w:val="22"/>
          <w:szCs w:val="20"/>
          <w:lang w:val="es-ES_tradnl"/>
        </w:rPr>
      </w:pPr>
    </w:p>
    <w:p w:rsidR="00597282" w:rsidRPr="004852C4" w:rsidRDefault="00597282" w:rsidP="005D77D3">
      <w:pPr>
        <w:numPr>
          <w:ilvl w:val="0"/>
          <w:numId w:val="32"/>
        </w:numPr>
        <w:tabs>
          <w:tab w:val="left" w:pos="709"/>
        </w:tabs>
        <w:ind w:left="0" w:firstLine="0"/>
        <w:jc w:val="both"/>
        <w:rPr>
          <w:rFonts w:ascii="Tahoma" w:hAnsi="Tahoma" w:cs="Tahoma"/>
          <w:b/>
          <w:color w:val="002060"/>
          <w:sz w:val="22"/>
          <w:szCs w:val="28"/>
          <w:lang w:eastAsia="en-US" w:bidi="en-US"/>
        </w:rPr>
      </w:pPr>
      <w:r w:rsidRPr="004852C4">
        <w:rPr>
          <w:rFonts w:ascii="Tahoma" w:hAnsi="Tahoma" w:cs="Tahoma"/>
          <w:b/>
          <w:color w:val="002060"/>
          <w:sz w:val="22"/>
          <w:szCs w:val="28"/>
          <w:lang w:eastAsia="en-US" w:bidi="en-US"/>
        </w:rPr>
        <w:t>Proponentes elegibles</w:t>
      </w:r>
    </w:p>
    <w:p w:rsidR="00597282" w:rsidRPr="004852C4" w:rsidRDefault="00597282" w:rsidP="00597282">
      <w:pPr>
        <w:ind w:left="567"/>
        <w:jc w:val="both"/>
        <w:rPr>
          <w:rFonts w:ascii="Tahoma" w:hAnsi="Tahoma" w:cs="Tahoma"/>
          <w:b/>
          <w:color w:val="002060"/>
          <w:sz w:val="18"/>
          <w:szCs w:val="28"/>
          <w:lang w:eastAsia="en-US" w:bidi="en-US"/>
        </w:rPr>
      </w:pPr>
    </w:p>
    <w:p w:rsidR="00597282" w:rsidRPr="00491084" w:rsidRDefault="00597282" w:rsidP="00597282">
      <w:pPr>
        <w:spacing w:before="120"/>
        <w:ind w:left="567" w:firstLine="141"/>
        <w:jc w:val="both"/>
        <w:rPr>
          <w:rFonts w:ascii="Tahoma" w:hAnsi="Tahoma" w:cs="Tahoma"/>
          <w:color w:val="002060"/>
          <w:sz w:val="22"/>
          <w:szCs w:val="20"/>
          <w:lang w:val="es-BO" w:eastAsia="en-US"/>
        </w:rPr>
      </w:pPr>
      <w:r w:rsidRPr="00491084">
        <w:rPr>
          <w:rFonts w:ascii="Tahoma" w:hAnsi="Tahoma" w:cs="Tahoma"/>
          <w:color w:val="002060"/>
          <w:sz w:val="22"/>
          <w:szCs w:val="20"/>
          <w:lang w:val="es-BO" w:eastAsia="en-US"/>
        </w:rPr>
        <w:t>En esta convocatoria podrán participar los siguientes proponentes:</w:t>
      </w:r>
    </w:p>
    <w:p w:rsidR="00597282" w:rsidRPr="00491084" w:rsidRDefault="00597282" w:rsidP="006945BA">
      <w:pPr>
        <w:pStyle w:val="Prrafodelista"/>
        <w:numPr>
          <w:ilvl w:val="0"/>
          <w:numId w:val="18"/>
        </w:numPr>
        <w:spacing w:before="120"/>
        <w:jc w:val="both"/>
        <w:rPr>
          <w:rFonts w:ascii="Tahoma" w:hAnsi="Tahoma" w:cs="Tahoma"/>
          <w:color w:val="002060"/>
          <w:sz w:val="22"/>
          <w:lang w:val="es-BO"/>
        </w:rPr>
      </w:pPr>
      <w:r w:rsidRPr="00491084">
        <w:rPr>
          <w:rFonts w:ascii="Tahoma" w:hAnsi="Tahoma" w:cs="Tahoma"/>
          <w:color w:val="002060"/>
          <w:sz w:val="22"/>
          <w:lang w:val="es-BO"/>
        </w:rPr>
        <w:t>Personas Naturales o jurídicas con capacidad de contratar</w:t>
      </w:r>
    </w:p>
    <w:p w:rsidR="00597282" w:rsidRDefault="00597282" w:rsidP="006945BA">
      <w:pPr>
        <w:pStyle w:val="Prrafodelista"/>
        <w:numPr>
          <w:ilvl w:val="0"/>
          <w:numId w:val="18"/>
        </w:numPr>
        <w:spacing w:before="120"/>
        <w:jc w:val="both"/>
        <w:rPr>
          <w:rFonts w:ascii="Tahoma" w:hAnsi="Tahoma" w:cs="Tahoma"/>
          <w:color w:val="002060"/>
          <w:sz w:val="22"/>
          <w:lang w:val="es-BO"/>
        </w:rPr>
      </w:pPr>
      <w:r w:rsidRPr="00491084">
        <w:rPr>
          <w:rFonts w:ascii="Tahoma" w:hAnsi="Tahoma" w:cs="Tahoma"/>
          <w:color w:val="002060"/>
          <w:sz w:val="22"/>
          <w:lang w:val="es-BO"/>
        </w:rPr>
        <w:t>Empr</w:t>
      </w:r>
      <w:r w:rsidRPr="006E44F3">
        <w:rPr>
          <w:rFonts w:ascii="Tahoma" w:hAnsi="Tahoma" w:cs="Tahoma"/>
          <w:color w:val="002060"/>
          <w:sz w:val="22"/>
          <w:lang w:val="es-BO"/>
        </w:rPr>
        <w:t xml:space="preserve">esas nacionales </w:t>
      </w:r>
      <w:r>
        <w:rPr>
          <w:rFonts w:ascii="Tahoma" w:hAnsi="Tahoma" w:cs="Tahoma"/>
          <w:color w:val="002060"/>
          <w:sz w:val="22"/>
          <w:lang w:val="es-BO"/>
        </w:rPr>
        <w:t xml:space="preserve">y extranjeras </w:t>
      </w:r>
      <w:r w:rsidRPr="00491084">
        <w:rPr>
          <w:rFonts w:ascii="Tahoma" w:hAnsi="Tahoma" w:cs="Tahoma"/>
          <w:color w:val="002060"/>
          <w:sz w:val="22"/>
          <w:lang w:val="es-BO"/>
        </w:rPr>
        <w:t>legalmente constituidas.</w:t>
      </w:r>
    </w:p>
    <w:p w:rsidR="00597282" w:rsidRPr="00491084" w:rsidRDefault="00597282" w:rsidP="006945BA">
      <w:pPr>
        <w:pStyle w:val="Prrafodelista"/>
        <w:numPr>
          <w:ilvl w:val="0"/>
          <w:numId w:val="18"/>
        </w:numPr>
        <w:spacing w:before="120"/>
        <w:jc w:val="both"/>
        <w:rPr>
          <w:rFonts w:ascii="Tahoma" w:hAnsi="Tahoma" w:cs="Tahoma"/>
          <w:color w:val="002060"/>
          <w:sz w:val="22"/>
          <w:lang w:val="es-BO"/>
        </w:rPr>
      </w:pPr>
      <w:r w:rsidRPr="00491084">
        <w:rPr>
          <w:rFonts w:ascii="Tahoma" w:hAnsi="Tahoma" w:cs="Tahoma"/>
          <w:color w:val="002060"/>
          <w:sz w:val="22"/>
          <w:lang w:val="es-BO"/>
        </w:rPr>
        <w:t>Asociaciones Accidentales legalmente constituidas en Bolivia</w:t>
      </w:r>
    </w:p>
    <w:p w:rsidR="00597282" w:rsidRDefault="00597282" w:rsidP="00597282">
      <w:pPr>
        <w:ind w:left="709"/>
        <w:jc w:val="both"/>
        <w:rPr>
          <w:rFonts w:ascii="Tahoma" w:hAnsi="Tahoma" w:cs="Tahoma"/>
          <w:color w:val="002060"/>
          <w:sz w:val="22"/>
          <w:szCs w:val="20"/>
          <w:lang w:val="es-BO" w:eastAsia="en-US"/>
        </w:rPr>
      </w:pPr>
    </w:p>
    <w:p w:rsidR="00597282" w:rsidRPr="004852C4" w:rsidRDefault="00597282" w:rsidP="00597282">
      <w:pPr>
        <w:ind w:left="709"/>
        <w:jc w:val="both"/>
        <w:rPr>
          <w:rFonts w:ascii="Tahoma" w:hAnsi="Tahoma" w:cs="Tahoma"/>
          <w:color w:val="002060"/>
          <w:sz w:val="22"/>
          <w:szCs w:val="20"/>
          <w:lang w:val="es-BO" w:eastAsia="en-US"/>
        </w:rPr>
      </w:pPr>
      <w:r w:rsidRPr="00C55C93">
        <w:rPr>
          <w:rFonts w:ascii="Tahoma" w:hAnsi="Tahoma" w:cs="Tahoma"/>
          <w:b/>
          <w:color w:val="002060"/>
          <w:sz w:val="22"/>
          <w:szCs w:val="20"/>
          <w:lang w:val="es-BO" w:eastAsia="en-US"/>
        </w:rPr>
        <w:t>Están impedidos de participar, directa o indirectamente</w:t>
      </w:r>
      <w:r w:rsidRPr="004852C4">
        <w:rPr>
          <w:rFonts w:ascii="Tahoma" w:hAnsi="Tahoma" w:cs="Tahoma"/>
          <w:color w:val="002060"/>
          <w:sz w:val="22"/>
          <w:szCs w:val="20"/>
          <w:lang w:val="es-BO" w:eastAsia="en-US"/>
        </w:rPr>
        <w:t>, en los procesos de adquisición de bienes y/o contratación de servicios, las personas naturales o jurídicas comprendidas en los siguientes casos:</w:t>
      </w:r>
    </w:p>
    <w:p w:rsidR="00597282" w:rsidRPr="004852C4" w:rsidRDefault="00597282" w:rsidP="00597282">
      <w:pPr>
        <w:ind w:left="1276"/>
        <w:jc w:val="both"/>
        <w:rPr>
          <w:rFonts w:ascii="Tahoma" w:hAnsi="Tahoma" w:cs="Tahoma"/>
          <w:color w:val="002060"/>
          <w:sz w:val="22"/>
          <w:szCs w:val="20"/>
          <w:lang w:val="es-BO" w:eastAsia="en-US"/>
        </w:rPr>
      </w:pPr>
    </w:p>
    <w:p w:rsidR="00597282" w:rsidRPr="00025CE7" w:rsidRDefault="00597282" w:rsidP="006945BA">
      <w:pPr>
        <w:pStyle w:val="Prrafodelista"/>
        <w:numPr>
          <w:ilvl w:val="0"/>
          <w:numId w:val="15"/>
        </w:numPr>
        <w:ind w:left="1276" w:hanging="283"/>
        <w:contextualSpacing/>
        <w:jc w:val="both"/>
        <w:rPr>
          <w:rFonts w:ascii="Tahoma" w:hAnsi="Tahoma" w:cs="Tahoma"/>
          <w:color w:val="1F497D"/>
          <w:sz w:val="22"/>
          <w:lang w:val="es-BO"/>
        </w:rPr>
      </w:pPr>
      <w:r w:rsidRPr="00025CE7">
        <w:rPr>
          <w:rFonts w:ascii="Tahoma" w:hAnsi="Tahoma" w:cs="Tahoma"/>
          <w:color w:val="1F497D"/>
          <w:sz w:val="22"/>
          <w:lang w:val="es-BO"/>
        </w:rPr>
        <w:t>Los proveedores que tengan:</w:t>
      </w:r>
    </w:p>
    <w:p w:rsidR="00597282" w:rsidRPr="00025CE7" w:rsidRDefault="00597282" w:rsidP="006945BA">
      <w:pPr>
        <w:pStyle w:val="Prrafodelista"/>
        <w:numPr>
          <w:ilvl w:val="1"/>
          <w:numId w:val="16"/>
        </w:numPr>
        <w:ind w:left="2127" w:hanging="284"/>
        <w:contextualSpacing/>
        <w:jc w:val="both"/>
        <w:rPr>
          <w:rFonts w:ascii="Tahoma" w:hAnsi="Tahoma" w:cs="Tahoma"/>
          <w:color w:val="1F497D"/>
          <w:sz w:val="22"/>
          <w:lang w:val="es-BO"/>
        </w:rPr>
      </w:pPr>
      <w:r w:rsidRPr="00025CE7">
        <w:rPr>
          <w:rFonts w:ascii="Tahoma" w:hAnsi="Tahoma" w:cs="Tahoma"/>
          <w:color w:val="1F497D"/>
          <w:sz w:val="22"/>
          <w:lang w:val="es-BO"/>
        </w:rPr>
        <w:t xml:space="preserve">Cuentas por pagar a </w:t>
      </w:r>
      <w:r>
        <w:rPr>
          <w:rFonts w:ascii="Tahoma" w:hAnsi="Tahoma" w:cs="Tahoma"/>
          <w:color w:val="1F497D"/>
          <w:sz w:val="22"/>
          <w:lang w:val="es-BO"/>
        </w:rPr>
        <w:t>ENTEL</w:t>
      </w:r>
      <w:r w:rsidRPr="00025CE7">
        <w:rPr>
          <w:rFonts w:ascii="Tahoma" w:hAnsi="Tahoma" w:cs="Tahoma"/>
          <w:color w:val="1F497D"/>
          <w:sz w:val="22"/>
          <w:lang w:val="es-BO"/>
        </w:rPr>
        <w:t xml:space="preserve"> S.A.</w:t>
      </w:r>
    </w:p>
    <w:p w:rsidR="00597282" w:rsidRPr="00025CE7" w:rsidRDefault="00597282" w:rsidP="006945BA">
      <w:pPr>
        <w:pStyle w:val="Prrafodelista"/>
        <w:numPr>
          <w:ilvl w:val="1"/>
          <w:numId w:val="16"/>
        </w:numPr>
        <w:ind w:left="2127" w:hanging="284"/>
        <w:contextualSpacing/>
        <w:jc w:val="both"/>
        <w:rPr>
          <w:rFonts w:ascii="Tahoma" w:hAnsi="Tahoma" w:cs="Tahoma"/>
          <w:color w:val="1F497D"/>
          <w:sz w:val="22"/>
          <w:lang w:val="es-BO"/>
        </w:rPr>
      </w:pPr>
      <w:r w:rsidRPr="00025CE7">
        <w:rPr>
          <w:rFonts w:ascii="Tahoma" w:hAnsi="Tahoma" w:cs="Tahoma"/>
          <w:color w:val="1F497D"/>
          <w:sz w:val="22"/>
          <w:lang w:val="es-BO"/>
        </w:rPr>
        <w:t>Observaciones en la calidad de sus Productos o Servicios.</w:t>
      </w:r>
    </w:p>
    <w:p w:rsidR="00597282" w:rsidRPr="00025CE7" w:rsidRDefault="00597282" w:rsidP="006945BA">
      <w:pPr>
        <w:pStyle w:val="Prrafodelista"/>
        <w:numPr>
          <w:ilvl w:val="1"/>
          <w:numId w:val="16"/>
        </w:numPr>
        <w:ind w:left="2127" w:hanging="284"/>
        <w:contextualSpacing/>
        <w:jc w:val="both"/>
        <w:rPr>
          <w:rFonts w:ascii="Tahoma" w:hAnsi="Tahoma" w:cs="Tahoma"/>
          <w:color w:val="1F497D"/>
          <w:sz w:val="22"/>
          <w:lang w:val="es-BO"/>
        </w:rPr>
      </w:pPr>
      <w:r w:rsidRPr="00025CE7">
        <w:rPr>
          <w:rFonts w:ascii="Tahoma" w:hAnsi="Tahoma" w:cs="Tahoma"/>
          <w:color w:val="1F497D"/>
          <w:sz w:val="22"/>
          <w:lang w:val="es-BO"/>
        </w:rPr>
        <w:t xml:space="preserve">Procesos administrativos y/o judiciales con </w:t>
      </w:r>
      <w:r>
        <w:rPr>
          <w:rFonts w:ascii="Tahoma" w:hAnsi="Tahoma" w:cs="Tahoma"/>
          <w:color w:val="1F497D"/>
          <w:sz w:val="22"/>
          <w:lang w:val="es-BO"/>
        </w:rPr>
        <w:t>ENTEL</w:t>
      </w:r>
      <w:r w:rsidRPr="00025CE7">
        <w:rPr>
          <w:rFonts w:ascii="Tahoma" w:hAnsi="Tahoma" w:cs="Tahoma"/>
          <w:color w:val="1F497D"/>
          <w:sz w:val="22"/>
          <w:lang w:val="es-BO"/>
        </w:rPr>
        <w:t xml:space="preserve"> S.A.</w:t>
      </w:r>
    </w:p>
    <w:p w:rsidR="00597282" w:rsidRPr="00025CE7" w:rsidRDefault="00597282" w:rsidP="00597282">
      <w:pPr>
        <w:pStyle w:val="Prrafodelista"/>
        <w:ind w:left="2127"/>
        <w:jc w:val="both"/>
        <w:rPr>
          <w:rFonts w:ascii="Tahoma" w:hAnsi="Tahoma" w:cs="Tahoma"/>
          <w:color w:val="1F497D"/>
          <w:sz w:val="22"/>
          <w:lang w:val="es-BO"/>
        </w:rPr>
      </w:pPr>
    </w:p>
    <w:p w:rsidR="00597282" w:rsidRPr="00C36468" w:rsidRDefault="00597282" w:rsidP="006945BA">
      <w:pPr>
        <w:pStyle w:val="Prrafodelista"/>
        <w:numPr>
          <w:ilvl w:val="0"/>
          <w:numId w:val="15"/>
        </w:numPr>
        <w:ind w:left="1276" w:hanging="283"/>
        <w:contextualSpacing/>
        <w:jc w:val="both"/>
        <w:rPr>
          <w:rFonts w:ascii="Tahoma" w:hAnsi="Tahoma" w:cs="Tahoma"/>
          <w:color w:val="1F497D"/>
          <w:sz w:val="22"/>
          <w:lang w:val="es-BO"/>
        </w:rPr>
      </w:pPr>
      <w:r w:rsidRPr="00C36468">
        <w:rPr>
          <w:rFonts w:ascii="Tahoma" w:hAnsi="Tahoma" w:cs="Tahoma"/>
          <w:color w:val="1F497D"/>
          <w:sz w:val="22"/>
          <w:lang w:val="es-BO"/>
        </w:rPr>
        <w:t>Los proveedores que se encuentren asociados con consultores que hayan asesorado en la elaboración del contenido del TBC, Especificaciones Técnicas o Términos de Referencias.</w:t>
      </w:r>
    </w:p>
    <w:p w:rsidR="00597282" w:rsidRPr="00C36468" w:rsidRDefault="00597282" w:rsidP="006945BA">
      <w:pPr>
        <w:pStyle w:val="Prrafodelista"/>
        <w:numPr>
          <w:ilvl w:val="0"/>
          <w:numId w:val="15"/>
        </w:numPr>
        <w:ind w:left="1276" w:hanging="283"/>
        <w:contextualSpacing/>
        <w:jc w:val="both"/>
        <w:rPr>
          <w:rFonts w:ascii="Tahoma" w:hAnsi="Tahoma" w:cs="Tahoma"/>
          <w:color w:val="1F497D"/>
          <w:sz w:val="22"/>
          <w:lang w:val="es-BO"/>
        </w:rPr>
      </w:pPr>
      <w:r w:rsidRPr="00C36468">
        <w:rPr>
          <w:rFonts w:ascii="Tahoma" w:hAnsi="Tahoma" w:cs="Tahoma"/>
          <w:color w:val="1F497D"/>
          <w:sz w:val="22"/>
          <w:lang w:val="es-BO"/>
        </w:rPr>
        <w:t>Los proveedores que hubiesen declarado su disolución o quiebra.</w:t>
      </w:r>
    </w:p>
    <w:p w:rsidR="00597282" w:rsidRPr="00C36468" w:rsidRDefault="00597282" w:rsidP="006945BA">
      <w:pPr>
        <w:pStyle w:val="Prrafodelista"/>
        <w:numPr>
          <w:ilvl w:val="0"/>
          <w:numId w:val="15"/>
        </w:numPr>
        <w:ind w:left="1276" w:hanging="283"/>
        <w:contextualSpacing/>
        <w:jc w:val="both"/>
        <w:rPr>
          <w:rFonts w:ascii="Tahoma" w:hAnsi="Tahoma" w:cs="Tahoma"/>
          <w:color w:val="1F497D"/>
          <w:sz w:val="22"/>
          <w:lang w:val="es-BO"/>
        </w:rPr>
      </w:pPr>
      <w:r w:rsidRPr="00C36468">
        <w:rPr>
          <w:rFonts w:ascii="Tahoma" w:hAnsi="Tahoma" w:cs="Tahoma"/>
          <w:color w:val="1F497D"/>
          <w:sz w:val="22"/>
          <w:lang w:val="es-BO"/>
        </w:rPr>
        <w:t>Los ex trabajadores de la empresa, desvinculados hasta dos (2) años antes de la publicación de la convocatoria, así como las empresas controladas por éstos.</w:t>
      </w:r>
    </w:p>
    <w:p w:rsidR="00597282" w:rsidRPr="00C36468" w:rsidRDefault="00597282" w:rsidP="006945BA">
      <w:pPr>
        <w:pStyle w:val="Prrafodelista"/>
        <w:numPr>
          <w:ilvl w:val="0"/>
          <w:numId w:val="15"/>
        </w:numPr>
        <w:ind w:left="1276" w:hanging="283"/>
        <w:contextualSpacing/>
        <w:jc w:val="both"/>
        <w:rPr>
          <w:rFonts w:ascii="Tahoma" w:hAnsi="Tahoma" w:cs="Tahoma"/>
          <w:color w:val="1F497D"/>
          <w:sz w:val="22"/>
          <w:lang w:val="es-BO"/>
        </w:rPr>
      </w:pPr>
      <w:r w:rsidRPr="00C36468">
        <w:rPr>
          <w:rFonts w:ascii="Tahoma" w:hAnsi="Tahoma" w:cs="Tahoma"/>
          <w:color w:val="1F497D"/>
          <w:sz w:val="22"/>
          <w:lang w:val="es-BO"/>
        </w:rPr>
        <w:lastRenderedPageBreak/>
        <w:t>Los proponentes adjudicados que no hayan presentado su documentación legal o desistido de suscribir el contrato o pedido de compra, no podrán participar hasta un (1) año posterior a la fecha de vencimiento.</w:t>
      </w:r>
    </w:p>
    <w:p w:rsidR="00597282" w:rsidRPr="00C36468" w:rsidRDefault="00597282" w:rsidP="006945BA">
      <w:pPr>
        <w:pStyle w:val="Prrafodelista"/>
        <w:numPr>
          <w:ilvl w:val="0"/>
          <w:numId w:val="15"/>
        </w:numPr>
        <w:ind w:left="1276" w:hanging="283"/>
        <w:contextualSpacing/>
        <w:jc w:val="both"/>
        <w:rPr>
          <w:rFonts w:ascii="Tahoma" w:hAnsi="Tahoma" w:cs="Tahoma"/>
          <w:color w:val="1F497D"/>
          <w:sz w:val="22"/>
          <w:lang w:val="es-BO"/>
        </w:rPr>
      </w:pPr>
      <w:r w:rsidRPr="00C36468">
        <w:rPr>
          <w:rFonts w:ascii="Tahoma" w:hAnsi="Tahoma" w:cs="Tahoma"/>
          <w:color w:val="1F497D"/>
          <w:sz w:val="22"/>
          <w:lang w:val="es-BO"/>
        </w:rPr>
        <w:t>Los proveedores, contratistas y consultores que hubiesen incumplido el pedido de compra o resuelto el contrato por causales atribuibles a éstos, no podrán participar hasta dos (2) años posteriores a la fecha de la resolución o incumplimiento.</w:t>
      </w:r>
    </w:p>
    <w:p w:rsidR="00597282" w:rsidRPr="00C36468" w:rsidRDefault="00597282" w:rsidP="006945BA">
      <w:pPr>
        <w:pStyle w:val="Prrafodelista"/>
        <w:numPr>
          <w:ilvl w:val="0"/>
          <w:numId w:val="15"/>
        </w:numPr>
        <w:ind w:left="1276" w:hanging="283"/>
        <w:contextualSpacing/>
        <w:jc w:val="both"/>
        <w:rPr>
          <w:rFonts w:ascii="Tahoma" w:hAnsi="Tahoma" w:cs="Tahoma"/>
          <w:color w:val="1F497D"/>
          <w:sz w:val="22"/>
          <w:lang w:val="es-BO"/>
        </w:rPr>
      </w:pPr>
      <w:r w:rsidRPr="00C36468">
        <w:rPr>
          <w:rFonts w:ascii="Tahoma" w:hAnsi="Tahoma" w:cs="Tahoma"/>
          <w:color w:val="1F497D"/>
          <w:sz w:val="22"/>
          <w:lang w:val="es-BO"/>
        </w:rPr>
        <w:t xml:space="preserve">Los proveedores que tengan cuentas por pagar a </w:t>
      </w:r>
      <w:r>
        <w:rPr>
          <w:rFonts w:ascii="Tahoma" w:hAnsi="Tahoma" w:cs="Tahoma"/>
          <w:color w:val="1F497D"/>
          <w:sz w:val="22"/>
          <w:lang w:val="es-BO"/>
        </w:rPr>
        <w:t>ENTEL</w:t>
      </w:r>
      <w:r w:rsidRPr="00C36468">
        <w:rPr>
          <w:rFonts w:ascii="Tahoma" w:hAnsi="Tahoma" w:cs="Tahoma"/>
          <w:color w:val="1F497D"/>
          <w:sz w:val="22"/>
          <w:lang w:val="es-BO"/>
        </w:rPr>
        <w:t xml:space="preserve"> S.A.</w:t>
      </w:r>
    </w:p>
    <w:p w:rsidR="00597282" w:rsidRPr="00C36468" w:rsidRDefault="003756EC" w:rsidP="006945BA">
      <w:pPr>
        <w:pStyle w:val="Prrafodelista"/>
        <w:numPr>
          <w:ilvl w:val="0"/>
          <w:numId w:val="15"/>
        </w:numPr>
        <w:ind w:left="1276" w:hanging="283"/>
        <w:contextualSpacing/>
        <w:jc w:val="both"/>
        <w:rPr>
          <w:rFonts w:ascii="Tahoma" w:hAnsi="Tahoma" w:cs="Tahoma"/>
          <w:color w:val="1F497D"/>
          <w:sz w:val="22"/>
          <w:lang w:val="es-BO"/>
        </w:rPr>
      </w:pPr>
      <w:r>
        <w:rPr>
          <w:rFonts w:ascii="Tahoma" w:hAnsi="Tahoma" w:cs="Tahoma"/>
          <w:color w:val="1F497D"/>
          <w:sz w:val="22"/>
          <w:lang w:val="es-BO"/>
        </w:rPr>
        <w:t>Los p</w:t>
      </w:r>
      <w:r w:rsidR="00597282" w:rsidRPr="00C36468">
        <w:rPr>
          <w:rFonts w:ascii="Tahoma" w:hAnsi="Tahoma" w:cs="Tahoma"/>
          <w:color w:val="1F497D"/>
          <w:sz w:val="22"/>
          <w:lang w:val="es-BO"/>
        </w:rPr>
        <w:t xml:space="preserve">roveedores que tengan procesos administrativos o judiciales con </w:t>
      </w:r>
      <w:r w:rsidR="00597282">
        <w:rPr>
          <w:rFonts w:ascii="Tahoma" w:hAnsi="Tahoma" w:cs="Tahoma"/>
          <w:color w:val="1F497D"/>
          <w:sz w:val="22"/>
          <w:lang w:val="es-BO"/>
        </w:rPr>
        <w:t>ENTEL</w:t>
      </w:r>
      <w:r w:rsidR="00597282" w:rsidRPr="00C36468">
        <w:rPr>
          <w:rFonts w:ascii="Tahoma" w:hAnsi="Tahoma" w:cs="Tahoma"/>
          <w:color w:val="1F497D"/>
          <w:sz w:val="22"/>
          <w:lang w:val="es-BO"/>
        </w:rPr>
        <w:t xml:space="preserve"> S.A.</w:t>
      </w:r>
    </w:p>
    <w:p w:rsidR="00597282" w:rsidRPr="00C36468" w:rsidRDefault="00597282" w:rsidP="006945BA">
      <w:pPr>
        <w:pStyle w:val="Prrafodelista"/>
        <w:numPr>
          <w:ilvl w:val="0"/>
          <w:numId w:val="15"/>
        </w:numPr>
        <w:ind w:left="1276" w:hanging="283"/>
        <w:contextualSpacing/>
        <w:jc w:val="both"/>
        <w:rPr>
          <w:rFonts w:ascii="Tahoma" w:hAnsi="Tahoma" w:cs="Tahoma"/>
          <w:color w:val="1F497D"/>
          <w:sz w:val="22"/>
          <w:lang w:val="es-BO"/>
        </w:rPr>
      </w:pPr>
      <w:r w:rsidRPr="00C36468">
        <w:rPr>
          <w:rFonts w:ascii="Tahoma" w:hAnsi="Tahoma" w:cs="Tahoma"/>
          <w:color w:val="1F497D"/>
          <w:sz w:val="22"/>
          <w:lang w:val="es-BO"/>
        </w:rPr>
        <w:t>Los proveedores que tengan problemas legales y sean de conocimiento público.</w:t>
      </w:r>
    </w:p>
    <w:p w:rsidR="003756EC" w:rsidRDefault="00597282" w:rsidP="006945BA">
      <w:pPr>
        <w:pStyle w:val="Prrafodelista"/>
        <w:numPr>
          <w:ilvl w:val="0"/>
          <w:numId w:val="15"/>
        </w:numPr>
        <w:ind w:left="1276" w:hanging="283"/>
        <w:contextualSpacing/>
        <w:jc w:val="both"/>
        <w:rPr>
          <w:rFonts w:ascii="Tahoma" w:hAnsi="Tahoma" w:cs="Tahoma"/>
          <w:color w:val="1F497D"/>
          <w:sz w:val="22"/>
          <w:lang w:val="es-BO"/>
        </w:rPr>
      </w:pPr>
      <w:r w:rsidRPr="00C36468">
        <w:rPr>
          <w:rFonts w:ascii="Tahoma" w:hAnsi="Tahoma" w:cs="Tahoma"/>
          <w:color w:val="1F497D"/>
          <w:sz w:val="22"/>
          <w:lang w:val="es-BO"/>
        </w:rPr>
        <w:t>Los proveedores que desistieron total o parcialmente la adjudicación o contrato.</w:t>
      </w:r>
    </w:p>
    <w:p w:rsidR="00597282" w:rsidRPr="00C36468" w:rsidRDefault="00597282" w:rsidP="006945BA">
      <w:pPr>
        <w:pStyle w:val="Prrafodelista"/>
        <w:numPr>
          <w:ilvl w:val="0"/>
          <w:numId w:val="15"/>
        </w:numPr>
        <w:ind w:left="1276" w:hanging="283"/>
        <w:contextualSpacing/>
        <w:jc w:val="both"/>
        <w:rPr>
          <w:rFonts w:ascii="Tahoma" w:hAnsi="Tahoma" w:cs="Tahoma"/>
          <w:color w:val="1F497D"/>
          <w:sz w:val="22"/>
          <w:lang w:val="es-BO"/>
        </w:rPr>
      </w:pPr>
      <w:r w:rsidRPr="00C36468">
        <w:rPr>
          <w:rFonts w:ascii="Tahoma" w:hAnsi="Tahoma" w:cs="Tahoma"/>
          <w:color w:val="1F497D"/>
          <w:sz w:val="22"/>
          <w:lang w:val="es-BO"/>
        </w:rPr>
        <w:t>Los proveedores cuyos propietarios, socios o representantes legales tengan relación directa, indirecta, comercial, vinculación matrimonial o parentesco hasta el cuarto grado de consanguinidad, tercero de afinidad o el derivado de vínculos de adopción, entre dos o más empresas proponentes; y éstas se presenten a un mismo proceso de contratación. En estos casos todos quedarán automáticamente descalificados e impedidos de participar en los procesos de adquisiciones durante dos (2) años.</w:t>
      </w:r>
    </w:p>
    <w:p w:rsidR="00597282" w:rsidRDefault="00597282" w:rsidP="006945BA">
      <w:pPr>
        <w:pStyle w:val="Prrafodelista"/>
        <w:numPr>
          <w:ilvl w:val="0"/>
          <w:numId w:val="15"/>
        </w:numPr>
        <w:ind w:left="1276" w:hanging="283"/>
        <w:contextualSpacing/>
        <w:jc w:val="both"/>
        <w:rPr>
          <w:rFonts w:ascii="Tahoma" w:hAnsi="Tahoma" w:cs="Tahoma"/>
          <w:color w:val="1F497D"/>
          <w:sz w:val="22"/>
          <w:lang w:val="es-BO"/>
        </w:rPr>
      </w:pPr>
      <w:r w:rsidRPr="00C36468">
        <w:rPr>
          <w:rFonts w:ascii="Tahoma" w:hAnsi="Tahoma" w:cs="Tahoma"/>
          <w:color w:val="1F497D"/>
          <w:sz w:val="22"/>
          <w:lang w:val="es-BO"/>
        </w:rPr>
        <w:t xml:space="preserve">Los proveedores cuyos propietarios, socios, representantes legales o personal dependiente tengan relación directa, indirecta, comercial, vinculación matrimonial o parentesco hasta el cuarto grado de consanguinidad, tercero de afinidad o el derivado de vínculos de adopción, con personal de </w:t>
      </w:r>
      <w:r>
        <w:rPr>
          <w:rFonts w:ascii="Tahoma" w:hAnsi="Tahoma" w:cs="Tahoma"/>
          <w:color w:val="1F497D"/>
          <w:sz w:val="22"/>
          <w:lang w:val="es-BO"/>
        </w:rPr>
        <w:t>ENTEL</w:t>
      </w:r>
      <w:r w:rsidR="00A93572">
        <w:rPr>
          <w:rFonts w:ascii="Tahoma" w:hAnsi="Tahoma" w:cs="Tahoma"/>
          <w:color w:val="1F497D"/>
          <w:sz w:val="22"/>
          <w:lang w:val="es-BO"/>
        </w:rPr>
        <w:t xml:space="preserve"> S.A.; y é</w:t>
      </w:r>
      <w:r w:rsidRPr="00C36468">
        <w:rPr>
          <w:rFonts w:ascii="Tahoma" w:hAnsi="Tahoma" w:cs="Tahoma"/>
          <w:color w:val="1F497D"/>
          <w:sz w:val="22"/>
          <w:lang w:val="es-BO"/>
        </w:rPr>
        <w:t xml:space="preserve">ste se presente a un proceso de contratación. En este caso quedará automáticamente descalificado. En los casos que se detecte esta situación posterior a la adjudicación o suscripción del contrato, de igual forma se procederá a la anulación de la adjudicación o en su caso a la resolución del contrato según corresponda, y quedará impedido de participar en los procesos de adquisiciones durante dos (2) años sin perjuicio de resarcir los daños económicos ocasionados, y el funcionario de </w:t>
      </w:r>
      <w:r>
        <w:rPr>
          <w:rFonts w:ascii="Tahoma" w:hAnsi="Tahoma" w:cs="Tahoma"/>
          <w:color w:val="1F497D"/>
          <w:sz w:val="22"/>
          <w:lang w:val="es-BO"/>
        </w:rPr>
        <w:t>ENTEL</w:t>
      </w:r>
      <w:r w:rsidRPr="00C36468">
        <w:rPr>
          <w:rFonts w:ascii="Tahoma" w:hAnsi="Tahoma" w:cs="Tahoma"/>
          <w:color w:val="1F497D"/>
          <w:sz w:val="22"/>
          <w:lang w:val="es-BO"/>
        </w:rPr>
        <w:t xml:space="preserve"> S.A. será pasible a proceso interno.</w:t>
      </w:r>
    </w:p>
    <w:p w:rsidR="00BF276E" w:rsidRPr="00C36468" w:rsidRDefault="00BF276E" w:rsidP="00BF276E">
      <w:pPr>
        <w:pStyle w:val="Prrafodelista"/>
        <w:ind w:left="1276"/>
        <w:contextualSpacing/>
        <w:jc w:val="both"/>
        <w:rPr>
          <w:rFonts w:ascii="Tahoma" w:hAnsi="Tahoma" w:cs="Tahoma"/>
          <w:color w:val="1F497D"/>
          <w:sz w:val="22"/>
          <w:lang w:val="es-BO"/>
        </w:rPr>
      </w:pPr>
    </w:p>
    <w:p w:rsidR="00597282" w:rsidRPr="00165EAA" w:rsidRDefault="00597282" w:rsidP="005D77D3">
      <w:pPr>
        <w:numPr>
          <w:ilvl w:val="0"/>
          <w:numId w:val="32"/>
        </w:numPr>
        <w:ind w:left="709" w:hanging="709"/>
        <w:jc w:val="both"/>
        <w:rPr>
          <w:rFonts w:ascii="Tahoma" w:hAnsi="Tahoma" w:cs="Tahoma"/>
          <w:b/>
          <w:color w:val="002060"/>
          <w:sz w:val="22"/>
          <w:szCs w:val="28"/>
          <w:lang w:eastAsia="en-US" w:bidi="en-US"/>
        </w:rPr>
      </w:pPr>
      <w:r w:rsidRPr="00165EAA">
        <w:rPr>
          <w:rFonts w:ascii="Tahoma" w:hAnsi="Tahoma" w:cs="Tahoma"/>
          <w:b/>
          <w:color w:val="002060"/>
          <w:sz w:val="22"/>
          <w:szCs w:val="28"/>
          <w:lang w:eastAsia="en-US" w:bidi="en-US"/>
        </w:rPr>
        <w:t>Actividades Previas a la Presentación de Propuestas</w:t>
      </w:r>
    </w:p>
    <w:p w:rsidR="00597282" w:rsidRPr="00165EAA" w:rsidRDefault="00597282" w:rsidP="00597282">
      <w:pPr>
        <w:ind w:left="567"/>
        <w:jc w:val="both"/>
        <w:rPr>
          <w:rFonts w:ascii="Tahoma" w:hAnsi="Tahoma" w:cs="Tahoma"/>
          <w:b/>
          <w:color w:val="002060"/>
          <w:sz w:val="22"/>
          <w:szCs w:val="28"/>
          <w:lang w:eastAsia="en-US" w:bidi="en-US"/>
        </w:rPr>
      </w:pPr>
    </w:p>
    <w:p w:rsidR="00597282" w:rsidRPr="00165EAA" w:rsidRDefault="00597282" w:rsidP="006945BA">
      <w:pPr>
        <w:numPr>
          <w:ilvl w:val="0"/>
          <w:numId w:val="17"/>
        </w:numPr>
        <w:tabs>
          <w:tab w:val="left" w:pos="1134"/>
        </w:tabs>
        <w:ind w:left="1134" w:hanging="425"/>
        <w:jc w:val="both"/>
        <w:rPr>
          <w:rFonts w:ascii="Tahoma" w:hAnsi="Tahoma" w:cs="Tahoma"/>
          <w:color w:val="002060"/>
          <w:sz w:val="22"/>
          <w:szCs w:val="22"/>
          <w:lang w:eastAsia="en-US" w:bidi="en-US"/>
        </w:rPr>
      </w:pPr>
      <w:r w:rsidRPr="00165EAA">
        <w:rPr>
          <w:rFonts w:ascii="Tahoma" w:hAnsi="Tahoma" w:cs="Tahoma"/>
          <w:color w:val="002060"/>
          <w:sz w:val="22"/>
          <w:szCs w:val="22"/>
          <w:u w:val="single"/>
          <w:lang w:eastAsia="en-US" w:bidi="en-US"/>
        </w:rPr>
        <w:t>Consultas escritas sobre el TBC (Términos Básicos de Contratación):</w:t>
      </w:r>
      <w:r w:rsidRPr="00165EAA">
        <w:rPr>
          <w:rFonts w:ascii="Tahoma" w:hAnsi="Tahoma" w:cs="Tahoma"/>
          <w:color w:val="002060"/>
          <w:sz w:val="22"/>
          <w:szCs w:val="22"/>
          <w:lang w:eastAsia="en-US" w:bidi="en-US"/>
        </w:rPr>
        <w:t xml:space="preserve"> Cual</w:t>
      </w:r>
      <w:r w:rsidR="002C157C" w:rsidRPr="00165EAA">
        <w:rPr>
          <w:rFonts w:ascii="Tahoma" w:hAnsi="Tahoma" w:cs="Tahoma"/>
          <w:color w:val="002060"/>
          <w:sz w:val="22"/>
          <w:szCs w:val="22"/>
          <w:lang w:eastAsia="en-US" w:bidi="en-US"/>
        </w:rPr>
        <w:t xml:space="preserve">quier potencial proponente </w:t>
      </w:r>
      <w:r w:rsidR="002C157C" w:rsidRPr="00165EAA">
        <w:rPr>
          <w:rFonts w:ascii="Tahoma" w:hAnsi="Tahoma" w:cs="Tahoma"/>
          <w:b/>
          <w:color w:val="002060"/>
          <w:sz w:val="22"/>
          <w:szCs w:val="22"/>
          <w:lang w:eastAsia="en-US" w:bidi="en-US"/>
        </w:rPr>
        <w:t>deberá</w:t>
      </w:r>
      <w:r w:rsidRPr="00165EAA">
        <w:rPr>
          <w:rFonts w:ascii="Tahoma" w:hAnsi="Tahoma" w:cs="Tahoma"/>
          <w:color w:val="002060"/>
          <w:sz w:val="22"/>
          <w:szCs w:val="22"/>
          <w:lang w:eastAsia="en-US" w:bidi="en-US"/>
        </w:rPr>
        <w:t xml:space="preserve"> formular consultas escritas dirigidas a la Subgerencia de Adquisiciones, hasta el día </w:t>
      </w:r>
      <w:r w:rsidR="00BF276E" w:rsidRPr="00165EAA">
        <w:rPr>
          <w:rFonts w:ascii="Tahoma" w:hAnsi="Tahoma" w:cs="Tahoma"/>
          <w:color w:val="002060"/>
          <w:sz w:val="22"/>
          <w:szCs w:val="22"/>
          <w:lang w:eastAsia="en-US" w:bidi="en-US"/>
        </w:rPr>
        <w:t>viernes 18</w:t>
      </w:r>
      <w:r w:rsidRPr="00165EAA">
        <w:rPr>
          <w:rFonts w:ascii="Tahoma" w:hAnsi="Tahoma" w:cs="Tahoma"/>
          <w:color w:val="002060"/>
          <w:sz w:val="22"/>
          <w:szCs w:val="22"/>
          <w:lang w:eastAsia="en-US" w:bidi="en-US"/>
        </w:rPr>
        <w:t xml:space="preserve"> de agosto de 2017 hasta horas 1</w:t>
      </w:r>
      <w:r w:rsidR="00C85D8B">
        <w:rPr>
          <w:rFonts w:ascii="Tahoma" w:hAnsi="Tahoma" w:cs="Tahoma"/>
          <w:color w:val="002060"/>
          <w:sz w:val="22"/>
          <w:szCs w:val="22"/>
          <w:lang w:eastAsia="en-US" w:bidi="en-US"/>
        </w:rPr>
        <w:t>8:0</w:t>
      </w:r>
      <w:r w:rsidRPr="00165EAA">
        <w:rPr>
          <w:rFonts w:ascii="Tahoma" w:hAnsi="Tahoma" w:cs="Tahoma"/>
          <w:color w:val="002060"/>
          <w:sz w:val="22"/>
          <w:szCs w:val="22"/>
          <w:lang w:eastAsia="en-US" w:bidi="en-US"/>
        </w:rPr>
        <w:t xml:space="preserve">0 (GMT-4), a los correos electrónicos </w:t>
      </w:r>
      <w:hyperlink r:id="rId13" w:history="1">
        <w:r w:rsidR="00B0593E" w:rsidRPr="00165EAA">
          <w:rPr>
            <w:rStyle w:val="Hipervnculo"/>
            <w:rFonts w:ascii="Tahoma" w:hAnsi="Tahoma" w:cs="Tahoma"/>
            <w:sz w:val="22"/>
            <w:szCs w:val="22"/>
            <w:lang w:eastAsia="en-US" w:bidi="en-US"/>
          </w:rPr>
          <w:t>worellana@entel.bo</w:t>
        </w:r>
      </w:hyperlink>
      <w:r w:rsidRPr="00165EAA">
        <w:rPr>
          <w:rStyle w:val="Hipervnculo"/>
        </w:rPr>
        <w:t xml:space="preserve"> </w:t>
      </w:r>
      <w:r w:rsidRPr="00165EAA">
        <w:rPr>
          <w:rFonts w:ascii="Tahoma" w:hAnsi="Tahoma" w:cs="Tahoma"/>
          <w:color w:val="002060"/>
          <w:sz w:val="22"/>
          <w:szCs w:val="22"/>
          <w:lang w:eastAsia="en-US" w:bidi="en-US"/>
        </w:rPr>
        <w:t>con copia a</w:t>
      </w:r>
      <w:r w:rsidR="00165EAA" w:rsidRPr="00165EAA">
        <w:rPr>
          <w:rFonts w:ascii="Tahoma" w:hAnsi="Tahoma" w:cs="Tahoma"/>
          <w:color w:val="002060"/>
          <w:sz w:val="22"/>
          <w:szCs w:val="22"/>
          <w:lang w:eastAsia="en-US" w:bidi="en-US"/>
        </w:rPr>
        <w:t xml:space="preserve"> </w:t>
      </w:r>
      <w:hyperlink r:id="rId14" w:history="1">
        <w:r w:rsidR="00165EAA" w:rsidRPr="00165EAA">
          <w:rPr>
            <w:rStyle w:val="Hipervnculo"/>
            <w:rFonts w:ascii="Tahoma" w:hAnsi="Tahoma" w:cs="Tahoma"/>
            <w:sz w:val="22"/>
            <w:szCs w:val="22"/>
            <w:lang w:eastAsia="en-US" w:bidi="en-US"/>
          </w:rPr>
          <w:t>acoronel@entel.bo</w:t>
        </w:r>
      </w:hyperlink>
      <w:r w:rsidR="00165EAA" w:rsidRPr="00165EAA">
        <w:rPr>
          <w:rFonts w:ascii="Tahoma" w:hAnsi="Tahoma" w:cs="Tahoma"/>
          <w:color w:val="002060"/>
          <w:sz w:val="22"/>
          <w:szCs w:val="22"/>
          <w:lang w:eastAsia="en-US" w:bidi="en-US"/>
        </w:rPr>
        <w:t xml:space="preserve"> y </w:t>
      </w:r>
      <w:hyperlink r:id="rId15" w:history="1">
        <w:r w:rsidR="00165EAA" w:rsidRPr="00165EAA">
          <w:rPr>
            <w:rStyle w:val="Hipervnculo"/>
            <w:rFonts w:ascii="Tahoma" w:hAnsi="Tahoma" w:cs="Tahoma"/>
            <w:sz w:val="22"/>
            <w:szCs w:val="22"/>
            <w:lang w:eastAsia="en-US" w:bidi="en-US"/>
          </w:rPr>
          <w:t>cruiz@entel.bo</w:t>
        </w:r>
      </w:hyperlink>
      <w:r w:rsidR="00165EAA" w:rsidRPr="00165EAA">
        <w:rPr>
          <w:rFonts w:ascii="Tahoma" w:hAnsi="Tahoma" w:cs="Tahoma"/>
          <w:color w:val="002060"/>
          <w:sz w:val="22"/>
          <w:szCs w:val="22"/>
          <w:lang w:eastAsia="en-US" w:bidi="en-US"/>
        </w:rPr>
        <w:t xml:space="preserve"> </w:t>
      </w:r>
      <w:r w:rsidRPr="00165EAA">
        <w:rPr>
          <w:rFonts w:ascii="Tahoma" w:hAnsi="Tahoma" w:cs="Tahoma"/>
          <w:color w:val="002060"/>
          <w:sz w:val="22"/>
          <w:szCs w:val="22"/>
          <w:lang w:eastAsia="en-US" w:bidi="en-US"/>
        </w:rPr>
        <w:t xml:space="preserve"> </w:t>
      </w:r>
    </w:p>
    <w:p w:rsidR="00597282" w:rsidRPr="004852C4" w:rsidRDefault="00597282" w:rsidP="00597282">
      <w:pPr>
        <w:tabs>
          <w:tab w:val="left" w:pos="1134"/>
        </w:tabs>
        <w:ind w:left="1134"/>
        <w:jc w:val="both"/>
        <w:rPr>
          <w:rFonts w:ascii="Tahoma" w:hAnsi="Tahoma" w:cs="Tahoma"/>
          <w:color w:val="002060"/>
          <w:sz w:val="22"/>
          <w:szCs w:val="22"/>
          <w:lang w:eastAsia="en-US" w:bidi="en-US"/>
        </w:rPr>
      </w:pPr>
    </w:p>
    <w:p w:rsidR="00597282" w:rsidRPr="004852C4" w:rsidRDefault="00597282" w:rsidP="006945BA">
      <w:pPr>
        <w:pStyle w:val="Prrafodelista"/>
        <w:numPr>
          <w:ilvl w:val="0"/>
          <w:numId w:val="17"/>
        </w:numPr>
        <w:tabs>
          <w:tab w:val="left" w:pos="1134"/>
        </w:tabs>
        <w:ind w:left="1134" w:hanging="425"/>
        <w:jc w:val="both"/>
        <w:rPr>
          <w:rFonts w:ascii="Tahoma" w:hAnsi="Tahoma" w:cs="Tahoma"/>
          <w:color w:val="002060"/>
          <w:sz w:val="22"/>
          <w:szCs w:val="22"/>
        </w:rPr>
      </w:pPr>
      <w:r w:rsidRPr="004852C4">
        <w:rPr>
          <w:rFonts w:ascii="Tahoma" w:hAnsi="Tahoma" w:cs="Tahoma"/>
          <w:color w:val="002060"/>
          <w:sz w:val="22"/>
          <w:szCs w:val="22"/>
          <w:u w:val="single"/>
          <w:lang w:bidi="en-US"/>
        </w:rPr>
        <w:t>Reunión de Aclaración:</w:t>
      </w:r>
      <w:r w:rsidRPr="004852C4">
        <w:rPr>
          <w:rFonts w:ascii="Tahoma" w:hAnsi="Tahoma" w:cs="Tahoma"/>
          <w:color w:val="002060"/>
          <w:sz w:val="22"/>
          <w:szCs w:val="22"/>
          <w:lang w:bidi="en-US"/>
        </w:rPr>
        <w:t xml:space="preserve"> Con la finalidad de responder a las consultas realizadas sobre el TBC </w:t>
      </w:r>
      <w:r w:rsidRPr="004852C4">
        <w:rPr>
          <w:rFonts w:ascii="Tahoma" w:hAnsi="Tahoma" w:cs="Tahoma"/>
          <w:color w:val="002060"/>
          <w:sz w:val="22"/>
          <w:szCs w:val="22"/>
          <w:u w:val="single"/>
          <w:lang w:bidi="en-US"/>
        </w:rPr>
        <w:t xml:space="preserve">(Términos Básicos de Contratación) </w:t>
      </w:r>
      <w:r w:rsidRPr="004852C4">
        <w:rPr>
          <w:rFonts w:ascii="Tahoma" w:hAnsi="Tahoma" w:cs="Tahoma"/>
          <w:color w:val="002060"/>
          <w:sz w:val="22"/>
          <w:szCs w:val="22"/>
          <w:lang w:bidi="en-US"/>
        </w:rPr>
        <w:t>dentro del plazo señalado, se realizará la reunión de aclaración en</w:t>
      </w:r>
      <w:r w:rsidRPr="004852C4">
        <w:rPr>
          <w:rFonts w:ascii="Tahoma" w:hAnsi="Tahoma" w:cs="Tahoma"/>
          <w:color w:val="002060"/>
          <w:sz w:val="22"/>
          <w:szCs w:val="22"/>
        </w:rPr>
        <w:t>:</w:t>
      </w:r>
    </w:p>
    <w:p w:rsidR="00597282" w:rsidRPr="00025CE7" w:rsidRDefault="00597282" w:rsidP="00597282">
      <w:pPr>
        <w:pStyle w:val="Prrafodelista"/>
        <w:tabs>
          <w:tab w:val="left" w:pos="1134"/>
        </w:tabs>
        <w:ind w:left="1134"/>
        <w:jc w:val="both"/>
        <w:rPr>
          <w:rFonts w:ascii="Tahoma" w:hAnsi="Tahoma" w:cs="Tahoma"/>
          <w:color w:val="1F497D"/>
          <w:sz w:val="22"/>
          <w:szCs w:val="22"/>
        </w:rPr>
      </w:pPr>
    </w:p>
    <w:tbl>
      <w:tblPr>
        <w:tblW w:w="0" w:type="auto"/>
        <w:jc w:val="righ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3345"/>
        <w:gridCol w:w="4820"/>
      </w:tblGrid>
      <w:tr w:rsidR="00597282" w:rsidRPr="00025CE7" w:rsidTr="0069540F">
        <w:trPr>
          <w:trHeight w:val="455"/>
          <w:jc w:val="right"/>
        </w:trPr>
        <w:tc>
          <w:tcPr>
            <w:tcW w:w="3345"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597282" w:rsidRPr="0092477E" w:rsidRDefault="00597282" w:rsidP="0069540F">
            <w:pPr>
              <w:ind w:left="27"/>
              <w:rPr>
                <w:rFonts w:ascii="Tahoma" w:hAnsi="Tahoma" w:cs="Tahoma"/>
                <w:color w:val="FFFFFF"/>
                <w:sz w:val="22"/>
                <w:szCs w:val="22"/>
                <w:lang w:eastAsia="en-US" w:bidi="en-US"/>
              </w:rPr>
            </w:pPr>
            <w:r w:rsidRPr="0092477E">
              <w:rPr>
                <w:rFonts w:ascii="Tahoma" w:hAnsi="Tahoma" w:cs="Tahoma"/>
                <w:color w:val="FFFFFF"/>
                <w:sz w:val="22"/>
                <w:szCs w:val="22"/>
                <w:lang w:eastAsia="en-US" w:bidi="en-US"/>
              </w:rPr>
              <w:t>Fecha:</w:t>
            </w:r>
          </w:p>
        </w:tc>
        <w:tc>
          <w:tcPr>
            <w:tcW w:w="4820" w:type="dxa"/>
            <w:tcBorders>
              <w:top w:val="single" w:sz="4" w:space="0" w:color="004990"/>
              <w:left w:val="single" w:sz="4" w:space="0" w:color="FFFFFF"/>
            </w:tcBorders>
            <w:vAlign w:val="center"/>
          </w:tcPr>
          <w:p w:rsidR="00597282" w:rsidRPr="0092477E" w:rsidRDefault="00BF276E" w:rsidP="0069540F">
            <w:pPr>
              <w:outlineLvl w:val="2"/>
              <w:rPr>
                <w:rFonts w:ascii="Tahoma" w:hAnsi="Tahoma" w:cs="Tahoma"/>
                <w:color w:val="002060"/>
                <w:sz w:val="22"/>
                <w:szCs w:val="22"/>
                <w:lang w:eastAsia="en-US" w:bidi="en-US"/>
              </w:rPr>
            </w:pPr>
            <w:r>
              <w:rPr>
                <w:rFonts w:ascii="Tahoma" w:hAnsi="Tahoma" w:cs="Tahoma"/>
                <w:color w:val="002060"/>
                <w:sz w:val="22"/>
                <w:szCs w:val="22"/>
                <w:lang w:eastAsia="en-US" w:bidi="en-US"/>
              </w:rPr>
              <w:t>22</w:t>
            </w:r>
            <w:r w:rsidR="00597282">
              <w:rPr>
                <w:rFonts w:ascii="Tahoma" w:hAnsi="Tahoma" w:cs="Tahoma"/>
                <w:color w:val="002060"/>
                <w:sz w:val="22"/>
                <w:szCs w:val="22"/>
                <w:lang w:eastAsia="en-US" w:bidi="en-US"/>
              </w:rPr>
              <w:t xml:space="preserve"> </w:t>
            </w:r>
            <w:r w:rsidR="00597282" w:rsidRPr="0092477E">
              <w:rPr>
                <w:rFonts w:ascii="Tahoma" w:hAnsi="Tahoma" w:cs="Tahoma"/>
                <w:color w:val="002060"/>
                <w:sz w:val="22"/>
                <w:szCs w:val="22"/>
                <w:lang w:eastAsia="en-US" w:bidi="en-US"/>
              </w:rPr>
              <w:t xml:space="preserve">de </w:t>
            </w:r>
            <w:r w:rsidR="00597282">
              <w:rPr>
                <w:rFonts w:ascii="Tahoma" w:hAnsi="Tahoma" w:cs="Tahoma"/>
                <w:color w:val="002060"/>
                <w:sz w:val="22"/>
                <w:szCs w:val="22"/>
                <w:lang w:eastAsia="en-US" w:bidi="en-US"/>
              </w:rPr>
              <w:t>agosto</w:t>
            </w:r>
            <w:r w:rsidR="00597282" w:rsidRPr="0092477E">
              <w:rPr>
                <w:rFonts w:ascii="Tahoma" w:hAnsi="Tahoma" w:cs="Tahoma"/>
                <w:color w:val="002060"/>
                <w:sz w:val="22"/>
                <w:szCs w:val="22"/>
                <w:lang w:eastAsia="en-US" w:bidi="en-US"/>
              </w:rPr>
              <w:t xml:space="preserve"> de 201</w:t>
            </w:r>
            <w:r w:rsidR="00597282">
              <w:rPr>
                <w:rFonts w:ascii="Tahoma" w:hAnsi="Tahoma" w:cs="Tahoma"/>
                <w:color w:val="002060"/>
                <w:sz w:val="22"/>
                <w:szCs w:val="22"/>
                <w:lang w:eastAsia="en-US" w:bidi="en-US"/>
              </w:rPr>
              <w:t>7</w:t>
            </w:r>
          </w:p>
        </w:tc>
      </w:tr>
      <w:tr w:rsidR="00597282" w:rsidRPr="00025CE7" w:rsidTr="0069540F">
        <w:trPr>
          <w:trHeight w:val="419"/>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597282" w:rsidRPr="0092477E" w:rsidRDefault="00597282" w:rsidP="0069540F">
            <w:pPr>
              <w:ind w:left="27"/>
              <w:rPr>
                <w:rFonts w:ascii="Tahoma" w:hAnsi="Tahoma" w:cs="Tahoma"/>
                <w:color w:val="FFFFFF"/>
                <w:sz w:val="22"/>
                <w:szCs w:val="22"/>
                <w:lang w:eastAsia="en-US" w:bidi="en-US"/>
              </w:rPr>
            </w:pPr>
            <w:r w:rsidRPr="0092477E">
              <w:rPr>
                <w:rFonts w:ascii="Tahoma" w:hAnsi="Tahoma" w:cs="Tahoma"/>
                <w:color w:val="FFFFFF"/>
                <w:sz w:val="22"/>
                <w:szCs w:val="22"/>
                <w:lang w:eastAsia="en-US" w:bidi="en-US"/>
              </w:rPr>
              <w:t>Hora:</w:t>
            </w:r>
          </w:p>
        </w:tc>
        <w:tc>
          <w:tcPr>
            <w:tcW w:w="4820" w:type="dxa"/>
            <w:tcBorders>
              <w:left w:val="single" w:sz="4" w:space="0" w:color="FFFFFF"/>
            </w:tcBorders>
            <w:vAlign w:val="center"/>
          </w:tcPr>
          <w:p w:rsidR="00597282" w:rsidRPr="0092477E" w:rsidRDefault="00597282" w:rsidP="00BF276E">
            <w:pPr>
              <w:outlineLvl w:val="2"/>
              <w:rPr>
                <w:rFonts w:ascii="Tahoma" w:hAnsi="Tahoma" w:cs="Tahoma"/>
                <w:color w:val="002060"/>
                <w:sz w:val="22"/>
                <w:szCs w:val="22"/>
                <w:lang w:eastAsia="en-US" w:bidi="en-US"/>
              </w:rPr>
            </w:pPr>
            <w:r>
              <w:rPr>
                <w:rFonts w:ascii="Tahoma" w:hAnsi="Tahoma" w:cs="Tahoma"/>
                <w:color w:val="002060"/>
                <w:sz w:val="22"/>
                <w:szCs w:val="22"/>
                <w:lang w:eastAsia="en-US" w:bidi="en-US"/>
              </w:rPr>
              <w:t>09:</w:t>
            </w:r>
            <w:r w:rsidR="00BF276E">
              <w:rPr>
                <w:rFonts w:ascii="Tahoma" w:hAnsi="Tahoma" w:cs="Tahoma"/>
                <w:color w:val="002060"/>
                <w:sz w:val="22"/>
                <w:szCs w:val="22"/>
                <w:lang w:eastAsia="en-US" w:bidi="en-US"/>
              </w:rPr>
              <w:t>0</w:t>
            </w:r>
            <w:r w:rsidRPr="0092477E">
              <w:rPr>
                <w:rFonts w:ascii="Tahoma" w:hAnsi="Tahoma" w:cs="Tahoma"/>
                <w:color w:val="002060"/>
                <w:sz w:val="22"/>
                <w:szCs w:val="22"/>
                <w:lang w:eastAsia="en-US" w:bidi="en-US"/>
              </w:rPr>
              <w:t>0</w:t>
            </w:r>
            <w:r>
              <w:rPr>
                <w:rFonts w:ascii="Tahoma" w:hAnsi="Tahoma" w:cs="Tahoma"/>
                <w:color w:val="002060"/>
                <w:sz w:val="22"/>
                <w:szCs w:val="22"/>
                <w:lang w:eastAsia="en-US" w:bidi="en-US"/>
              </w:rPr>
              <w:t xml:space="preserve"> a.m.</w:t>
            </w:r>
          </w:p>
        </w:tc>
      </w:tr>
      <w:tr w:rsidR="00597282" w:rsidRPr="00025CE7" w:rsidTr="0069540F">
        <w:trPr>
          <w:trHeight w:val="410"/>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597282" w:rsidRPr="00591298" w:rsidRDefault="00597282" w:rsidP="0069540F">
            <w:pPr>
              <w:ind w:left="27"/>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Dirección:</w:t>
            </w:r>
          </w:p>
        </w:tc>
        <w:tc>
          <w:tcPr>
            <w:tcW w:w="4820" w:type="dxa"/>
            <w:tcBorders>
              <w:left w:val="single" w:sz="4" w:space="0" w:color="FFFFFF"/>
            </w:tcBorders>
            <w:vAlign w:val="center"/>
          </w:tcPr>
          <w:p w:rsidR="00597282" w:rsidRPr="004852C4" w:rsidRDefault="00597282" w:rsidP="0069540F">
            <w:pPr>
              <w:outlineLvl w:val="2"/>
              <w:rPr>
                <w:rFonts w:ascii="Tahoma" w:hAnsi="Tahoma" w:cs="Tahoma"/>
                <w:color w:val="002060"/>
                <w:sz w:val="22"/>
                <w:szCs w:val="22"/>
                <w:lang w:eastAsia="en-US" w:bidi="en-US"/>
              </w:rPr>
            </w:pPr>
            <w:r>
              <w:rPr>
                <w:rFonts w:ascii="Tahoma" w:hAnsi="Tahoma" w:cs="Tahoma"/>
                <w:color w:val="002060"/>
                <w:sz w:val="22"/>
              </w:rPr>
              <w:t>ENTEL</w:t>
            </w:r>
            <w:r w:rsidRPr="004852C4">
              <w:rPr>
                <w:rFonts w:ascii="Tahoma" w:hAnsi="Tahoma" w:cs="Tahoma"/>
                <w:color w:val="002060"/>
                <w:sz w:val="22"/>
              </w:rPr>
              <w:t xml:space="preserve"> S.A., Edificio Tower, Calle Federico Zuazo N° 1771 Piso 6 (Sub Gerencia de Adquisiciones)</w:t>
            </w:r>
          </w:p>
        </w:tc>
      </w:tr>
      <w:tr w:rsidR="00597282" w:rsidRPr="00025CE7" w:rsidTr="0069540F">
        <w:trPr>
          <w:trHeight w:val="417"/>
          <w:jc w:val="right"/>
        </w:trPr>
        <w:tc>
          <w:tcPr>
            <w:tcW w:w="334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597282" w:rsidRPr="00591298" w:rsidRDefault="00597282" w:rsidP="0069540F">
            <w:pPr>
              <w:ind w:left="27"/>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Ciudad:</w:t>
            </w:r>
          </w:p>
        </w:tc>
        <w:tc>
          <w:tcPr>
            <w:tcW w:w="4820" w:type="dxa"/>
            <w:tcBorders>
              <w:left w:val="single" w:sz="4" w:space="0" w:color="FFFFFF"/>
            </w:tcBorders>
            <w:vAlign w:val="center"/>
          </w:tcPr>
          <w:p w:rsidR="00597282" w:rsidRPr="004852C4" w:rsidRDefault="00597282" w:rsidP="0069540F">
            <w:pPr>
              <w:outlineLvl w:val="2"/>
              <w:rPr>
                <w:rFonts w:ascii="Tahoma" w:hAnsi="Tahoma" w:cs="Tahoma"/>
                <w:color w:val="002060"/>
                <w:sz w:val="22"/>
                <w:szCs w:val="22"/>
                <w:lang w:eastAsia="en-US" w:bidi="en-US"/>
              </w:rPr>
            </w:pPr>
            <w:r w:rsidRPr="004852C4">
              <w:rPr>
                <w:rFonts w:ascii="Tahoma" w:hAnsi="Tahoma" w:cs="Tahoma"/>
                <w:color w:val="002060"/>
                <w:sz w:val="22"/>
                <w:szCs w:val="22"/>
                <w:lang w:eastAsia="en-US" w:bidi="en-US"/>
              </w:rPr>
              <w:t xml:space="preserve">La Paz – Bolivia </w:t>
            </w:r>
          </w:p>
        </w:tc>
      </w:tr>
      <w:tr w:rsidR="00597282" w:rsidRPr="00025CE7" w:rsidTr="00BF273D">
        <w:trPr>
          <w:trHeight w:val="70"/>
          <w:jc w:val="right"/>
        </w:trPr>
        <w:tc>
          <w:tcPr>
            <w:tcW w:w="334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97282" w:rsidRPr="00591298" w:rsidRDefault="00597282" w:rsidP="0069540F">
            <w:pPr>
              <w:ind w:left="27"/>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Nombre del Encargado de la Reunión:</w:t>
            </w:r>
          </w:p>
        </w:tc>
        <w:tc>
          <w:tcPr>
            <w:tcW w:w="4820" w:type="dxa"/>
            <w:tcBorders>
              <w:left w:val="single" w:sz="4" w:space="0" w:color="FFFFFF"/>
              <w:bottom w:val="single" w:sz="4" w:space="0" w:color="004990"/>
            </w:tcBorders>
            <w:vAlign w:val="center"/>
          </w:tcPr>
          <w:p w:rsidR="00597282" w:rsidRPr="004852C4" w:rsidRDefault="00597282" w:rsidP="0069540F">
            <w:pPr>
              <w:outlineLvl w:val="2"/>
              <w:rPr>
                <w:rFonts w:ascii="Tahoma" w:hAnsi="Tahoma" w:cs="Tahoma"/>
                <w:color w:val="002060"/>
                <w:sz w:val="22"/>
                <w:szCs w:val="22"/>
                <w:lang w:eastAsia="en-US" w:bidi="en-US"/>
              </w:rPr>
            </w:pPr>
            <w:r w:rsidRPr="004852C4">
              <w:rPr>
                <w:rFonts w:ascii="Tahoma" w:hAnsi="Tahoma" w:cs="Tahoma"/>
                <w:color w:val="002060"/>
                <w:sz w:val="22"/>
                <w:szCs w:val="22"/>
                <w:lang w:eastAsia="en-US" w:bidi="en-US"/>
              </w:rPr>
              <w:t>Wilson Orellana Rosales</w:t>
            </w:r>
          </w:p>
        </w:tc>
      </w:tr>
    </w:tbl>
    <w:p w:rsidR="00597282" w:rsidRPr="00025CE7" w:rsidRDefault="00597282" w:rsidP="00597282">
      <w:pPr>
        <w:rPr>
          <w:rFonts w:ascii="Tahoma" w:hAnsi="Tahoma" w:cs="Tahoma"/>
          <w:color w:val="1F497D"/>
        </w:rPr>
      </w:pPr>
    </w:p>
    <w:p w:rsidR="00597282" w:rsidRPr="004852C4" w:rsidRDefault="00597282" w:rsidP="00597282">
      <w:pPr>
        <w:pStyle w:val="Continuarlista"/>
        <w:spacing w:after="0"/>
        <w:ind w:left="709"/>
        <w:rPr>
          <w:rFonts w:ascii="Tahoma" w:hAnsi="Tahoma" w:cs="Tahoma"/>
          <w:color w:val="002060"/>
          <w:sz w:val="22"/>
          <w:szCs w:val="22"/>
        </w:rPr>
      </w:pPr>
      <w:r w:rsidRPr="004852C4">
        <w:rPr>
          <w:rFonts w:ascii="Tahoma" w:hAnsi="Tahoma" w:cs="Tahoma"/>
          <w:color w:val="002060"/>
          <w:sz w:val="22"/>
          <w:szCs w:val="22"/>
        </w:rPr>
        <w:t xml:space="preserve">Las consultas por escrito y las efectuadas verbalmente en la Reunión de Aclaración serán respondidas e incluidas en el Acta de reunión y publicadas en la página WEB de </w:t>
      </w:r>
      <w:r>
        <w:rPr>
          <w:rFonts w:ascii="Tahoma" w:hAnsi="Tahoma" w:cs="Tahoma"/>
          <w:color w:val="002060"/>
          <w:sz w:val="22"/>
          <w:szCs w:val="22"/>
        </w:rPr>
        <w:t>ENTEL</w:t>
      </w:r>
      <w:r w:rsidRPr="004852C4">
        <w:rPr>
          <w:rFonts w:ascii="Tahoma" w:hAnsi="Tahoma" w:cs="Tahoma"/>
          <w:color w:val="002060"/>
          <w:sz w:val="22"/>
          <w:szCs w:val="22"/>
        </w:rPr>
        <w:t xml:space="preserve"> S.A.</w:t>
      </w:r>
    </w:p>
    <w:p w:rsidR="00597282" w:rsidRPr="004852C4" w:rsidRDefault="00597282" w:rsidP="00597282">
      <w:pPr>
        <w:pStyle w:val="Continuarlista"/>
        <w:spacing w:after="0"/>
        <w:ind w:left="709"/>
        <w:rPr>
          <w:rFonts w:ascii="Tahoma" w:hAnsi="Tahoma" w:cs="Tahoma"/>
          <w:color w:val="002060"/>
          <w:sz w:val="22"/>
          <w:szCs w:val="22"/>
        </w:rPr>
      </w:pPr>
      <w:r w:rsidRPr="004852C4">
        <w:rPr>
          <w:rFonts w:ascii="Tahoma" w:hAnsi="Tahoma" w:cs="Tahoma"/>
          <w:color w:val="002060"/>
          <w:sz w:val="22"/>
          <w:szCs w:val="22"/>
        </w:rPr>
        <w:t>Una vez elaborada y aprobada el Acta de Reunión, formará parte del presente documento y será de aceptación obligatoria sin modificaciones posteriores por parte de los proponentes.</w:t>
      </w:r>
    </w:p>
    <w:p w:rsidR="00597282" w:rsidRDefault="00597282" w:rsidP="00597282">
      <w:pPr>
        <w:jc w:val="both"/>
        <w:rPr>
          <w:rFonts w:ascii="Tahoma" w:hAnsi="Tahoma" w:cs="Tahoma"/>
          <w:color w:val="002060"/>
          <w:sz w:val="22"/>
          <w:szCs w:val="22"/>
          <w:lang w:val="es-BO"/>
        </w:rPr>
      </w:pPr>
    </w:p>
    <w:p w:rsidR="00597282" w:rsidRPr="004852C4" w:rsidRDefault="00597282" w:rsidP="005D77D3">
      <w:pPr>
        <w:numPr>
          <w:ilvl w:val="0"/>
          <w:numId w:val="32"/>
        </w:numPr>
        <w:ind w:left="709" w:hanging="709"/>
        <w:jc w:val="both"/>
        <w:rPr>
          <w:rFonts w:ascii="Tahoma" w:hAnsi="Tahoma" w:cs="Tahoma"/>
          <w:b/>
          <w:color w:val="002060"/>
          <w:sz w:val="22"/>
          <w:szCs w:val="28"/>
          <w:lang w:eastAsia="en-US" w:bidi="en-US"/>
        </w:rPr>
      </w:pPr>
      <w:r w:rsidRPr="004852C4">
        <w:rPr>
          <w:rFonts w:ascii="Tahoma" w:hAnsi="Tahoma" w:cs="Tahoma"/>
          <w:b/>
          <w:color w:val="002060"/>
          <w:sz w:val="22"/>
          <w:szCs w:val="28"/>
          <w:lang w:eastAsia="en-US" w:bidi="en-US"/>
        </w:rPr>
        <w:t>Presentación de Propuestas</w:t>
      </w:r>
    </w:p>
    <w:p w:rsidR="00597282" w:rsidRPr="004852C4" w:rsidRDefault="00597282" w:rsidP="00597282">
      <w:pPr>
        <w:ind w:left="567"/>
        <w:jc w:val="both"/>
        <w:rPr>
          <w:rFonts w:ascii="Tahoma" w:hAnsi="Tahoma" w:cs="Tahoma"/>
          <w:color w:val="002060"/>
        </w:rPr>
      </w:pPr>
    </w:p>
    <w:p w:rsidR="00597282" w:rsidRPr="004852C4" w:rsidRDefault="00597282" w:rsidP="00597282">
      <w:pPr>
        <w:pStyle w:val="Continuarlista"/>
        <w:spacing w:after="0"/>
        <w:ind w:left="709"/>
        <w:rPr>
          <w:rFonts w:ascii="Tahoma" w:hAnsi="Tahoma" w:cs="Tahoma"/>
          <w:color w:val="002060"/>
          <w:sz w:val="22"/>
        </w:rPr>
      </w:pPr>
      <w:r w:rsidRPr="004852C4">
        <w:rPr>
          <w:rFonts w:ascii="Tahoma" w:hAnsi="Tahoma" w:cs="Tahoma"/>
          <w:color w:val="002060"/>
          <w:sz w:val="22"/>
        </w:rPr>
        <w:lastRenderedPageBreak/>
        <w:t xml:space="preserve">Las propuestas deben presentarse sólo en las oficinas de </w:t>
      </w:r>
      <w:r>
        <w:rPr>
          <w:rFonts w:ascii="Tahoma" w:hAnsi="Tahoma" w:cs="Tahoma"/>
          <w:color w:val="002060"/>
          <w:sz w:val="22"/>
        </w:rPr>
        <w:t>ENTEL</w:t>
      </w:r>
      <w:r w:rsidRPr="004852C4">
        <w:rPr>
          <w:rFonts w:ascii="Tahoma" w:hAnsi="Tahoma" w:cs="Tahoma"/>
          <w:color w:val="002060"/>
          <w:sz w:val="22"/>
        </w:rPr>
        <w:t xml:space="preserve"> S.A. Edificio Tower, Calle Federico Zuazo Nro. 1771, Subgerencia de Adquisiciones, hasta el día:</w:t>
      </w:r>
    </w:p>
    <w:p w:rsidR="00597282" w:rsidRPr="00025CE7" w:rsidRDefault="00597282" w:rsidP="00597282">
      <w:pPr>
        <w:pStyle w:val="Continuarlista"/>
        <w:spacing w:after="0"/>
        <w:ind w:left="709"/>
        <w:rPr>
          <w:rFonts w:ascii="Tahoma" w:hAnsi="Tahoma" w:cs="Tahoma"/>
          <w:color w:val="1F497D"/>
          <w:sz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1134"/>
        <w:gridCol w:w="3402"/>
      </w:tblGrid>
      <w:tr w:rsidR="00597282" w:rsidRPr="00025CE7" w:rsidTr="0069540F">
        <w:trPr>
          <w:trHeight w:val="340"/>
          <w:jc w:val="center"/>
        </w:trPr>
        <w:tc>
          <w:tcPr>
            <w:tcW w:w="1134"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597282" w:rsidRPr="00591298" w:rsidRDefault="00597282" w:rsidP="0069540F">
            <w:pPr>
              <w:ind w:left="1276" w:hanging="1276"/>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Fecha:</w:t>
            </w:r>
          </w:p>
        </w:tc>
        <w:tc>
          <w:tcPr>
            <w:tcW w:w="3402" w:type="dxa"/>
            <w:tcBorders>
              <w:top w:val="single" w:sz="4" w:space="0" w:color="004990"/>
              <w:left w:val="single" w:sz="4" w:space="0" w:color="FFFFFF"/>
            </w:tcBorders>
            <w:shd w:val="clear" w:color="auto" w:fill="auto"/>
            <w:vAlign w:val="center"/>
          </w:tcPr>
          <w:p w:rsidR="00597282" w:rsidRPr="0092477E" w:rsidRDefault="00597282" w:rsidP="008E540E">
            <w:pPr>
              <w:ind w:left="1276" w:hanging="1276"/>
              <w:rPr>
                <w:rFonts w:ascii="Tahoma" w:hAnsi="Tahoma" w:cs="Tahoma"/>
                <w:color w:val="002060"/>
                <w:sz w:val="22"/>
                <w:szCs w:val="22"/>
                <w:lang w:eastAsia="en-US" w:bidi="en-US"/>
              </w:rPr>
            </w:pPr>
            <w:r w:rsidRPr="0092477E">
              <w:rPr>
                <w:rFonts w:ascii="Tahoma" w:hAnsi="Tahoma" w:cs="Tahoma"/>
                <w:color w:val="002060"/>
                <w:sz w:val="22"/>
                <w:szCs w:val="22"/>
                <w:lang w:eastAsia="en-US" w:bidi="en-US"/>
              </w:rPr>
              <w:t xml:space="preserve"> </w:t>
            </w:r>
            <w:r w:rsidR="00BF276E">
              <w:rPr>
                <w:rFonts w:ascii="Tahoma" w:hAnsi="Tahoma" w:cs="Tahoma"/>
                <w:color w:val="002060"/>
                <w:sz w:val="22"/>
                <w:szCs w:val="22"/>
                <w:lang w:eastAsia="en-US" w:bidi="en-US"/>
              </w:rPr>
              <w:t>07</w:t>
            </w:r>
            <w:r>
              <w:rPr>
                <w:rFonts w:ascii="Tahoma" w:hAnsi="Tahoma" w:cs="Tahoma"/>
                <w:color w:val="002060"/>
                <w:sz w:val="22"/>
                <w:szCs w:val="22"/>
                <w:lang w:eastAsia="en-US" w:bidi="en-US"/>
              </w:rPr>
              <w:t xml:space="preserve"> </w:t>
            </w:r>
            <w:r w:rsidRPr="0092477E">
              <w:rPr>
                <w:rFonts w:ascii="Tahoma" w:hAnsi="Tahoma" w:cs="Tahoma"/>
                <w:color w:val="002060"/>
                <w:sz w:val="22"/>
                <w:szCs w:val="22"/>
                <w:lang w:eastAsia="en-US" w:bidi="en-US"/>
              </w:rPr>
              <w:t xml:space="preserve">de </w:t>
            </w:r>
            <w:r w:rsidR="00BF276E">
              <w:rPr>
                <w:rFonts w:ascii="Tahoma" w:hAnsi="Tahoma" w:cs="Tahoma"/>
                <w:color w:val="002060"/>
                <w:sz w:val="22"/>
                <w:szCs w:val="22"/>
                <w:lang w:eastAsia="en-US" w:bidi="en-US"/>
              </w:rPr>
              <w:t>septiembre</w:t>
            </w:r>
            <w:r>
              <w:rPr>
                <w:rFonts w:ascii="Tahoma" w:hAnsi="Tahoma" w:cs="Tahoma"/>
                <w:color w:val="002060"/>
                <w:sz w:val="22"/>
                <w:szCs w:val="22"/>
                <w:lang w:eastAsia="en-US" w:bidi="en-US"/>
              </w:rPr>
              <w:t xml:space="preserve"> </w:t>
            </w:r>
            <w:r w:rsidRPr="0092477E">
              <w:rPr>
                <w:rFonts w:ascii="Tahoma" w:hAnsi="Tahoma" w:cs="Tahoma"/>
                <w:color w:val="002060"/>
                <w:sz w:val="22"/>
                <w:szCs w:val="22"/>
                <w:lang w:eastAsia="en-US" w:bidi="en-US"/>
              </w:rPr>
              <w:t>de 201</w:t>
            </w:r>
            <w:r>
              <w:rPr>
                <w:rFonts w:ascii="Tahoma" w:hAnsi="Tahoma" w:cs="Tahoma"/>
                <w:color w:val="002060"/>
                <w:sz w:val="22"/>
                <w:szCs w:val="22"/>
                <w:lang w:eastAsia="en-US" w:bidi="en-US"/>
              </w:rPr>
              <w:t>7</w:t>
            </w:r>
          </w:p>
        </w:tc>
      </w:tr>
      <w:tr w:rsidR="00597282" w:rsidRPr="00025CE7" w:rsidTr="00BF273D">
        <w:trPr>
          <w:trHeight w:val="95"/>
          <w:jc w:val="center"/>
        </w:trPr>
        <w:tc>
          <w:tcPr>
            <w:tcW w:w="1134"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97282" w:rsidRPr="00591298" w:rsidRDefault="00597282" w:rsidP="0069540F">
            <w:pPr>
              <w:ind w:left="1276" w:hanging="1276"/>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Hora:</w:t>
            </w:r>
          </w:p>
        </w:tc>
        <w:tc>
          <w:tcPr>
            <w:tcW w:w="3402" w:type="dxa"/>
            <w:tcBorders>
              <w:left w:val="single" w:sz="4" w:space="0" w:color="FFFFFF"/>
              <w:bottom w:val="single" w:sz="4" w:space="0" w:color="004990"/>
            </w:tcBorders>
            <w:shd w:val="clear" w:color="auto" w:fill="auto"/>
            <w:vAlign w:val="center"/>
          </w:tcPr>
          <w:p w:rsidR="00597282" w:rsidRPr="0092477E" w:rsidRDefault="00597282" w:rsidP="0069540F">
            <w:pPr>
              <w:ind w:left="1276" w:hanging="1276"/>
              <w:rPr>
                <w:rFonts w:ascii="Tahoma" w:hAnsi="Tahoma" w:cs="Tahoma"/>
                <w:color w:val="002060"/>
                <w:sz w:val="22"/>
                <w:szCs w:val="22"/>
                <w:lang w:eastAsia="en-US" w:bidi="en-US"/>
              </w:rPr>
            </w:pPr>
            <w:r w:rsidRPr="0092477E">
              <w:rPr>
                <w:rFonts w:ascii="Tahoma" w:hAnsi="Tahoma" w:cs="Tahoma"/>
                <w:color w:val="002060"/>
                <w:sz w:val="22"/>
                <w:szCs w:val="22"/>
                <w:lang w:eastAsia="en-US" w:bidi="en-US"/>
              </w:rPr>
              <w:t xml:space="preserve"> </w:t>
            </w:r>
            <w:r w:rsidR="00BF276E">
              <w:rPr>
                <w:rFonts w:ascii="Tahoma" w:hAnsi="Tahoma" w:cs="Tahoma"/>
                <w:color w:val="002060"/>
                <w:sz w:val="22"/>
                <w:szCs w:val="22"/>
                <w:lang w:eastAsia="en-US" w:bidi="en-US"/>
              </w:rPr>
              <w:t>09:0</w:t>
            </w:r>
            <w:r>
              <w:rPr>
                <w:rFonts w:ascii="Tahoma" w:hAnsi="Tahoma" w:cs="Tahoma"/>
                <w:color w:val="002060"/>
                <w:sz w:val="22"/>
                <w:szCs w:val="22"/>
                <w:lang w:eastAsia="en-US" w:bidi="en-US"/>
              </w:rPr>
              <w:t>0</w:t>
            </w:r>
            <w:r w:rsidRPr="0092477E">
              <w:rPr>
                <w:rFonts w:ascii="Tahoma" w:hAnsi="Tahoma" w:cs="Tahoma"/>
                <w:color w:val="002060"/>
                <w:sz w:val="22"/>
                <w:szCs w:val="22"/>
                <w:lang w:eastAsia="en-US" w:bidi="en-US"/>
              </w:rPr>
              <w:t xml:space="preserve"> a.m.</w:t>
            </w:r>
          </w:p>
        </w:tc>
      </w:tr>
    </w:tbl>
    <w:p w:rsidR="00BF276E" w:rsidRDefault="00BF276E" w:rsidP="00BF276E">
      <w:pPr>
        <w:pStyle w:val="Prrafodelista"/>
        <w:ind w:left="709"/>
        <w:jc w:val="both"/>
        <w:rPr>
          <w:rFonts w:ascii="Tahoma" w:hAnsi="Tahoma" w:cs="Tahoma"/>
          <w:color w:val="002060"/>
          <w:sz w:val="22"/>
          <w:szCs w:val="22"/>
          <w:lang w:val="es-BO" w:eastAsia="es-ES"/>
        </w:rPr>
      </w:pPr>
    </w:p>
    <w:p w:rsidR="00597282" w:rsidRPr="004852C4" w:rsidRDefault="00597282" w:rsidP="00BF276E">
      <w:pPr>
        <w:pStyle w:val="Prrafodelista"/>
        <w:ind w:left="709"/>
        <w:jc w:val="both"/>
        <w:rPr>
          <w:rFonts w:ascii="Tahoma" w:hAnsi="Tahoma" w:cs="Tahoma"/>
          <w:color w:val="002060"/>
          <w:sz w:val="22"/>
          <w:szCs w:val="22"/>
          <w:lang w:val="es-BO" w:eastAsia="es-ES"/>
        </w:rPr>
      </w:pPr>
      <w:r w:rsidRPr="004852C4">
        <w:rPr>
          <w:rFonts w:ascii="Tahoma" w:hAnsi="Tahoma" w:cs="Tahoma"/>
          <w:color w:val="002060"/>
          <w:sz w:val="22"/>
          <w:szCs w:val="22"/>
          <w:lang w:val="es-BO" w:eastAsia="es-ES"/>
        </w:rPr>
        <w:t xml:space="preserve">No serán aceptadas ni consideradas las propuestas recibidas en oficinas postales o cualquier otro lugar, aunque fueran dependencias de </w:t>
      </w:r>
      <w:r>
        <w:rPr>
          <w:rFonts w:ascii="Tahoma" w:hAnsi="Tahoma" w:cs="Tahoma"/>
          <w:color w:val="002060"/>
          <w:sz w:val="22"/>
          <w:szCs w:val="22"/>
          <w:lang w:val="es-BO" w:eastAsia="es-ES"/>
        </w:rPr>
        <w:t>ENTEL</w:t>
      </w:r>
      <w:r w:rsidRPr="004852C4">
        <w:rPr>
          <w:rFonts w:ascii="Tahoma" w:hAnsi="Tahoma" w:cs="Tahoma"/>
          <w:color w:val="002060"/>
          <w:sz w:val="22"/>
          <w:szCs w:val="22"/>
          <w:lang w:val="es-BO" w:eastAsia="es-ES"/>
        </w:rPr>
        <w:t xml:space="preserve"> S.A. diferente al domicilio señalado en el párrafo precedente y tampoco serán consideradas las ofertas entregadas pasados el día y hora límite señalado por </w:t>
      </w:r>
      <w:r>
        <w:rPr>
          <w:rFonts w:ascii="Tahoma" w:hAnsi="Tahoma" w:cs="Tahoma"/>
          <w:color w:val="002060"/>
          <w:sz w:val="22"/>
          <w:szCs w:val="22"/>
          <w:lang w:val="es-BO" w:eastAsia="es-ES"/>
        </w:rPr>
        <w:t>ENTEL</w:t>
      </w:r>
      <w:r w:rsidRPr="004852C4">
        <w:rPr>
          <w:rFonts w:ascii="Tahoma" w:hAnsi="Tahoma" w:cs="Tahoma"/>
          <w:color w:val="002060"/>
          <w:sz w:val="22"/>
          <w:szCs w:val="22"/>
          <w:lang w:val="es-BO" w:eastAsia="es-ES"/>
        </w:rPr>
        <w:t xml:space="preserve"> S.A.</w:t>
      </w:r>
    </w:p>
    <w:p w:rsidR="00597282" w:rsidRPr="004852C4" w:rsidRDefault="00597282" w:rsidP="00BF276E">
      <w:pPr>
        <w:pStyle w:val="Prrafodelista"/>
        <w:ind w:left="709"/>
        <w:jc w:val="both"/>
        <w:rPr>
          <w:rFonts w:ascii="Tahoma" w:hAnsi="Tahoma" w:cs="Tahoma"/>
          <w:color w:val="002060"/>
          <w:sz w:val="22"/>
          <w:szCs w:val="22"/>
          <w:lang w:val="es-BO" w:eastAsia="es-ES"/>
        </w:rPr>
      </w:pPr>
    </w:p>
    <w:p w:rsidR="00597282" w:rsidRPr="004852C4" w:rsidRDefault="00597282" w:rsidP="00BF276E">
      <w:pPr>
        <w:pStyle w:val="Prrafodelista"/>
        <w:ind w:left="709"/>
        <w:jc w:val="both"/>
        <w:rPr>
          <w:rFonts w:ascii="Tahoma" w:hAnsi="Tahoma" w:cs="Tahoma"/>
          <w:color w:val="002060"/>
          <w:sz w:val="22"/>
          <w:szCs w:val="22"/>
          <w:lang w:val="es-BO" w:bidi="en-US"/>
        </w:rPr>
      </w:pPr>
      <w:r w:rsidRPr="004852C4">
        <w:rPr>
          <w:rFonts w:ascii="Tahoma" w:hAnsi="Tahoma" w:cs="Tahoma"/>
          <w:color w:val="002060"/>
          <w:sz w:val="22"/>
          <w:szCs w:val="22"/>
          <w:lang w:val="es-BO" w:bidi="en-US"/>
        </w:rPr>
        <w:t>Las ofertas de los proponentes deberán estructurarse de acuerdo a las siguientes instrucciones:</w:t>
      </w:r>
    </w:p>
    <w:p w:rsidR="008E540E" w:rsidRDefault="008E540E" w:rsidP="00597282">
      <w:pPr>
        <w:ind w:left="1418"/>
        <w:jc w:val="both"/>
        <w:outlineLvl w:val="2"/>
        <w:rPr>
          <w:rFonts w:ascii="Tahoma" w:hAnsi="Tahoma" w:cs="Tahoma"/>
          <w:b/>
          <w:color w:val="002060"/>
          <w:sz w:val="22"/>
          <w:szCs w:val="22"/>
          <w:lang w:val="es-BO" w:eastAsia="en-US" w:bidi="en-US"/>
        </w:rPr>
      </w:pPr>
    </w:p>
    <w:p w:rsidR="00597282" w:rsidRPr="004852C4" w:rsidRDefault="00597282" w:rsidP="00597282">
      <w:pPr>
        <w:ind w:left="1418"/>
        <w:jc w:val="both"/>
        <w:outlineLvl w:val="2"/>
        <w:rPr>
          <w:rFonts w:ascii="Tahoma" w:hAnsi="Tahoma" w:cs="Tahoma"/>
          <w:b/>
          <w:color w:val="002060"/>
          <w:sz w:val="22"/>
          <w:szCs w:val="22"/>
          <w:lang w:val="es-BO" w:eastAsia="en-US" w:bidi="en-US"/>
        </w:rPr>
      </w:pPr>
      <w:r w:rsidRPr="004852C4">
        <w:rPr>
          <w:rFonts w:ascii="Tahoma" w:hAnsi="Tahoma" w:cs="Tahoma"/>
          <w:b/>
          <w:color w:val="002060"/>
          <w:sz w:val="22"/>
          <w:szCs w:val="22"/>
          <w:lang w:val="es-BO" w:eastAsia="en-US" w:bidi="en-US"/>
        </w:rPr>
        <w:t xml:space="preserve">SOBRE “A” – DOCUMENTOS ADMINISTRATIVOS. </w:t>
      </w:r>
    </w:p>
    <w:p w:rsidR="00597282" w:rsidRPr="004852C4" w:rsidRDefault="00597282" w:rsidP="00597282">
      <w:pPr>
        <w:ind w:left="1418"/>
        <w:jc w:val="both"/>
        <w:outlineLvl w:val="2"/>
        <w:rPr>
          <w:rFonts w:ascii="Tahoma" w:hAnsi="Tahoma" w:cs="Tahoma"/>
          <w:b/>
          <w:color w:val="002060"/>
          <w:sz w:val="22"/>
          <w:szCs w:val="22"/>
          <w:lang w:val="es-BO" w:eastAsia="en-US" w:bidi="en-US"/>
        </w:rPr>
      </w:pPr>
      <w:r w:rsidRPr="004852C4">
        <w:rPr>
          <w:rFonts w:ascii="Tahoma" w:hAnsi="Tahoma" w:cs="Tahoma"/>
          <w:b/>
          <w:color w:val="002060"/>
          <w:sz w:val="22"/>
          <w:szCs w:val="22"/>
          <w:lang w:val="es-BO" w:eastAsia="en-US" w:bidi="en-US"/>
        </w:rPr>
        <w:t>SOBRE “B” – PROPUESTA TÉCNICA (Original + Copia Digital).</w:t>
      </w:r>
    </w:p>
    <w:p w:rsidR="00597282" w:rsidRPr="004852C4" w:rsidRDefault="00597282" w:rsidP="00597282">
      <w:pPr>
        <w:ind w:left="1418"/>
        <w:jc w:val="both"/>
        <w:outlineLvl w:val="2"/>
        <w:rPr>
          <w:rFonts w:ascii="Tahoma" w:hAnsi="Tahoma" w:cs="Tahoma"/>
          <w:b/>
          <w:color w:val="002060"/>
          <w:sz w:val="22"/>
          <w:szCs w:val="22"/>
          <w:lang w:val="es-BO" w:eastAsia="en-US" w:bidi="en-US"/>
        </w:rPr>
      </w:pPr>
      <w:r w:rsidRPr="004852C4">
        <w:rPr>
          <w:rFonts w:ascii="Tahoma" w:hAnsi="Tahoma" w:cs="Tahoma"/>
          <w:b/>
          <w:color w:val="002060"/>
          <w:sz w:val="22"/>
          <w:szCs w:val="22"/>
          <w:lang w:val="es-BO" w:eastAsia="en-US" w:bidi="en-US"/>
        </w:rPr>
        <w:t>SOBRE “C” – PROPUESTA ECONÓMICA (Original + Copia Digital).</w:t>
      </w:r>
    </w:p>
    <w:p w:rsidR="008E540E" w:rsidRDefault="008E540E" w:rsidP="00597282">
      <w:pPr>
        <w:pStyle w:val="Prrafodelista"/>
        <w:ind w:left="567"/>
        <w:jc w:val="both"/>
        <w:rPr>
          <w:rFonts w:ascii="Tahoma" w:hAnsi="Tahoma" w:cs="Tahoma"/>
          <w:color w:val="002060"/>
          <w:sz w:val="22"/>
          <w:szCs w:val="22"/>
          <w:lang w:val="es-BO" w:bidi="en-US"/>
        </w:rPr>
      </w:pPr>
    </w:p>
    <w:p w:rsidR="00597282" w:rsidRPr="004852C4" w:rsidRDefault="00597282" w:rsidP="00597282">
      <w:pPr>
        <w:pStyle w:val="Prrafodelista"/>
        <w:ind w:left="567"/>
        <w:jc w:val="both"/>
        <w:rPr>
          <w:rFonts w:ascii="Tahoma" w:hAnsi="Tahoma" w:cs="Tahoma"/>
          <w:b/>
          <w:color w:val="002060"/>
          <w:sz w:val="22"/>
          <w:szCs w:val="22"/>
        </w:rPr>
      </w:pPr>
      <w:r w:rsidRPr="004852C4">
        <w:rPr>
          <w:rFonts w:ascii="Tahoma" w:hAnsi="Tahoma" w:cs="Tahoma"/>
          <w:color w:val="002060"/>
          <w:sz w:val="22"/>
          <w:szCs w:val="22"/>
          <w:lang w:val="es-BO" w:bidi="en-US"/>
        </w:rPr>
        <w:t xml:space="preserve">Cada parte será presentada en un sobre o paquete cerrado, de manera separada; </w:t>
      </w:r>
      <w:r>
        <w:rPr>
          <w:rFonts w:ascii="Tahoma" w:hAnsi="Tahoma" w:cs="Tahoma"/>
          <w:color w:val="002060"/>
          <w:sz w:val="22"/>
          <w:szCs w:val="22"/>
          <w:lang w:val="es-BO" w:bidi="en-US"/>
        </w:rPr>
        <w:t>tanto la Parte Técnica como</w:t>
      </w:r>
      <w:r w:rsidRPr="004852C4">
        <w:rPr>
          <w:rFonts w:ascii="Tahoma" w:hAnsi="Tahoma" w:cs="Tahoma"/>
          <w:color w:val="002060"/>
          <w:sz w:val="22"/>
          <w:szCs w:val="22"/>
          <w:lang w:val="es-BO" w:bidi="en-US"/>
        </w:rPr>
        <w:t xml:space="preserve"> la Parte Económica deberán contener </w:t>
      </w:r>
      <w:r>
        <w:rPr>
          <w:rFonts w:ascii="Tahoma" w:hAnsi="Tahoma" w:cs="Tahoma"/>
          <w:color w:val="002060"/>
          <w:sz w:val="22"/>
          <w:szCs w:val="22"/>
          <w:lang w:val="es-BO" w:bidi="en-US"/>
        </w:rPr>
        <w:t xml:space="preserve">obligatoriamente una </w:t>
      </w:r>
      <w:r w:rsidRPr="004852C4">
        <w:rPr>
          <w:rFonts w:ascii="Tahoma" w:hAnsi="Tahoma" w:cs="Tahoma"/>
          <w:color w:val="002060"/>
          <w:sz w:val="22"/>
          <w:szCs w:val="22"/>
          <w:lang w:val="es-BO" w:bidi="en-US"/>
        </w:rPr>
        <w:t xml:space="preserve">copia digital </w:t>
      </w:r>
      <w:r>
        <w:rPr>
          <w:rFonts w:ascii="Tahoma" w:hAnsi="Tahoma" w:cs="Tahoma"/>
          <w:color w:val="002060"/>
          <w:sz w:val="22"/>
          <w:szCs w:val="22"/>
          <w:lang w:val="es-BO" w:bidi="en-US"/>
        </w:rPr>
        <w:t xml:space="preserve">idéntica a la presentada de manera impresa </w:t>
      </w:r>
      <w:r w:rsidRPr="004852C4">
        <w:rPr>
          <w:rFonts w:ascii="Tahoma" w:hAnsi="Tahoma" w:cs="Tahoma"/>
          <w:color w:val="002060"/>
          <w:sz w:val="22"/>
          <w:szCs w:val="22"/>
          <w:lang w:val="es-BO" w:bidi="en-US"/>
        </w:rPr>
        <w:t xml:space="preserve">de los documentos correspondientes; </w:t>
      </w:r>
      <w:r w:rsidRPr="004852C4">
        <w:rPr>
          <w:rFonts w:ascii="Tahoma" w:hAnsi="Tahoma" w:cs="Tahoma"/>
          <w:b/>
          <w:color w:val="002060"/>
          <w:sz w:val="22"/>
          <w:szCs w:val="22"/>
          <w:lang w:val="es-BO" w:bidi="en-US"/>
        </w:rPr>
        <w:t>los originales deberán ser foliados, sellados y presentados con la siguiente inscripción</w:t>
      </w:r>
      <w:r w:rsidRPr="004852C4">
        <w:rPr>
          <w:rFonts w:ascii="Tahoma" w:hAnsi="Tahoma" w:cs="Tahoma"/>
          <w:b/>
          <w:color w:val="002060"/>
          <w:sz w:val="22"/>
          <w:szCs w:val="22"/>
        </w:rPr>
        <w:t>:</w:t>
      </w:r>
    </w:p>
    <w:p w:rsidR="00597282" w:rsidRPr="004852C4" w:rsidRDefault="00597282" w:rsidP="00597282">
      <w:pPr>
        <w:ind w:left="709"/>
        <w:jc w:val="both"/>
        <w:rPr>
          <w:rFonts w:ascii="Tahoma" w:hAnsi="Tahoma" w:cs="Tahoma"/>
          <w:color w:val="002060"/>
          <w:sz w:val="22"/>
          <w:szCs w:val="22"/>
        </w:rPr>
      </w:pPr>
    </w:p>
    <w:p w:rsidR="00597282" w:rsidRPr="004852C4" w:rsidRDefault="00597282" w:rsidP="00597282">
      <w:pPr>
        <w:ind w:left="709"/>
        <w:jc w:val="both"/>
        <w:rPr>
          <w:rFonts w:ascii="Tahoma" w:hAnsi="Tahoma" w:cs="Tahoma"/>
          <w:color w:val="002060"/>
          <w:sz w:val="22"/>
          <w:szCs w:val="22"/>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078"/>
      </w:tblGrid>
      <w:tr w:rsidR="00597282" w:rsidRPr="004852C4" w:rsidTr="0069540F">
        <w:trPr>
          <w:trHeight w:val="1673"/>
          <w:jc w:val="center"/>
        </w:trPr>
        <w:tc>
          <w:tcPr>
            <w:tcW w:w="8078" w:type="dxa"/>
            <w:vAlign w:val="center"/>
          </w:tcPr>
          <w:p w:rsidR="00597282" w:rsidRPr="004852C4" w:rsidRDefault="00597282" w:rsidP="0069540F">
            <w:pPr>
              <w:ind w:left="133"/>
              <w:jc w:val="center"/>
              <w:rPr>
                <w:rFonts w:ascii="Tahoma" w:hAnsi="Tahoma" w:cs="Tahoma"/>
                <w:b/>
                <w:color w:val="002060"/>
                <w:sz w:val="22"/>
                <w:szCs w:val="22"/>
                <w:lang w:eastAsia="en-US" w:bidi="en-US"/>
              </w:rPr>
            </w:pPr>
            <w:r>
              <w:rPr>
                <w:rFonts w:ascii="Tahoma" w:hAnsi="Tahoma" w:cs="Tahoma"/>
                <w:b/>
                <w:color w:val="002060"/>
                <w:sz w:val="22"/>
                <w:szCs w:val="22"/>
                <w:lang w:eastAsia="en-US" w:bidi="en-US"/>
              </w:rPr>
              <w:lastRenderedPageBreak/>
              <w:t>ENTEL</w:t>
            </w:r>
            <w:r w:rsidRPr="004852C4">
              <w:rPr>
                <w:rFonts w:ascii="Tahoma" w:hAnsi="Tahoma" w:cs="Tahoma"/>
                <w:b/>
                <w:color w:val="002060"/>
                <w:sz w:val="22"/>
                <w:szCs w:val="22"/>
                <w:lang w:eastAsia="en-US" w:bidi="en-US"/>
              </w:rPr>
              <w:t xml:space="preserve"> S.A.</w:t>
            </w:r>
          </w:p>
          <w:p w:rsidR="00597282" w:rsidRPr="004852C4" w:rsidRDefault="00597282" w:rsidP="0069540F">
            <w:pPr>
              <w:ind w:left="133"/>
              <w:jc w:val="center"/>
              <w:rPr>
                <w:rFonts w:ascii="Tahoma" w:hAnsi="Tahoma" w:cs="Tahoma"/>
                <w:b/>
                <w:color w:val="002060"/>
                <w:sz w:val="22"/>
                <w:szCs w:val="22"/>
                <w:lang w:eastAsia="en-US" w:bidi="en-US"/>
              </w:rPr>
            </w:pPr>
            <w:r w:rsidRPr="004852C4">
              <w:rPr>
                <w:rFonts w:ascii="Tahoma" w:hAnsi="Tahoma" w:cs="Tahoma"/>
                <w:b/>
                <w:color w:val="002060"/>
                <w:sz w:val="22"/>
                <w:szCs w:val="22"/>
                <w:lang w:eastAsia="en-US" w:bidi="en-US"/>
              </w:rPr>
              <w:t xml:space="preserve">LICITACIÓN PÚBLICA </w:t>
            </w:r>
            <w:r w:rsidR="003E5427">
              <w:rPr>
                <w:rFonts w:ascii="Tahoma" w:hAnsi="Tahoma" w:cs="Tahoma"/>
                <w:b/>
                <w:color w:val="002060"/>
                <w:sz w:val="22"/>
                <w:szCs w:val="22"/>
                <w:lang w:eastAsia="en-US" w:bidi="en-US"/>
              </w:rPr>
              <w:t>INTERNACIONAL</w:t>
            </w:r>
          </w:p>
          <w:p w:rsidR="00597282" w:rsidRPr="004852C4" w:rsidRDefault="00597282" w:rsidP="0069540F">
            <w:pPr>
              <w:ind w:left="133"/>
              <w:jc w:val="center"/>
              <w:rPr>
                <w:rFonts w:ascii="Tahoma" w:hAnsi="Tahoma" w:cs="Tahoma"/>
                <w:b/>
                <w:color w:val="002060"/>
                <w:sz w:val="22"/>
                <w:szCs w:val="22"/>
                <w:lang w:eastAsia="en-US" w:bidi="en-US"/>
              </w:rPr>
            </w:pPr>
            <w:r w:rsidRPr="004852C4">
              <w:rPr>
                <w:rFonts w:ascii="Tahoma" w:hAnsi="Tahoma" w:cs="Tahoma"/>
                <w:b/>
                <w:color w:val="002060"/>
                <w:sz w:val="22"/>
                <w:szCs w:val="22"/>
                <w:lang w:eastAsia="en-US" w:bidi="en-US"/>
              </w:rPr>
              <w:t>“</w:t>
            </w:r>
            <w:r w:rsidR="00BF276E">
              <w:rPr>
                <w:rFonts w:ascii="Tahoma" w:hAnsi="Tahoma" w:cs="Tahoma"/>
                <w:b/>
                <w:color w:val="002060"/>
                <w:sz w:val="22"/>
                <w:szCs w:val="22"/>
                <w:lang w:eastAsia="en-US" w:bidi="en-US"/>
              </w:rPr>
              <w:t>FIBRA ÓPTICA SOBERANA AL PACÍFICO</w:t>
            </w:r>
            <w:r w:rsidRPr="004852C4">
              <w:rPr>
                <w:rFonts w:ascii="Tahoma" w:hAnsi="Tahoma" w:cs="Tahoma"/>
                <w:b/>
                <w:color w:val="002060"/>
                <w:sz w:val="22"/>
                <w:szCs w:val="22"/>
                <w:lang w:eastAsia="en-US" w:bidi="en-US"/>
              </w:rPr>
              <w:t>”</w:t>
            </w:r>
          </w:p>
          <w:p w:rsidR="00597282" w:rsidRPr="004852C4" w:rsidRDefault="00597282" w:rsidP="0069540F">
            <w:pPr>
              <w:ind w:left="133"/>
              <w:jc w:val="center"/>
              <w:rPr>
                <w:rFonts w:ascii="Tahoma" w:hAnsi="Tahoma" w:cs="Tahoma"/>
                <w:b/>
                <w:color w:val="002060"/>
                <w:sz w:val="22"/>
                <w:szCs w:val="22"/>
                <w:lang w:eastAsia="en-US" w:bidi="en-US"/>
              </w:rPr>
            </w:pPr>
            <w:r w:rsidRPr="004852C4">
              <w:rPr>
                <w:rFonts w:ascii="Tahoma" w:hAnsi="Tahoma" w:cs="Tahoma"/>
                <w:b/>
                <w:color w:val="002060"/>
                <w:sz w:val="22"/>
                <w:szCs w:val="22"/>
                <w:lang w:eastAsia="en-US" w:bidi="en-US"/>
              </w:rPr>
              <w:t>RAZÓN SOCIAL DEL PROPONENTE  TELEFONO FAX – EMAIL</w:t>
            </w:r>
          </w:p>
          <w:p w:rsidR="00597282" w:rsidRPr="004852C4" w:rsidRDefault="00597282" w:rsidP="0069540F">
            <w:pPr>
              <w:ind w:left="133"/>
              <w:jc w:val="center"/>
              <w:rPr>
                <w:rFonts w:ascii="Tahoma" w:hAnsi="Tahoma" w:cs="Tahoma"/>
                <w:b/>
                <w:color w:val="002060"/>
                <w:sz w:val="22"/>
                <w:szCs w:val="22"/>
                <w:lang w:eastAsia="en-US" w:bidi="en-US"/>
              </w:rPr>
            </w:pPr>
            <w:r w:rsidRPr="004852C4">
              <w:rPr>
                <w:rFonts w:ascii="Tahoma" w:hAnsi="Tahoma" w:cs="Tahoma"/>
                <w:b/>
                <w:color w:val="002060"/>
                <w:sz w:val="22"/>
                <w:szCs w:val="22"/>
                <w:lang w:eastAsia="en-US" w:bidi="en-US"/>
              </w:rPr>
              <w:t>PERSONA DE CONTACTO:</w:t>
            </w:r>
          </w:p>
          <w:p w:rsidR="00597282" w:rsidRPr="004852C4" w:rsidRDefault="00597282" w:rsidP="0069540F">
            <w:pPr>
              <w:ind w:left="133"/>
              <w:jc w:val="center"/>
              <w:rPr>
                <w:rFonts w:ascii="Tahoma" w:hAnsi="Tahoma" w:cs="Tahoma"/>
                <w:color w:val="002060"/>
                <w:sz w:val="22"/>
                <w:szCs w:val="22"/>
              </w:rPr>
            </w:pPr>
            <w:r w:rsidRPr="004852C4">
              <w:rPr>
                <w:rFonts w:ascii="Tahoma" w:hAnsi="Tahoma" w:cs="Tahoma"/>
                <w:b/>
                <w:color w:val="002060"/>
                <w:sz w:val="22"/>
                <w:szCs w:val="22"/>
                <w:lang w:eastAsia="en-US" w:bidi="en-US"/>
              </w:rPr>
              <w:t>ORIGINAL</w:t>
            </w:r>
          </w:p>
        </w:tc>
      </w:tr>
    </w:tbl>
    <w:p w:rsidR="00597282" w:rsidRPr="004852C4" w:rsidRDefault="00597282" w:rsidP="00597282">
      <w:pPr>
        <w:ind w:left="709"/>
        <w:jc w:val="both"/>
        <w:rPr>
          <w:rFonts w:ascii="Tahoma" w:hAnsi="Tahoma" w:cs="Tahoma"/>
          <w:color w:val="002060"/>
          <w:sz w:val="22"/>
          <w:szCs w:val="22"/>
        </w:rPr>
      </w:pPr>
      <w:bookmarkStart w:id="4" w:name="_Toc304889404"/>
      <w:bookmarkStart w:id="5" w:name="_Toc304889483"/>
      <w:bookmarkStart w:id="6" w:name="_Toc304909210"/>
      <w:bookmarkStart w:id="7" w:name="_Toc305014204"/>
      <w:bookmarkStart w:id="8" w:name="_Toc305014355"/>
    </w:p>
    <w:p w:rsidR="00597282" w:rsidRPr="004852C4" w:rsidRDefault="00597282" w:rsidP="00597282">
      <w:pPr>
        <w:ind w:left="567"/>
        <w:jc w:val="both"/>
        <w:rPr>
          <w:rFonts w:ascii="Tahoma" w:hAnsi="Tahoma" w:cs="Tahoma"/>
          <w:color w:val="002060"/>
          <w:sz w:val="22"/>
          <w:szCs w:val="22"/>
          <w:lang w:eastAsia="en-US"/>
        </w:rPr>
      </w:pPr>
      <w:r w:rsidRPr="004852C4">
        <w:rPr>
          <w:rFonts w:ascii="Tahoma" w:hAnsi="Tahoma" w:cs="Tahoma"/>
          <w:color w:val="002060"/>
          <w:sz w:val="22"/>
          <w:szCs w:val="22"/>
          <w:lang w:eastAsia="en-US"/>
        </w:rPr>
        <w:t>La apertura de sobres se efectuará en un acto público el día:</w:t>
      </w:r>
    </w:p>
    <w:p w:rsidR="00597282" w:rsidRPr="00025CE7" w:rsidRDefault="00597282" w:rsidP="00597282">
      <w:pPr>
        <w:ind w:left="567"/>
        <w:jc w:val="both"/>
        <w:rPr>
          <w:rFonts w:ascii="Tahoma" w:hAnsi="Tahoma" w:cs="Tahoma"/>
          <w:strike/>
          <w:color w:val="1F497D"/>
        </w:rPr>
      </w:pP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1134"/>
        <w:gridCol w:w="4204"/>
      </w:tblGrid>
      <w:tr w:rsidR="00597282" w:rsidRPr="00025CE7" w:rsidTr="0069540F">
        <w:trPr>
          <w:trHeight w:val="340"/>
          <w:jc w:val="center"/>
        </w:trPr>
        <w:tc>
          <w:tcPr>
            <w:tcW w:w="1134"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597282" w:rsidRPr="00591298" w:rsidRDefault="00597282" w:rsidP="0069540F">
            <w:pPr>
              <w:ind w:left="1276" w:hanging="1276"/>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Fecha:</w:t>
            </w:r>
          </w:p>
        </w:tc>
        <w:tc>
          <w:tcPr>
            <w:tcW w:w="4204" w:type="dxa"/>
            <w:tcBorders>
              <w:top w:val="single" w:sz="4" w:space="0" w:color="004990"/>
              <w:left w:val="single" w:sz="4" w:space="0" w:color="FFFFFF"/>
            </w:tcBorders>
            <w:vAlign w:val="center"/>
          </w:tcPr>
          <w:p w:rsidR="00597282" w:rsidRPr="0092477E" w:rsidRDefault="00597282" w:rsidP="008E540E">
            <w:pPr>
              <w:ind w:left="1276" w:hanging="1276"/>
              <w:rPr>
                <w:rFonts w:ascii="Tahoma" w:hAnsi="Tahoma" w:cs="Tahoma"/>
                <w:color w:val="002060"/>
                <w:sz w:val="22"/>
                <w:szCs w:val="22"/>
                <w:lang w:eastAsia="en-US" w:bidi="en-US"/>
              </w:rPr>
            </w:pPr>
            <w:r w:rsidRPr="0092477E">
              <w:rPr>
                <w:rFonts w:ascii="Tahoma" w:hAnsi="Tahoma" w:cs="Tahoma"/>
                <w:color w:val="002060"/>
                <w:sz w:val="22"/>
                <w:szCs w:val="22"/>
                <w:lang w:eastAsia="en-US" w:bidi="en-US"/>
              </w:rPr>
              <w:t xml:space="preserve"> </w:t>
            </w:r>
            <w:r w:rsidR="00BF276E">
              <w:rPr>
                <w:rFonts w:ascii="Tahoma" w:hAnsi="Tahoma" w:cs="Tahoma"/>
                <w:color w:val="002060"/>
                <w:sz w:val="22"/>
                <w:szCs w:val="22"/>
                <w:lang w:eastAsia="en-US" w:bidi="en-US"/>
              </w:rPr>
              <w:t>07</w:t>
            </w:r>
            <w:r>
              <w:rPr>
                <w:rFonts w:ascii="Tahoma" w:hAnsi="Tahoma" w:cs="Tahoma"/>
                <w:color w:val="002060"/>
                <w:sz w:val="22"/>
                <w:szCs w:val="22"/>
                <w:lang w:eastAsia="en-US" w:bidi="en-US"/>
              </w:rPr>
              <w:t xml:space="preserve"> </w:t>
            </w:r>
            <w:r w:rsidRPr="0092477E">
              <w:rPr>
                <w:rFonts w:ascii="Tahoma" w:hAnsi="Tahoma" w:cs="Tahoma"/>
                <w:color w:val="002060"/>
                <w:sz w:val="22"/>
                <w:szCs w:val="22"/>
                <w:lang w:eastAsia="en-US" w:bidi="en-US"/>
              </w:rPr>
              <w:t xml:space="preserve">de </w:t>
            </w:r>
            <w:r w:rsidR="00BF276E">
              <w:rPr>
                <w:rFonts w:ascii="Tahoma" w:hAnsi="Tahoma" w:cs="Tahoma"/>
                <w:color w:val="002060"/>
                <w:sz w:val="22"/>
                <w:szCs w:val="22"/>
                <w:lang w:eastAsia="en-US" w:bidi="en-US"/>
              </w:rPr>
              <w:t>septiembre</w:t>
            </w:r>
            <w:r w:rsidRPr="0092477E">
              <w:rPr>
                <w:rFonts w:ascii="Tahoma" w:hAnsi="Tahoma" w:cs="Tahoma"/>
                <w:color w:val="002060"/>
                <w:sz w:val="22"/>
                <w:szCs w:val="22"/>
                <w:lang w:eastAsia="en-US" w:bidi="en-US"/>
              </w:rPr>
              <w:t xml:space="preserve"> de 201</w:t>
            </w:r>
            <w:r>
              <w:rPr>
                <w:rFonts w:ascii="Tahoma" w:hAnsi="Tahoma" w:cs="Tahoma"/>
                <w:color w:val="002060"/>
                <w:sz w:val="22"/>
                <w:szCs w:val="22"/>
                <w:lang w:eastAsia="en-US" w:bidi="en-US"/>
              </w:rPr>
              <w:t>7</w:t>
            </w:r>
          </w:p>
        </w:tc>
      </w:tr>
      <w:tr w:rsidR="00597282" w:rsidRPr="00025CE7" w:rsidTr="0069540F">
        <w:trPr>
          <w:trHeight w:val="340"/>
          <w:jc w:val="center"/>
        </w:trPr>
        <w:tc>
          <w:tcPr>
            <w:tcW w:w="1134"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97282" w:rsidRPr="00591298" w:rsidRDefault="00597282" w:rsidP="0069540F">
            <w:pPr>
              <w:ind w:left="1276" w:hanging="1276"/>
              <w:rPr>
                <w:rFonts w:ascii="Tahoma" w:hAnsi="Tahoma" w:cs="Tahoma"/>
                <w:color w:val="FFFFFF"/>
                <w:sz w:val="22"/>
                <w:szCs w:val="22"/>
                <w:lang w:eastAsia="en-US" w:bidi="en-US"/>
              </w:rPr>
            </w:pPr>
            <w:r w:rsidRPr="00591298">
              <w:rPr>
                <w:rFonts w:ascii="Tahoma" w:hAnsi="Tahoma" w:cs="Tahoma"/>
                <w:color w:val="FFFFFF"/>
                <w:sz w:val="22"/>
                <w:szCs w:val="22"/>
                <w:lang w:eastAsia="en-US" w:bidi="en-US"/>
              </w:rPr>
              <w:t>Hora:</w:t>
            </w:r>
          </w:p>
        </w:tc>
        <w:tc>
          <w:tcPr>
            <w:tcW w:w="4204" w:type="dxa"/>
            <w:tcBorders>
              <w:left w:val="single" w:sz="4" w:space="0" w:color="FFFFFF"/>
              <w:bottom w:val="single" w:sz="4" w:space="0" w:color="004990"/>
            </w:tcBorders>
            <w:vAlign w:val="center"/>
          </w:tcPr>
          <w:p w:rsidR="00597282" w:rsidRPr="0092477E" w:rsidRDefault="00597282" w:rsidP="0069540F">
            <w:pPr>
              <w:ind w:left="1276" w:hanging="1276"/>
              <w:rPr>
                <w:rFonts w:ascii="Tahoma" w:hAnsi="Tahoma" w:cs="Tahoma"/>
                <w:color w:val="002060"/>
                <w:sz w:val="22"/>
                <w:szCs w:val="22"/>
                <w:lang w:eastAsia="en-US" w:bidi="en-US"/>
              </w:rPr>
            </w:pPr>
            <w:r w:rsidRPr="0092477E">
              <w:rPr>
                <w:rFonts w:ascii="Tahoma" w:hAnsi="Tahoma" w:cs="Tahoma"/>
                <w:color w:val="002060"/>
                <w:sz w:val="22"/>
                <w:szCs w:val="22"/>
                <w:lang w:eastAsia="en-US" w:bidi="en-US"/>
              </w:rPr>
              <w:t xml:space="preserve"> </w:t>
            </w:r>
            <w:r>
              <w:rPr>
                <w:rFonts w:ascii="Tahoma" w:hAnsi="Tahoma" w:cs="Tahoma"/>
                <w:color w:val="002060"/>
                <w:sz w:val="22"/>
                <w:szCs w:val="22"/>
                <w:lang w:eastAsia="en-US" w:bidi="en-US"/>
              </w:rPr>
              <w:t>10:00</w:t>
            </w:r>
            <w:r w:rsidRPr="0092477E">
              <w:rPr>
                <w:rFonts w:ascii="Tahoma" w:hAnsi="Tahoma" w:cs="Tahoma"/>
                <w:color w:val="002060"/>
                <w:sz w:val="22"/>
                <w:szCs w:val="22"/>
                <w:lang w:eastAsia="en-US" w:bidi="en-US"/>
              </w:rPr>
              <w:t xml:space="preserve"> a.m.</w:t>
            </w:r>
          </w:p>
        </w:tc>
      </w:tr>
    </w:tbl>
    <w:p w:rsidR="00597282" w:rsidRPr="00025CE7" w:rsidRDefault="00597282" w:rsidP="00597282">
      <w:pPr>
        <w:ind w:left="1843"/>
        <w:jc w:val="both"/>
        <w:rPr>
          <w:rFonts w:ascii="Tahoma" w:hAnsi="Tahoma" w:cs="Tahoma"/>
          <w:i/>
          <w:color w:val="1F497D"/>
        </w:rPr>
      </w:pPr>
      <w:bookmarkStart w:id="9" w:name="_Toc130955263"/>
      <w:bookmarkStart w:id="10" w:name="_Toc130955322"/>
    </w:p>
    <w:p w:rsidR="00597282" w:rsidRPr="00025CE7" w:rsidRDefault="00597282" w:rsidP="00597282">
      <w:pPr>
        <w:ind w:left="1843"/>
        <w:jc w:val="both"/>
        <w:rPr>
          <w:rFonts w:ascii="Tahoma" w:hAnsi="Tahoma" w:cs="Tahoma"/>
          <w:i/>
          <w:color w:val="1F497D"/>
        </w:rPr>
      </w:pPr>
      <w:r w:rsidRPr="00025CE7">
        <w:rPr>
          <w:rFonts w:ascii="Tahoma" w:hAnsi="Tahoma" w:cs="Tahoma"/>
          <w:i/>
          <w:color w:val="1F497D"/>
        </w:rPr>
        <w:t>(*) Véase la secuencia establecida en el acápite 9 del presente documento</w:t>
      </w:r>
    </w:p>
    <w:p w:rsidR="00597282" w:rsidRPr="00025CE7" w:rsidRDefault="00597282" w:rsidP="00597282">
      <w:pPr>
        <w:ind w:left="567"/>
        <w:jc w:val="both"/>
        <w:rPr>
          <w:rFonts w:ascii="Tahoma" w:hAnsi="Tahoma" w:cs="Tahoma"/>
          <w:strike/>
          <w:color w:val="1F497D"/>
          <w:sz w:val="22"/>
          <w:u w:val="single"/>
        </w:rPr>
      </w:pPr>
    </w:p>
    <w:p w:rsidR="00597282" w:rsidRPr="004852C4" w:rsidRDefault="00597282" w:rsidP="007017FA">
      <w:pPr>
        <w:pStyle w:val="Prrafodelista"/>
        <w:numPr>
          <w:ilvl w:val="1"/>
          <w:numId w:val="34"/>
        </w:numPr>
        <w:jc w:val="both"/>
        <w:outlineLvl w:val="2"/>
        <w:rPr>
          <w:rFonts w:ascii="Tahoma" w:hAnsi="Tahoma" w:cs="Tahoma"/>
          <w:color w:val="002060"/>
          <w:sz w:val="22"/>
          <w:szCs w:val="22"/>
        </w:rPr>
      </w:pPr>
      <w:r w:rsidRPr="004852C4">
        <w:rPr>
          <w:rFonts w:ascii="Tahoma" w:hAnsi="Tahoma" w:cs="Tahoma"/>
          <w:b/>
          <w:color w:val="002060"/>
          <w:sz w:val="22"/>
          <w:szCs w:val="22"/>
          <w:u w:val="single"/>
          <w:lang w:bidi="en-US"/>
        </w:rPr>
        <w:t>Sobre A</w:t>
      </w:r>
      <w:r w:rsidRPr="004852C4">
        <w:rPr>
          <w:rFonts w:ascii="Tahoma" w:hAnsi="Tahoma" w:cs="Tahoma"/>
          <w:color w:val="002060"/>
          <w:sz w:val="22"/>
          <w:szCs w:val="22"/>
          <w:u w:val="single"/>
          <w:lang w:bidi="en-US"/>
        </w:rPr>
        <w:t>:</w:t>
      </w:r>
      <w:r w:rsidRPr="004852C4">
        <w:rPr>
          <w:rFonts w:ascii="Tahoma" w:hAnsi="Tahoma" w:cs="Tahoma"/>
          <w:color w:val="002060"/>
          <w:sz w:val="22"/>
          <w:szCs w:val="22"/>
          <w:lang w:bidi="en-US"/>
        </w:rPr>
        <w:t xml:space="preserve"> Debe tener la inscripción </w:t>
      </w:r>
      <w:r w:rsidRPr="004852C4">
        <w:rPr>
          <w:rFonts w:ascii="Tahoma" w:hAnsi="Tahoma" w:cs="Tahoma"/>
          <w:b/>
          <w:color w:val="002060"/>
          <w:sz w:val="22"/>
          <w:szCs w:val="22"/>
          <w:lang w:bidi="en-US"/>
        </w:rPr>
        <w:t>“DOCUMENTOS ADMINISTRATIVOS”</w:t>
      </w:r>
      <w:r w:rsidRPr="004852C4">
        <w:rPr>
          <w:rFonts w:ascii="Tahoma" w:hAnsi="Tahoma" w:cs="Tahoma"/>
          <w:b/>
          <w:bCs/>
          <w:color w:val="002060"/>
          <w:sz w:val="22"/>
          <w:szCs w:val="22"/>
        </w:rPr>
        <w:t xml:space="preserve"> </w:t>
      </w:r>
      <w:r w:rsidRPr="004852C4">
        <w:rPr>
          <w:rFonts w:ascii="Tahoma" w:hAnsi="Tahoma" w:cs="Tahoma"/>
          <w:color w:val="002060"/>
          <w:sz w:val="22"/>
          <w:szCs w:val="22"/>
        </w:rPr>
        <w:t xml:space="preserve">y debe contener la </w:t>
      </w:r>
      <w:r w:rsidRPr="004852C4">
        <w:rPr>
          <w:rFonts w:ascii="Tahoma" w:hAnsi="Tahoma" w:cs="Tahoma"/>
          <w:b/>
          <w:color w:val="002060"/>
          <w:sz w:val="22"/>
          <w:szCs w:val="22"/>
        </w:rPr>
        <w:t xml:space="preserve">documentación de registro legal </w:t>
      </w:r>
      <w:r w:rsidRPr="004852C4">
        <w:rPr>
          <w:rFonts w:ascii="Tahoma" w:hAnsi="Tahoma" w:cs="Tahoma"/>
          <w:b/>
          <w:color w:val="002060"/>
          <w:sz w:val="22"/>
          <w:szCs w:val="22"/>
          <w:u w:val="single"/>
        </w:rPr>
        <w:t>vigente</w:t>
      </w:r>
      <w:r w:rsidRPr="004852C4">
        <w:rPr>
          <w:rFonts w:ascii="Tahoma" w:hAnsi="Tahoma" w:cs="Tahoma"/>
          <w:color w:val="002060"/>
          <w:sz w:val="22"/>
          <w:szCs w:val="22"/>
        </w:rPr>
        <w:t xml:space="preserve"> del proponente, de acuerdo a requerimiento de </w:t>
      </w:r>
      <w:r>
        <w:rPr>
          <w:rFonts w:ascii="Tahoma" w:hAnsi="Tahoma" w:cs="Tahoma"/>
          <w:color w:val="002060"/>
          <w:sz w:val="22"/>
          <w:szCs w:val="22"/>
        </w:rPr>
        <w:t>ENTEL</w:t>
      </w:r>
      <w:r w:rsidRPr="004852C4">
        <w:rPr>
          <w:rFonts w:ascii="Tahoma" w:hAnsi="Tahoma" w:cs="Tahoma"/>
          <w:color w:val="002060"/>
          <w:sz w:val="22"/>
          <w:szCs w:val="22"/>
        </w:rPr>
        <w:t xml:space="preserve"> S.A.</w:t>
      </w:r>
      <w:r>
        <w:rPr>
          <w:rFonts w:ascii="Tahoma" w:hAnsi="Tahoma" w:cs="Tahoma"/>
          <w:color w:val="002060"/>
          <w:sz w:val="22"/>
          <w:szCs w:val="22"/>
        </w:rPr>
        <w:t xml:space="preserve"> la documentación presentada debe encontrarse foliada en su integridad, caso contrario la empresa proponente quedará inhabilitada</w:t>
      </w:r>
      <w:r w:rsidRPr="004852C4">
        <w:rPr>
          <w:rFonts w:ascii="Tahoma" w:hAnsi="Tahoma" w:cs="Tahoma"/>
          <w:color w:val="002060"/>
          <w:sz w:val="22"/>
          <w:szCs w:val="22"/>
        </w:rPr>
        <w:t>:</w:t>
      </w:r>
    </w:p>
    <w:p w:rsidR="00597282" w:rsidRPr="004852C4" w:rsidRDefault="00597282" w:rsidP="00597282">
      <w:pPr>
        <w:ind w:left="1134" w:hanging="567"/>
        <w:jc w:val="both"/>
        <w:rPr>
          <w:rFonts w:ascii="Tahoma" w:hAnsi="Tahoma" w:cs="Tahoma"/>
          <w:color w:val="002060"/>
          <w:highlight w:val="yellow"/>
        </w:rPr>
      </w:pPr>
    </w:p>
    <w:p w:rsidR="00597282" w:rsidRDefault="00597282" w:rsidP="007017FA">
      <w:pPr>
        <w:pStyle w:val="Prrafodelista"/>
        <w:numPr>
          <w:ilvl w:val="2"/>
          <w:numId w:val="34"/>
        </w:numPr>
        <w:ind w:left="1560" w:hanging="851"/>
        <w:jc w:val="both"/>
        <w:outlineLvl w:val="2"/>
        <w:rPr>
          <w:rFonts w:ascii="Tahoma" w:hAnsi="Tahoma" w:cs="Tahoma"/>
          <w:color w:val="002060"/>
          <w:sz w:val="22"/>
          <w:szCs w:val="22"/>
          <w:lang w:bidi="en-US"/>
        </w:rPr>
      </w:pPr>
      <w:r w:rsidRPr="00371D3B">
        <w:rPr>
          <w:rFonts w:ascii="Tahoma" w:hAnsi="Tahoma" w:cs="Tahoma"/>
          <w:color w:val="002060"/>
          <w:sz w:val="22"/>
          <w:szCs w:val="22"/>
          <w:lang w:bidi="en-US"/>
        </w:rPr>
        <w:t>Carta de Presentación firmada por el Representante Legal del proponente.</w:t>
      </w:r>
    </w:p>
    <w:p w:rsidR="00597282" w:rsidRDefault="00597282" w:rsidP="007017FA">
      <w:pPr>
        <w:pStyle w:val="Prrafodelista"/>
        <w:numPr>
          <w:ilvl w:val="2"/>
          <w:numId w:val="34"/>
        </w:numPr>
        <w:ind w:left="1560" w:hanging="851"/>
        <w:jc w:val="both"/>
        <w:outlineLvl w:val="2"/>
        <w:rPr>
          <w:rFonts w:ascii="Tahoma" w:hAnsi="Tahoma" w:cs="Tahoma"/>
          <w:color w:val="002060"/>
          <w:sz w:val="22"/>
          <w:szCs w:val="22"/>
          <w:lang w:bidi="en-US"/>
        </w:rPr>
      </w:pPr>
      <w:r w:rsidRPr="00371D3B">
        <w:rPr>
          <w:rFonts w:ascii="Tahoma" w:hAnsi="Tahoma" w:cs="Tahoma"/>
          <w:color w:val="002060"/>
          <w:sz w:val="22"/>
          <w:szCs w:val="22"/>
          <w:lang w:bidi="en-US"/>
        </w:rPr>
        <w:t>Fotocopia simple del Testimonio de Constitución y modificaciones al mismo debidamente resellado en FUNDEMPRESA (</w:t>
      </w:r>
      <w:r w:rsidRPr="00371D3B">
        <w:rPr>
          <w:rFonts w:ascii="Tahoma" w:hAnsi="Tahoma" w:cs="Tahoma"/>
          <w:i/>
          <w:color w:val="002060"/>
          <w:sz w:val="22"/>
          <w:szCs w:val="22"/>
          <w:lang w:bidi="en-US"/>
        </w:rPr>
        <w:t>Requisito no aplicado a empresas unipersonales</w:t>
      </w:r>
      <w:r w:rsidRPr="00371D3B">
        <w:rPr>
          <w:rFonts w:ascii="Tahoma" w:hAnsi="Tahoma" w:cs="Tahoma"/>
          <w:color w:val="002060"/>
          <w:sz w:val="22"/>
          <w:szCs w:val="22"/>
          <w:lang w:bidi="en-US"/>
        </w:rPr>
        <w:t>).</w:t>
      </w:r>
    </w:p>
    <w:p w:rsidR="00707A07" w:rsidRPr="00371D3B" w:rsidRDefault="00597282" w:rsidP="007017FA">
      <w:pPr>
        <w:pStyle w:val="Prrafodelista"/>
        <w:numPr>
          <w:ilvl w:val="2"/>
          <w:numId w:val="34"/>
        </w:numPr>
        <w:ind w:left="1560" w:hanging="851"/>
        <w:jc w:val="both"/>
        <w:outlineLvl w:val="2"/>
        <w:rPr>
          <w:rFonts w:ascii="Tahoma" w:hAnsi="Tahoma" w:cs="Tahoma"/>
          <w:i/>
          <w:color w:val="002060"/>
          <w:sz w:val="22"/>
          <w:szCs w:val="22"/>
          <w:lang w:bidi="en-US"/>
        </w:rPr>
      </w:pPr>
      <w:r w:rsidRPr="00371D3B">
        <w:rPr>
          <w:rFonts w:ascii="Tahoma" w:hAnsi="Tahoma" w:cs="Tahoma"/>
          <w:color w:val="002060"/>
          <w:sz w:val="22"/>
          <w:szCs w:val="22"/>
          <w:lang w:bidi="en-US"/>
        </w:rPr>
        <w:t>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w:t>
      </w:r>
      <w:r w:rsidRPr="00371D3B">
        <w:rPr>
          <w:rFonts w:ascii="Tahoma" w:hAnsi="Tahoma" w:cs="Tahoma"/>
          <w:i/>
          <w:color w:val="002060"/>
          <w:sz w:val="22"/>
          <w:szCs w:val="22"/>
          <w:lang w:bidi="en-US"/>
        </w:rPr>
        <w:t>Requisito no aplicado a empresas unipersonales</w:t>
      </w:r>
      <w:r w:rsidRPr="00371D3B">
        <w:rPr>
          <w:rFonts w:ascii="Tahoma" w:hAnsi="Tahoma" w:cs="Tahoma"/>
          <w:color w:val="002060"/>
          <w:sz w:val="22"/>
          <w:szCs w:val="22"/>
          <w:lang w:bidi="en-US"/>
        </w:rPr>
        <w:t>).</w:t>
      </w:r>
    </w:p>
    <w:p w:rsidR="00597282" w:rsidRDefault="00597282" w:rsidP="007017FA">
      <w:pPr>
        <w:pStyle w:val="Prrafodelista"/>
        <w:numPr>
          <w:ilvl w:val="2"/>
          <w:numId w:val="34"/>
        </w:numPr>
        <w:ind w:left="1560" w:hanging="851"/>
        <w:jc w:val="both"/>
        <w:outlineLvl w:val="2"/>
        <w:rPr>
          <w:rFonts w:ascii="Tahoma" w:hAnsi="Tahoma" w:cs="Tahoma"/>
          <w:i/>
          <w:color w:val="002060"/>
          <w:sz w:val="22"/>
          <w:szCs w:val="22"/>
          <w:lang w:bidi="en-US"/>
        </w:rPr>
      </w:pPr>
      <w:r w:rsidRPr="00371D3B">
        <w:rPr>
          <w:rFonts w:ascii="Tahoma" w:hAnsi="Tahoma" w:cs="Tahoma"/>
          <w:color w:val="002060"/>
          <w:sz w:val="22"/>
          <w:szCs w:val="22"/>
          <w:lang w:bidi="en-US"/>
        </w:rPr>
        <w:t xml:space="preserve">Fotocopia simple del Certificado de Actualización de la Matrícula de Comercio ante FUNDEMPRESA debidamente actualizada y vigente a su presentación, la empresa deberá tener como actividades el rubro de </w:t>
      </w:r>
      <w:r w:rsidRPr="00371D3B">
        <w:rPr>
          <w:rFonts w:ascii="Tahoma" w:hAnsi="Tahoma" w:cs="Tahoma"/>
          <w:color w:val="002060"/>
          <w:sz w:val="22"/>
          <w:szCs w:val="22"/>
          <w:lang w:bidi="en-US"/>
        </w:rPr>
        <w:lastRenderedPageBreak/>
        <w:t>Telecomunicaciones y/o actividades inherentes al objeto del presente proceso de contratación</w:t>
      </w:r>
      <w:r w:rsidRPr="00371D3B">
        <w:rPr>
          <w:rFonts w:ascii="Tahoma" w:hAnsi="Tahoma" w:cs="Tahoma"/>
          <w:i/>
          <w:color w:val="002060"/>
          <w:sz w:val="22"/>
          <w:szCs w:val="22"/>
          <w:lang w:bidi="en-US"/>
        </w:rPr>
        <w:t xml:space="preserve"> (Matrícula de Registro de Empresa en Bolivia, si se trata de empresa constituida como Sociedad en cualquiera de las modalidades).</w:t>
      </w:r>
    </w:p>
    <w:p w:rsidR="00597282" w:rsidRPr="00371D3B" w:rsidRDefault="00597282" w:rsidP="007017FA">
      <w:pPr>
        <w:pStyle w:val="Prrafodelista"/>
        <w:numPr>
          <w:ilvl w:val="2"/>
          <w:numId w:val="34"/>
        </w:numPr>
        <w:ind w:left="1560" w:hanging="851"/>
        <w:jc w:val="both"/>
        <w:outlineLvl w:val="2"/>
        <w:rPr>
          <w:rFonts w:ascii="Tahoma" w:hAnsi="Tahoma" w:cs="Tahoma"/>
          <w:i/>
          <w:color w:val="002060"/>
          <w:sz w:val="22"/>
          <w:szCs w:val="22"/>
          <w:lang w:bidi="en-US"/>
        </w:rPr>
      </w:pPr>
      <w:r w:rsidRPr="00371D3B">
        <w:rPr>
          <w:rFonts w:ascii="Tahoma" w:hAnsi="Tahoma" w:cs="Tahoma"/>
          <w:color w:val="002060"/>
          <w:sz w:val="22"/>
          <w:szCs w:val="22"/>
          <w:lang w:bidi="en-US"/>
        </w:rPr>
        <w:t>Certificación electrónica del Número de Identificación Tributaria (N.I.T.) vigente y actual. (La cual podrá ser impresa de la página WEB de Impuestos máximo 30 días calendario antes de la fecha de presentación de la propuesta).</w:t>
      </w:r>
    </w:p>
    <w:p w:rsidR="00597282" w:rsidRPr="00371D3B" w:rsidRDefault="00597282" w:rsidP="007017FA">
      <w:pPr>
        <w:pStyle w:val="Prrafodelista"/>
        <w:numPr>
          <w:ilvl w:val="2"/>
          <w:numId w:val="34"/>
        </w:numPr>
        <w:ind w:left="1560" w:hanging="851"/>
        <w:jc w:val="both"/>
        <w:outlineLvl w:val="2"/>
        <w:rPr>
          <w:rFonts w:ascii="Tahoma" w:hAnsi="Tahoma" w:cs="Tahoma"/>
          <w:i/>
          <w:color w:val="002060"/>
          <w:sz w:val="22"/>
          <w:szCs w:val="22"/>
          <w:lang w:bidi="en-US"/>
        </w:rPr>
      </w:pPr>
      <w:r w:rsidRPr="00371D3B">
        <w:rPr>
          <w:rFonts w:ascii="Tahoma" w:hAnsi="Tahoma" w:cs="Tahoma"/>
          <w:color w:val="002060"/>
          <w:sz w:val="22"/>
          <w:szCs w:val="22"/>
          <w:lang w:bidi="en-US"/>
        </w:rPr>
        <w:t xml:space="preserve">Fotocopia simple de la Cédula de Identidad o pasaporte del Representante Legal, vigente a la fecha de presentación de la propuesta.  </w:t>
      </w:r>
    </w:p>
    <w:p w:rsidR="00597282" w:rsidRPr="00371D3B" w:rsidRDefault="00597282" w:rsidP="007017FA">
      <w:pPr>
        <w:pStyle w:val="Prrafodelista"/>
        <w:numPr>
          <w:ilvl w:val="2"/>
          <w:numId w:val="34"/>
        </w:numPr>
        <w:ind w:left="1560" w:hanging="851"/>
        <w:jc w:val="both"/>
        <w:outlineLvl w:val="2"/>
        <w:rPr>
          <w:rFonts w:ascii="Tahoma" w:hAnsi="Tahoma" w:cs="Tahoma"/>
          <w:i/>
          <w:color w:val="002060"/>
          <w:sz w:val="22"/>
          <w:szCs w:val="22"/>
          <w:lang w:bidi="en-US"/>
        </w:rPr>
      </w:pPr>
      <w:r w:rsidRPr="00371D3B">
        <w:rPr>
          <w:rFonts w:ascii="Tahoma" w:hAnsi="Tahoma" w:cs="Tahoma"/>
          <w:color w:val="002060"/>
          <w:sz w:val="22"/>
          <w:szCs w:val="22"/>
          <w:lang w:bidi="en-US"/>
        </w:rPr>
        <w:t>Fotocopia simple de los Estados Financieros Auditados de la última gestión fiscal y sellada por Impuestos Nacionales. (Para los proponentes que facturen hasta Bs 1.200.000,00 se aceptara una constancia de presentación de estados financieros y auditoría externa, que reemplazaría al sello de Impuestos Nacionales)</w:t>
      </w:r>
      <w:r w:rsidR="00371D3B">
        <w:rPr>
          <w:rFonts w:ascii="Tahoma" w:hAnsi="Tahoma" w:cs="Tahoma"/>
          <w:color w:val="002060"/>
          <w:sz w:val="22"/>
          <w:szCs w:val="22"/>
          <w:lang w:bidi="en-US"/>
        </w:rPr>
        <w:t>.</w:t>
      </w:r>
    </w:p>
    <w:p w:rsidR="00371D3B" w:rsidRPr="00772F3F" w:rsidRDefault="00597282" w:rsidP="007017FA">
      <w:pPr>
        <w:pStyle w:val="Prrafodelista"/>
        <w:numPr>
          <w:ilvl w:val="2"/>
          <w:numId w:val="34"/>
        </w:numPr>
        <w:ind w:left="1560" w:hanging="851"/>
        <w:jc w:val="both"/>
        <w:outlineLvl w:val="2"/>
        <w:rPr>
          <w:rFonts w:ascii="Tahoma" w:hAnsi="Tahoma" w:cs="Tahoma"/>
          <w:i/>
          <w:color w:val="002060"/>
          <w:sz w:val="22"/>
          <w:szCs w:val="22"/>
          <w:lang w:bidi="en-US"/>
        </w:rPr>
      </w:pPr>
      <w:r w:rsidRPr="00772F3F">
        <w:rPr>
          <w:rFonts w:ascii="Tahoma" w:hAnsi="Tahoma" w:cs="Tahoma"/>
          <w:color w:val="002060"/>
          <w:sz w:val="22"/>
          <w:szCs w:val="22"/>
          <w:lang w:bidi="en-US"/>
        </w:rPr>
        <w:t xml:space="preserve">Garantía de Seriedad de propuesta (Boleta Bancaria) con las características de </w:t>
      </w:r>
      <w:r w:rsidRPr="00772F3F">
        <w:rPr>
          <w:rFonts w:ascii="Tahoma" w:hAnsi="Tahoma" w:cs="Tahoma"/>
          <w:b/>
          <w:i/>
          <w:color w:val="002060"/>
          <w:sz w:val="22"/>
          <w:szCs w:val="22"/>
          <w:lang w:bidi="en-US"/>
        </w:rPr>
        <w:t>renovable, irrevocable, de ejecución inmediata</w:t>
      </w:r>
      <w:r w:rsidR="008750E9" w:rsidRPr="00772F3F">
        <w:rPr>
          <w:rFonts w:ascii="Tahoma" w:hAnsi="Tahoma" w:cs="Tahoma"/>
          <w:b/>
          <w:i/>
          <w:color w:val="002060"/>
          <w:sz w:val="22"/>
          <w:szCs w:val="22"/>
          <w:lang w:bidi="en-US"/>
        </w:rPr>
        <w:t xml:space="preserve"> </w:t>
      </w:r>
      <w:r w:rsidRPr="00772F3F">
        <w:rPr>
          <w:rFonts w:ascii="Tahoma" w:hAnsi="Tahoma" w:cs="Tahoma"/>
          <w:b/>
          <w:i/>
          <w:color w:val="002060"/>
          <w:sz w:val="22"/>
          <w:szCs w:val="22"/>
          <w:lang w:bidi="en-US"/>
        </w:rPr>
        <w:t>y a primer requerimiento</w:t>
      </w:r>
      <w:r w:rsidRPr="00772F3F">
        <w:rPr>
          <w:rFonts w:ascii="Tahoma" w:hAnsi="Tahoma" w:cs="Tahoma"/>
          <w:color w:val="002060"/>
          <w:sz w:val="22"/>
          <w:szCs w:val="22"/>
          <w:lang w:bidi="en-US"/>
        </w:rPr>
        <w:t xml:space="preserve"> a favor de ENTEL S.A. y deben contar con una validez de </w:t>
      </w:r>
      <w:r w:rsidRPr="00772F3F">
        <w:rPr>
          <w:rFonts w:ascii="Tahoma" w:hAnsi="Tahoma" w:cs="Tahoma"/>
          <w:b/>
          <w:i/>
          <w:color w:val="002060"/>
          <w:sz w:val="22"/>
          <w:szCs w:val="22"/>
          <w:lang w:bidi="en-US"/>
        </w:rPr>
        <w:t>120 días</w:t>
      </w:r>
      <w:r w:rsidRPr="00772F3F">
        <w:rPr>
          <w:rFonts w:ascii="Tahoma" w:hAnsi="Tahoma" w:cs="Tahoma"/>
          <w:color w:val="002060"/>
          <w:sz w:val="22"/>
          <w:szCs w:val="22"/>
          <w:lang w:bidi="en-US"/>
        </w:rPr>
        <w:t xml:space="preserve"> calendario a partir de la fecha de presentación de propuesta. </w:t>
      </w:r>
    </w:p>
    <w:p w:rsidR="00371D3B" w:rsidRPr="00772F3F" w:rsidRDefault="00371D3B" w:rsidP="00371D3B">
      <w:pPr>
        <w:pStyle w:val="Prrafodelista"/>
        <w:ind w:left="1560"/>
        <w:jc w:val="both"/>
        <w:outlineLvl w:val="2"/>
        <w:rPr>
          <w:rFonts w:ascii="Tahoma" w:hAnsi="Tahoma" w:cs="Tahoma"/>
          <w:i/>
          <w:color w:val="002060"/>
          <w:sz w:val="22"/>
          <w:szCs w:val="22"/>
          <w:lang w:bidi="en-US"/>
        </w:rPr>
      </w:pPr>
    </w:p>
    <w:p w:rsidR="00371D3B" w:rsidRPr="00772F3F" w:rsidRDefault="00597282" w:rsidP="00371D3B">
      <w:pPr>
        <w:pStyle w:val="Prrafodelista"/>
        <w:ind w:left="1560"/>
        <w:jc w:val="both"/>
        <w:outlineLvl w:val="2"/>
        <w:rPr>
          <w:rFonts w:ascii="Tahoma" w:hAnsi="Tahoma" w:cs="Tahoma"/>
          <w:color w:val="002060"/>
          <w:sz w:val="22"/>
          <w:szCs w:val="22"/>
          <w:lang w:bidi="en-US"/>
        </w:rPr>
      </w:pPr>
      <w:r w:rsidRPr="00772F3F">
        <w:rPr>
          <w:rFonts w:ascii="Tahoma" w:hAnsi="Tahoma" w:cs="Tahoma"/>
          <w:color w:val="002060"/>
          <w:sz w:val="22"/>
          <w:szCs w:val="22"/>
          <w:lang w:bidi="en-US"/>
        </w:rPr>
        <w:t xml:space="preserve">Debe ser presentada por el valor de </w:t>
      </w:r>
      <w:r w:rsidRPr="00772F3F">
        <w:rPr>
          <w:rFonts w:ascii="Tahoma" w:hAnsi="Tahoma" w:cs="Tahoma"/>
          <w:b/>
          <w:color w:val="002060"/>
          <w:sz w:val="22"/>
          <w:szCs w:val="22"/>
          <w:lang w:bidi="en-US"/>
        </w:rPr>
        <w:t xml:space="preserve">USD </w:t>
      </w:r>
      <w:r w:rsidR="00165EAA" w:rsidRPr="00772F3F">
        <w:rPr>
          <w:rFonts w:ascii="Tahoma" w:hAnsi="Tahoma" w:cs="Tahoma"/>
          <w:b/>
          <w:color w:val="002060"/>
          <w:sz w:val="22"/>
          <w:szCs w:val="22"/>
          <w:lang w:bidi="en-US"/>
        </w:rPr>
        <w:t>7</w:t>
      </w:r>
      <w:r w:rsidR="005428CC" w:rsidRPr="00772F3F">
        <w:rPr>
          <w:rFonts w:ascii="Tahoma" w:hAnsi="Tahoma" w:cs="Tahoma"/>
          <w:b/>
          <w:color w:val="002060"/>
          <w:sz w:val="22"/>
          <w:szCs w:val="22"/>
          <w:lang w:bidi="en-US"/>
        </w:rPr>
        <w:t>3</w:t>
      </w:r>
      <w:r w:rsidR="00165EAA" w:rsidRPr="00772F3F">
        <w:rPr>
          <w:rFonts w:ascii="Tahoma" w:hAnsi="Tahoma" w:cs="Tahoma"/>
          <w:b/>
          <w:color w:val="002060"/>
          <w:sz w:val="22"/>
          <w:szCs w:val="22"/>
          <w:lang w:bidi="en-US"/>
        </w:rPr>
        <w:t>0</w:t>
      </w:r>
      <w:r w:rsidRPr="00772F3F">
        <w:rPr>
          <w:rFonts w:ascii="Tahoma" w:hAnsi="Tahoma" w:cs="Tahoma"/>
          <w:b/>
          <w:color w:val="002060"/>
          <w:sz w:val="22"/>
          <w:szCs w:val="22"/>
          <w:lang w:bidi="en-US"/>
        </w:rPr>
        <w:t>.000,00</w:t>
      </w:r>
      <w:r w:rsidRPr="00772F3F">
        <w:rPr>
          <w:rFonts w:ascii="Tahoma" w:hAnsi="Tahoma" w:cs="Tahoma"/>
          <w:color w:val="002060"/>
          <w:sz w:val="22"/>
          <w:szCs w:val="22"/>
          <w:lang w:bidi="en-US"/>
        </w:rPr>
        <w:t xml:space="preserve"> (</w:t>
      </w:r>
      <w:r w:rsidR="00165EAA" w:rsidRPr="00772F3F">
        <w:rPr>
          <w:rFonts w:ascii="Tahoma" w:hAnsi="Tahoma" w:cs="Tahoma"/>
          <w:color w:val="002060"/>
          <w:sz w:val="22"/>
          <w:szCs w:val="22"/>
          <w:lang w:bidi="en-US"/>
        </w:rPr>
        <w:t>Setecientos</w:t>
      </w:r>
      <w:r w:rsidRPr="00772F3F">
        <w:rPr>
          <w:rFonts w:ascii="Tahoma" w:hAnsi="Tahoma" w:cs="Tahoma"/>
          <w:color w:val="002060"/>
          <w:sz w:val="22"/>
          <w:szCs w:val="22"/>
          <w:lang w:bidi="en-US"/>
        </w:rPr>
        <w:t xml:space="preserve"> </w:t>
      </w:r>
      <w:r w:rsidR="005428CC" w:rsidRPr="00772F3F">
        <w:rPr>
          <w:rFonts w:ascii="Tahoma" w:hAnsi="Tahoma" w:cs="Tahoma"/>
          <w:color w:val="002060"/>
          <w:sz w:val="22"/>
          <w:szCs w:val="22"/>
          <w:lang w:bidi="en-US"/>
        </w:rPr>
        <w:t xml:space="preserve">Treinta </w:t>
      </w:r>
      <w:r w:rsidRPr="00772F3F">
        <w:rPr>
          <w:rFonts w:ascii="Tahoma" w:hAnsi="Tahoma" w:cs="Tahoma"/>
          <w:color w:val="002060"/>
          <w:sz w:val="22"/>
          <w:szCs w:val="22"/>
          <w:lang w:bidi="en-US"/>
        </w:rPr>
        <w:t xml:space="preserve">Mil 00/100 Dólares Americanos) para </w:t>
      </w:r>
      <w:r w:rsidR="00165EAA" w:rsidRPr="00772F3F">
        <w:rPr>
          <w:rFonts w:ascii="Tahoma" w:hAnsi="Tahoma" w:cs="Tahoma"/>
          <w:color w:val="002060"/>
          <w:sz w:val="22"/>
          <w:szCs w:val="22"/>
          <w:lang w:bidi="en-US"/>
        </w:rPr>
        <w:t>el Tramo</w:t>
      </w:r>
      <w:r w:rsidR="00175611" w:rsidRPr="00772F3F">
        <w:rPr>
          <w:rFonts w:ascii="Tahoma" w:hAnsi="Tahoma" w:cs="Tahoma"/>
          <w:color w:val="002060"/>
          <w:sz w:val="22"/>
          <w:szCs w:val="22"/>
          <w:lang w:bidi="en-US"/>
        </w:rPr>
        <w:t xml:space="preserve"> Submarino.</w:t>
      </w:r>
      <w:r w:rsidR="00165EAA" w:rsidRPr="00772F3F">
        <w:rPr>
          <w:rFonts w:ascii="Tahoma" w:hAnsi="Tahoma" w:cs="Tahoma"/>
          <w:color w:val="002060"/>
          <w:sz w:val="22"/>
          <w:szCs w:val="22"/>
          <w:lang w:bidi="en-US"/>
        </w:rPr>
        <w:t xml:space="preserve"> </w:t>
      </w:r>
    </w:p>
    <w:p w:rsidR="00371D3B" w:rsidRDefault="00597282" w:rsidP="00371D3B">
      <w:pPr>
        <w:pStyle w:val="Prrafodelista"/>
        <w:ind w:left="1560"/>
        <w:jc w:val="both"/>
        <w:outlineLvl w:val="2"/>
        <w:rPr>
          <w:rFonts w:ascii="Tahoma" w:hAnsi="Tahoma" w:cs="Tahoma"/>
          <w:color w:val="002060"/>
          <w:sz w:val="22"/>
          <w:szCs w:val="22"/>
          <w:lang w:bidi="en-US"/>
        </w:rPr>
      </w:pPr>
      <w:r w:rsidRPr="00772F3F">
        <w:rPr>
          <w:rFonts w:ascii="Tahoma" w:hAnsi="Tahoma" w:cs="Tahoma"/>
          <w:color w:val="002060"/>
          <w:sz w:val="22"/>
          <w:szCs w:val="22"/>
          <w:lang w:bidi="en-US"/>
        </w:rPr>
        <w:t xml:space="preserve">Debe ser presentada por el valor de </w:t>
      </w:r>
      <w:r w:rsidRPr="00772F3F">
        <w:rPr>
          <w:rFonts w:ascii="Tahoma" w:hAnsi="Tahoma" w:cs="Tahoma"/>
          <w:b/>
          <w:color w:val="002060"/>
          <w:sz w:val="22"/>
          <w:szCs w:val="22"/>
          <w:lang w:bidi="en-US"/>
        </w:rPr>
        <w:t xml:space="preserve">USD </w:t>
      </w:r>
      <w:r w:rsidR="005428CC" w:rsidRPr="00772F3F">
        <w:rPr>
          <w:rFonts w:ascii="Tahoma" w:hAnsi="Tahoma" w:cs="Tahoma"/>
          <w:b/>
          <w:color w:val="002060"/>
          <w:sz w:val="22"/>
          <w:szCs w:val="22"/>
          <w:lang w:bidi="en-US"/>
        </w:rPr>
        <w:t>27</w:t>
      </w:r>
      <w:r w:rsidR="00165EAA" w:rsidRPr="00772F3F">
        <w:rPr>
          <w:rFonts w:ascii="Tahoma" w:hAnsi="Tahoma" w:cs="Tahoma"/>
          <w:b/>
          <w:color w:val="002060"/>
          <w:sz w:val="22"/>
          <w:szCs w:val="22"/>
          <w:lang w:bidi="en-US"/>
        </w:rPr>
        <w:t>0</w:t>
      </w:r>
      <w:r w:rsidRPr="00772F3F">
        <w:rPr>
          <w:rFonts w:ascii="Tahoma" w:hAnsi="Tahoma" w:cs="Tahoma"/>
          <w:b/>
          <w:color w:val="002060"/>
          <w:sz w:val="22"/>
          <w:szCs w:val="22"/>
          <w:lang w:bidi="en-US"/>
        </w:rPr>
        <w:t>.</w:t>
      </w:r>
      <w:r w:rsidR="00165EAA" w:rsidRPr="00772F3F">
        <w:rPr>
          <w:rFonts w:ascii="Tahoma" w:hAnsi="Tahoma" w:cs="Tahoma"/>
          <w:b/>
          <w:color w:val="002060"/>
          <w:sz w:val="22"/>
          <w:szCs w:val="22"/>
          <w:lang w:bidi="en-US"/>
        </w:rPr>
        <w:t>0</w:t>
      </w:r>
      <w:r w:rsidRPr="00772F3F">
        <w:rPr>
          <w:rFonts w:ascii="Tahoma" w:hAnsi="Tahoma" w:cs="Tahoma"/>
          <w:b/>
          <w:color w:val="002060"/>
          <w:sz w:val="22"/>
          <w:szCs w:val="22"/>
          <w:lang w:bidi="en-US"/>
        </w:rPr>
        <w:t>00,00</w:t>
      </w:r>
      <w:r w:rsidRPr="00772F3F">
        <w:rPr>
          <w:rFonts w:ascii="Tahoma" w:hAnsi="Tahoma" w:cs="Tahoma"/>
          <w:color w:val="002060"/>
          <w:sz w:val="22"/>
          <w:szCs w:val="22"/>
          <w:lang w:bidi="en-US"/>
        </w:rPr>
        <w:t xml:space="preserve"> (</w:t>
      </w:r>
      <w:r w:rsidR="005428CC" w:rsidRPr="00772F3F">
        <w:rPr>
          <w:rFonts w:ascii="Tahoma" w:hAnsi="Tahoma" w:cs="Tahoma"/>
          <w:color w:val="002060"/>
          <w:sz w:val="22"/>
          <w:szCs w:val="22"/>
          <w:lang w:bidi="en-US"/>
        </w:rPr>
        <w:t>Doscientos Setenta</w:t>
      </w:r>
      <w:r w:rsidR="00165EAA" w:rsidRPr="00772F3F">
        <w:rPr>
          <w:rFonts w:ascii="Tahoma" w:hAnsi="Tahoma" w:cs="Tahoma"/>
          <w:color w:val="002060"/>
          <w:sz w:val="22"/>
          <w:szCs w:val="22"/>
          <w:lang w:bidi="en-US"/>
        </w:rPr>
        <w:t xml:space="preserve"> Mil</w:t>
      </w:r>
      <w:r w:rsidRPr="00772F3F">
        <w:rPr>
          <w:rFonts w:ascii="Tahoma" w:hAnsi="Tahoma" w:cs="Tahoma"/>
          <w:color w:val="002060"/>
          <w:sz w:val="22"/>
          <w:szCs w:val="22"/>
          <w:lang w:bidi="en-US"/>
        </w:rPr>
        <w:t xml:space="preserve"> 00/100 Dólares Americanos) para </w:t>
      </w:r>
      <w:r w:rsidR="00165EAA" w:rsidRPr="00772F3F">
        <w:rPr>
          <w:rFonts w:ascii="Tahoma" w:hAnsi="Tahoma" w:cs="Tahoma"/>
          <w:color w:val="002060"/>
          <w:sz w:val="22"/>
          <w:szCs w:val="22"/>
          <w:lang w:bidi="en-US"/>
        </w:rPr>
        <w:t>el Tramo</w:t>
      </w:r>
      <w:r w:rsidR="003E5427" w:rsidRPr="00772F3F">
        <w:rPr>
          <w:rFonts w:ascii="Tahoma" w:hAnsi="Tahoma" w:cs="Tahoma"/>
          <w:color w:val="002060"/>
          <w:sz w:val="22"/>
          <w:szCs w:val="22"/>
          <w:lang w:bidi="en-US"/>
        </w:rPr>
        <w:t xml:space="preserve"> </w:t>
      </w:r>
      <w:r w:rsidR="00175611" w:rsidRPr="00772F3F">
        <w:rPr>
          <w:rFonts w:ascii="Tahoma" w:hAnsi="Tahoma" w:cs="Tahoma"/>
          <w:color w:val="002060"/>
          <w:sz w:val="22"/>
          <w:szCs w:val="22"/>
          <w:lang w:bidi="en-US"/>
        </w:rPr>
        <w:t>Terrestre</w:t>
      </w:r>
      <w:r w:rsidR="00165EAA" w:rsidRPr="00772F3F">
        <w:rPr>
          <w:rFonts w:ascii="Tahoma" w:hAnsi="Tahoma" w:cs="Tahoma"/>
          <w:color w:val="002060"/>
          <w:sz w:val="22"/>
          <w:szCs w:val="22"/>
          <w:lang w:bidi="en-US"/>
        </w:rPr>
        <w:t>.</w:t>
      </w:r>
    </w:p>
    <w:p w:rsidR="00371D3B" w:rsidRDefault="00371D3B" w:rsidP="00371D3B">
      <w:pPr>
        <w:pStyle w:val="Prrafodelista"/>
        <w:ind w:left="1560"/>
        <w:jc w:val="both"/>
        <w:outlineLvl w:val="2"/>
        <w:rPr>
          <w:rFonts w:ascii="Tahoma" w:hAnsi="Tahoma" w:cs="Tahoma"/>
          <w:color w:val="002060"/>
          <w:sz w:val="22"/>
          <w:szCs w:val="22"/>
          <w:lang w:bidi="en-US"/>
        </w:rPr>
      </w:pPr>
    </w:p>
    <w:p w:rsidR="00597282" w:rsidRDefault="00800CCC" w:rsidP="00371D3B">
      <w:pPr>
        <w:pStyle w:val="Prrafodelista"/>
        <w:ind w:left="1560"/>
        <w:jc w:val="both"/>
        <w:outlineLvl w:val="2"/>
        <w:rPr>
          <w:rFonts w:ascii="Tahoma" w:hAnsi="Tahoma" w:cs="Tahoma"/>
          <w:color w:val="002060"/>
          <w:sz w:val="22"/>
          <w:szCs w:val="22"/>
          <w:lang w:bidi="en-US"/>
        </w:rPr>
      </w:pPr>
      <w:r w:rsidRPr="00371D3B">
        <w:rPr>
          <w:rFonts w:ascii="Tahoma" w:hAnsi="Tahoma" w:cs="Tahoma"/>
          <w:color w:val="002060"/>
          <w:sz w:val="22"/>
          <w:szCs w:val="22"/>
          <w:lang w:val="es-BO" w:bidi="en-US"/>
        </w:rPr>
        <w:t xml:space="preserve">En caso que el proponente deseara participar </w:t>
      </w:r>
      <w:r w:rsidRPr="00DE5822">
        <w:rPr>
          <w:rFonts w:ascii="Tahoma" w:hAnsi="Tahoma" w:cs="Tahoma"/>
          <w:color w:val="002060"/>
          <w:sz w:val="22"/>
          <w:szCs w:val="22"/>
          <w:lang w:val="es-BO" w:bidi="en-US"/>
        </w:rPr>
        <w:t xml:space="preserve">en </w:t>
      </w:r>
      <w:r w:rsidR="003E5427">
        <w:rPr>
          <w:rFonts w:ascii="Tahoma" w:hAnsi="Tahoma" w:cs="Tahoma"/>
          <w:color w:val="002060"/>
          <w:sz w:val="22"/>
          <w:szCs w:val="22"/>
          <w:lang w:val="es-BO" w:bidi="en-US"/>
        </w:rPr>
        <w:t xml:space="preserve">la provisión de </w:t>
      </w:r>
      <w:r w:rsidR="00DE5822" w:rsidRPr="00DE5822">
        <w:rPr>
          <w:rFonts w:ascii="Tahoma" w:hAnsi="Tahoma" w:cs="Tahoma"/>
          <w:color w:val="002060"/>
          <w:sz w:val="22"/>
          <w:szCs w:val="22"/>
          <w:lang w:val="es-BO" w:bidi="en-US"/>
        </w:rPr>
        <w:t>ambos tramos</w:t>
      </w:r>
      <w:r w:rsidRPr="00DE5822">
        <w:rPr>
          <w:rFonts w:ascii="Tahoma" w:hAnsi="Tahoma" w:cs="Tahoma"/>
          <w:color w:val="002060"/>
          <w:sz w:val="22"/>
          <w:szCs w:val="22"/>
          <w:lang w:val="es-BO" w:bidi="en-US"/>
        </w:rPr>
        <w:t>,</w:t>
      </w:r>
      <w:r w:rsidR="003E5427">
        <w:rPr>
          <w:rFonts w:ascii="Tahoma" w:hAnsi="Tahoma" w:cs="Tahoma"/>
          <w:color w:val="002060"/>
          <w:sz w:val="22"/>
          <w:szCs w:val="22"/>
          <w:lang w:val="es-BO" w:bidi="en-US"/>
        </w:rPr>
        <w:t xml:space="preserve"> terrestre y submarino,</w:t>
      </w:r>
      <w:r w:rsidRPr="00DE5822">
        <w:rPr>
          <w:rFonts w:ascii="Tahoma" w:hAnsi="Tahoma" w:cs="Tahoma"/>
          <w:color w:val="002060"/>
          <w:sz w:val="22"/>
          <w:szCs w:val="22"/>
          <w:lang w:val="es-BO" w:bidi="en-US"/>
        </w:rPr>
        <w:t xml:space="preserve"> deberá presentar una boleta para cada </w:t>
      </w:r>
      <w:r w:rsidR="00DE5822" w:rsidRPr="00DE5822">
        <w:rPr>
          <w:rFonts w:ascii="Tahoma" w:hAnsi="Tahoma" w:cs="Tahoma"/>
          <w:color w:val="002060"/>
          <w:sz w:val="22"/>
          <w:szCs w:val="22"/>
          <w:lang w:val="es-BO" w:bidi="en-US"/>
        </w:rPr>
        <w:t>tramo</w:t>
      </w:r>
      <w:r w:rsidRPr="00DE5822">
        <w:rPr>
          <w:rFonts w:ascii="Tahoma" w:hAnsi="Tahoma" w:cs="Tahoma"/>
          <w:color w:val="002060"/>
          <w:sz w:val="22"/>
          <w:szCs w:val="22"/>
          <w:lang w:val="es-BO" w:bidi="en-US"/>
        </w:rPr>
        <w:t xml:space="preserve"> considerando que cada boleta </w:t>
      </w:r>
      <w:r w:rsidR="00597282" w:rsidRPr="00DE5822">
        <w:rPr>
          <w:rFonts w:ascii="Tahoma" w:hAnsi="Tahoma" w:cs="Tahoma"/>
          <w:color w:val="002060"/>
          <w:sz w:val="22"/>
          <w:szCs w:val="22"/>
          <w:lang w:bidi="en-US"/>
        </w:rPr>
        <w:t>debe ser emitida por una institución bancaria y/o financiera legalmente constituida en Bolivia y regulada por la ASFI.</w:t>
      </w:r>
    </w:p>
    <w:p w:rsidR="00371D3B" w:rsidRPr="00371D3B" w:rsidRDefault="00371D3B" w:rsidP="00371D3B">
      <w:pPr>
        <w:pStyle w:val="Prrafodelista"/>
        <w:ind w:left="1560"/>
        <w:jc w:val="both"/>
        <w:outlineLvl w:val="2"/>
        <w:rPr>
          <w:rFonts w:ascii="Tahoma" w:hAnsi="Tahoma" w:cs="Tahoma"/>
          <w:i/>
          <w:color w:val="002060"/>
          <w:sz w:val="22"/>
          <w:szCs w:val="22"/>
          <w:lang w:bidi="en-US"/>
        </w:rPr>
      </w:pPr>
    </w:p>
    <w:p w:rsidR="00597282" w:rsidRDefault="00597282" w:rsidP="007017FA">
      <w:pPr>
        <w:pStyle w:val="Prrafodelista"/>
        <w:numPr>
          <w:ilvl w:val="2"/>
          <w:numId w:val="34"/>
        </w:numPr>
        <w:ind w:left="1560" w:hanging="851"/>
        <w:jc w:val="both"/>
        <w:outlineLvl w:val="2"/>
        <w:rPr>
          <w:rFonts w:ascii="Tahoma" w:hAnsi="Tahoma" w:cs="Tahoma"/>
          <w:color w:val="002060"/>
          <w:sz w:val="22"/>
          <w:szCs w:val="22"/>
          <w:lang w:bidi="en-US"/>
        </w:rPr>
      </w:pPr>
      <w:r w:rsidRPr="00371D3B">
        <w:rPr>
          <w:rFonts w:ascii="Tahoma" w:hAnsi="Tahoma" w:cs="Tahoma"/>
          <w:color w:val="002060"/>
          <w:sz w:val="22"/>
          <w:szCs w:val="22"/>
          <w:lang w:bidi="en-US"/>
        </w:rPr>
        <w:lastRenderedPageBreak/>
        <w:t xml:space="preserve">Declaración de Integridad provista por ENTEL S.A. y firmada por el Representante Legal de la empresa del proponente. (Anexo   No. </w:t>
      </w:r>
      <w:r w:rsidR="00B30951" w:rsidRPr="00371D3B">
        <w:rPr>
          <w:rFonts w:ascii="Tahoma" w:hAnsi="Tahoma" w:cs="Tahoma"/>
          <w:color w:val="002060"/>
          <w:sz w:val="22"/>
          <w:szCs w:val="22"/>
          <w:lang w:bidi="en-US"/>
        </w:rPr>
        <w:t>2</w:t>
      </w:r>
      <w:r w:rsidRPr="00371D3B">
        <w:rPr>
          <w:rFonts w:ascii="Tahoma" w:hAnsi="Tahoma" w:cs="Tahoma"/>
          <w:color w:val="002060"/>
          <w:sz w:val="22"/>
          <w:szCs w:val="22"/>
          <w:lang w:bidi="en-US"/>
        </w:rPr>
        <w:t>)</w:t>
      </w:r>
    </w:p>
    <w:p w:rsidR="00371D3B" w:rsidRDefault="00597282" w:rsidP="007017FA">
      <w:pPr>
        <w:pStyle w:val="Prrafodelista"/>
        <w:numPr>
          <w:ilvl w:val="2"/>
          <w:numId w:val="34"/>
        </w:numPr>
        <w:ind w:left="1560" w:hanging="851"/>
        <w:jc w:val="both"/>
        <w:outlineLvl w:val="2"/>
        <w:rPr>
          <w:rFonts w:ascii="Tahoma" w:hAnsi="Tahoma" w:cs="Tahoma"/>
          <w:color w:val="002060"/>
          <w:sz w:val="22"/>
          <w:szCs w:val="22"/>
          <w:lang w:bidi="en-US"/>
        </w:rPr>
      </w:pPr>
      <w:r w:rsidRPr="00371D3B">
        <w:rPr>
          <w:rFonts w:ascii="Tahoma" w:hAnsi="Tahoma" w:cs="Tahoma"/>
          <w:color w:val="002060"/>
          <w:sz w:val="22"/>
          <w:szCs w:val="22"/>
          <w:lang w:bidi="en-US"/>
        </w:rPr>
        <w:t>Periodo de validez de la propuesta</w:t>
      </w:r>
      <w:r w:rsidRPr="00371D3B">
        <w:rPr>
          <w:rFonts w:ascii="Tahoma" w:hAnsi="Tahoma" w:cs="Tahoma"/>
          <w:color w:val="002060"/>
          <w:sz w:val="22"/>
          <w:szCs w:val="22"/>
          <w:vertAlign w:val="superscript"/>
          <w:lang w:bidi="en-US"/>
        </w:rPr>
        <w:t>(</w:t>
      </w:r>
      <w:r w:rsidRPr="004852C4">
        <w:rPr>
          <w:vertAlign w:val="superscript"/>
          <w:lang w:bidi="en-US"/>
        </w:rPr>
        <w:footnoteReference w:id="1"/>
      </w:r>
      <w:r w:rsidRPr="00371D3B">
        <w:rPr>
          <w:rFonts w:ascii="Tahoma" w:hAnsi="Tahoma" w:cs="Tahoma"/>
          <w:color w:val="002060"/>
          <w:sz w:val="22"/>
          <w:szCs w:val="22"/>
          <w:vertAlign w:val="superscript"/>
          <w:lang w:bidi="en-US"/>
        </w:rPr>
        <w:t>)</w:t>
      </w:r>
      <w:r w:rsidRPr="00371D3B">
        <w:rPr>
          <w:rFonts w:ascii="Tahoma" w:hAnsi="Tahoma" w:cs="Tahoma"/>
          <w:color w:val="002060"/>
          <w:sz w:val="22"/>
          <w:szCs w:val="22"/>
          <w:lang w:bidi="en-US"/>
        </w:rPr>
        <w:t xml:space="preserve">, equivalente a noventa (90) días calendario, a partir de la fecha de presentación de la propuesta.  </w:t>
      </w:r>
    </w:p>
    <w:p w:rsidR="00371D3B" w:rsidRDefault="00371D3B" w:rsidP="00371D3B">
      <w:pPr>
        <w:pStyle w:val="Prrafodelista"/>
        <w:ind w:left="1560"/>
        <w:jc w:val="both"/>
        <w:outlineLvl w:val="2"/>
        <w:rPr>
          <w:rFonts w:ascii="Tahoma" w:hAnsi="Tahoma" w:cs="Tahoma"/>
          <w:color w:val="002060"/>
          <w:sz w:val="22"/>
          <w:szCs w:val="22"/>
          <w:lang w:bidi="en-US"/>
        </w:rPr>
      </w:pPr>
    </w:p>
    <w:p w:rsidR="007F285E" w:rsidRDefault="007F285E" w:rsidP="00371D3B">
      <w:pPr>
        <w:ind w:left="709"/>
        <w:jc w:val="both"/>
        <w:outlineLvl w:val="2"/>
        <w:rPr>
          <w:rFonts w:ascii="Tahoma" w:hAnsi="Tahoma" w:cs="Tahoma"/>
          <w:color w:val="002060"/>
          <w:sz w:val="22"/>
          <w:szCs w:val="22"/>
        </w:rPr>
      </w:pPr>
    </w:p>
    <w:p w:rsidR="007F285E" w:rsidRPr="007F285E" w:rsidRDefault="007F285E" w:rsidP="007F285E">
      <w:pPr>
        <w:pStyle w:val="ww-textoindependiente2"/>
        <w:spacing w:line="240" w:lineRule="auto"/>
        <w:ind w:left="709"/>
        <w:rPr>
          <w:rFonts w:ascii="Tahoma" w:hAnsi="Tahoma" w:cs="Tahoma"/>
          <w:color w:val="002060"/>
          <w:sz w:val="22"/>
          <w:szCs w:val="22"/>
          <w:lang w:val="es-ES" w:eastAsia="es-ES"/>
        </w:rPr>
      </w:pPr>
      <w:r w:rsidRPr="007F285E">
        <w:rPr>
          <w:rFonts w:ascii="Tahoma" w:hAnsi="Tahoma" w:cs="Tahoma"/>
          <w:color w:val="002060"/>
          <w:sz w:val="22"/>
          <w:szCs w:val="22"/>
          <w:lang w:val="es-ES" w:eastAsia="es-ES"/>
        </w:rPr>
        <w:t xml:space="preserve">Las Asociaciones Accidentales deberán presentar en fotocopia simple la siguiente documentación: </w:t>
      </w:r>
    </w:p>
    <w:p w:rsidR="007F285E" w:rsidRPr="007F285E" w:rsidRDefault="007F285E" w:rsidP="007F285E">
      <w:pPr>
        <w:pStyle w:val="ww-textoindependiente2"/>
        <w:spacing w:line="240" w:lineRule="auto"/>
        <w:ind w:left="709"/>
        <w:rPr>
          <w:rFonts w:ascii="Tahoma" w:hAnsi="Tahoma" w:cs="Tahoma"/>
          <w:color w:val="002060"/>
          <w:sz w:val="22"/>
          <w:szCs w:val="22"/>
          <w:lang w:val="es-ES" w:eastAsia="es-ES"/>
        </w:rPr>
      </w:pPr>
    </w:p>
    <w:p w:rsidR="007F285E" w:rsidRPr="007F285E" w:rsidRDefault="007F285E" w:rsidP="007F285E">
      <w:pPr>
        <w:pStyle w:val="ww-textoindependiente2"/>
        <w:numPr>
          <w:ilvl w:val="0"/>
          <w:numId w:val="136"/>
        </w:numPr>
        <w:spacing w:line="240" w:lineRule="auto"/>
        <w:ind w:left="1134" w:hanging="283"/>
        <w:rPr>
          <w:rFonts w:ascii="Tahoma" w:hAnsi="Tahoma" w:cs="Tahoma"/>
          <w:color w:val="002060"/>
          <w:sz w:val="22"/>
          <w:szCs w:val="22"/>
          <w:lang w:val="es-ES" w:eastAsia="es-ES"/>
        </w:rPr>
      </w:pPr>
      <w:r w:rsidRPr="007F285E">
        <w:rPr>
          <w:rFonts w:ascii="Tahoma" w:hAnsi="Tahoma" w:cs="Tahoma"/>
          <w:color w:val="002060"/>
          <w:sz w:val="22"/>
          <w:szCs w:val="22"/>
          <w:lang w:val="es-ES" w:eastAsia="es-ES"/>
        </w:rPr>
        <w:t>Testimonio del Contrato de Asociación Accidental que indique mínimamente el porcentaje de participación de los asociados, la designación de la empresa líder, la nominación del Representante Legal de la asociación y el domicilio legal de la misma.</w:t>
      </w:r>
    </w:p>
    <w:p w:rsidR="007F285E" w:rsidRPr="007F285E" w:rsidRDefault="007F285E" w:rsidP="007F285E">
      <w:pPr>
        <w:pStyle w:val="ww-textoindependiente2"/>
        <w:numPr>
          <w:ilvl w:val="0"/>
          <w:numId w:val="136"/>
        </w:numPr>
        <w:spacing w:line="240" w:lineRule="auto"/>
        <w:ind w:left="1134" w:hanging="283"/>
        <w:rPr>
          <w:rFonts w:ascii="Tahoma" w:hAnsi="Tahoma" w:cs="Tahoma"/>
          <w:color w:val="002060"/>
          <w:sz w:val="22"/>
          <w:szCs w:val="22"/>
          <w:lang w:val="es-ES" w:eastAsia="es-ES"/>
        </w:rPr>
      </w:pPr>
      <w:r w:rsidRPr="007F285E">
        <w:rPr>
          <w:rFonts w:ascii="Tahoma" w:hAnsi="Tahoma" w:cs="Tahoma"/>
          <w:color w:val="002060"/>
          <w:sz w:val="22"/>
          <w:szCs w:val="22"/>
          <w:lang w:val="es-ES" w:eastAsia="es-ES"/>
        </w:rPr>
        <w:t>Poder del Representante Legal de la Asociación Accidental, con facultades expresas para presentar propuestas, negociar y suscribir contratos.</w:t>
      </w:r>
    </w:p>
    <w:p w:rsidR="007F285E" w:rsidRPr="007F285E" w:rsidRDefault="007F285E" w:rsidP="007F285E">
      <w:pPr>
        <w:pStyle w:val="ww-textoindependiente2"/>
        <w:spacing w:line="240" w:lineRule="auto"/>
        <w:ind w:left="709"/>
        <w:rPr>
          <w:rFonts w:ascii="Tahoma" w:hAnsi="Tahoma" w:cs="Tahoma"/>
          <w:color w:val="002060"/>
          <w:sz w:val="22"/>
          <w:szCs w:val="22"/>
          <w:lang w:val="es-ES" w:eastAsia="es-ES"/>
        </w:rPr>
      </w:pPr>
    </w:p>
    <w:p w:rsidR="007F285E" w:rsidRPr="007F285E" w:rsidRDefault="007F285E" w:rsidP="007F285E">
      <w:pPr>
        <w:pStyle w:val="ww-textoindependiente2"/>
        <w:spacing w:line="240" w:lineRule="auto"/>
        <w:ind w:left="709"/>
        <w:rPr>
          <w:rFonts w:ascii="Tahoma" w:hAnsi="Tahoma" w:cs="Tahoma"/>
          <w:color w:val="002060"/>
          <w:sz w:val="22"/>
          <w:szCs w:val="22"/>
          <w:lang w:val="es-ES" w:eastAsia="es-ES"/>
        </w:rPr>
      </w:pPr>
      <w:r w:rsidRPr="007F285E">
        <w:rPr>
          <w:rFonts w:ascii="Tahoma" w:hAnsi="Tahoma" w:cs="Tahoma"/>
          <w:color w:val="002060"/>
          <w:sz w:val="22"/>
          <w:szCs w:val="22"/>
          <w:lang w:val="es-ES" w:eastAsia="es-ES"/>
        </w:rPr>
        <w:t>Asimismo, deberán adjuntar los documentos antes detallados (Punto 8.1) de cada una de las Empresas asociadas. La Garantía bajo las condiciones establecidas en el numeral 8.1.8 es obligatoria en todos los casos y debe ser emitida por entidades financieras legalmente establecidas en Bolivia y reconocidas por la entidad reguladora.</w:t>
      </w:r>
    </w:p>
    <w:p w:rsidR="007F285E" w:rsidRDefault="007F285E" w:rsidP="00371D3B">
      <w:pPr>
        <w:ind w:left="709"/>
        <w:jc w:val="both"/>
        <w:outlineLvl w:val="2"/>
        <w:rPr>
          <w:rFonts w:ascii="Tahoma" w:hAnsi="Tahoma" w:cs="Tahoma"/>
          <w:color w:val="002060"/>
          <w:sz w:val="22"/>
          <w:szCs w:val="22"/>
        </w:rPr>
      </w:pPr>
    </w:p>
    <w:p w:rsidR="00597282" w:rsidRPr="00371D3B" w:rsidRDefault="00597282" w:rsidP="00371D3B">
      <w:pPr>
        <w:ind w:left="709"/>
        <w:jc w:val="both"/>
        <w:outlineLvl w:val="2"/>
        <w:rPr>
          <w:rFonts w:ascii="Tahoma" w:hAnsi="Tahoma" w:cs="Tahoma"/>
          <w:color w:val="002060"/>
          <w:sz w:val="22"/>
          <w:szCs w:val="22"/>
          <w:lang w:bidi="en-US"/>
        </w:rPr>
      </w:pPr>
      <w:r w:rsidRPr="00371D3B">
        <w:rPr>
          <w:rFonts w:ascii="Tahoma" w:hAnsi="Tahoma" w:cs="Tahoma"/>
          <w:color w:val="002060"/>
          <w:sz w:val="22"/>
          <w:szCs w:val="22"/>
        </w:rPr>
        <w:t xml:space="preserve">Las empresas extranjeras deben presentar fotocopia simple de los documentos vigentes y equivalentes a los solicitados traducidos al español y con una nota aclaratoria de equivalencia (cuando corresponda), emitidos por la entidad correspondiente en su país para que sean evaluados por el Asesor Legal de la Comisión, sin embargo, la Garantía bajo las condiciones establecidas en el numeral 8.1.8 es obligatoria en todos los casos y debe ser </w:t>
      </w:r>
      <w:r w:rsidRPr="00371D3B">
        <w:rPr>
          <w:rFonts w:ascii="Tahoma" w:hAnsi="Tahoma" w:cs="Tahoma"/>
          <w:color w:val="002060"/>
          <w:sz w:val="22"/>
          <w:szCs w:val="22"/>
        </w:rPr>
        <w:lastRenderedPageBreak/>
        <w:t>emitida por entidades financieras legalmente establecidas en Bolivia y reconocidas por la entidad reguladora.</w:t>
      </w:r>
    </w:p>
    <w:p w:rsidR="00707A07" w:rsidRDefault="00707A07" w:rsidP="00597282">
      <w:pPr>
        <w:pStyle w:val="ww-textoindependiente2"/>
        <w:spacing w:line="240" w:lineRule="auto"/>
        <w:ind w:left="984"/>
        <w:rPr>
          <w:rFonts w:ascii="Tahoma" w:hAnsi="Tahoma" w:cs="Tahoma"/>
          <w:color w:val="002060"/>
          <w:sz w:val="22"/>
          <w:szCs w:val="22"/>
          <w:lang w:val="es-ES"/>
        </w:rPr>
      </w:pPr>
    </w:p>
    <w:p w:rsidR="00597282" w:rsidRPr="008E540E" w:rsidRDefault="00597282" w:rsidP="007017FA">
      <w:pPr>
        <w:pStyle w:val="Prrafodelista"/>
        <w:numPr>
          <w:ilvl w:val="1"/>
          <w:numId w:val="34"/>
        </w:numPr>
        <w:tabs>
          <w:tab w:val="left" w:pos="-7088"/>
        </w:tabs>
        <w:jc w:val="both"/>
        <w:outlineLvl w:val="2"/>
        <w:rPr>
          <w:rFonts w:ascii="Tahoma" w:hAnsi="Tahoma" w:cs="Tahoma"/>
          <w:color w:val="1F497D"/>
          <w:sz w:val="22"/>
          <w:szCs w:val="22"/>
        </w:rPr>
      </w:pPr>
      <w:r w:rsidRPr="004852C4">
        <w:rPr>
          <w:rFonts w:ascii="Tahoma" w:hAnsi="Tahoma" w:cs="Tahoma"/>
          <w:b/>
          <w:color w:val="002060"/>
          <w:sz w:val="22"/>
          <w:szCs w:val="22"/>
          <w:u w:val="single"/>
          <w:lang w:bidi="en-US"/>
        </w:rPr>
        <w:t>Sobre B:</w:t>
      </w:r>
      <w:r w:rsidRPr="004852C4">
        <w:rPr>
          <w:rFonts w:ascii="Tahoma" w:hAnsi="Tahoma" w:cs="Tahoma"/>
          <w:color w:val="002060"/>
          <w:sz w:val="22"/>
          <w:szCs w:val="22"/>
        </w:rPr>
        <w:t xml:space="preserve"> Debe tener la inscripción </w:t>
      </w:r>
      <w:r w:rsidRPr="004852C4">
        <w:rPr>
          <w:rFonts w:ascii="Tahoma" w:hAnsi="Tahoma" w:cs="Tahoma"/>
          <w:b/>
          <w:color w:val="002060"/>
          <w:sz w:val="22"/>
          <w:szCs w:val="22"/>
        </w:rPr>
        <w:t>“PROPUESTA TÉCNICA”</w:t>
      </w:r>
      <w:r w:rsidRPr="004852C4">
        <w:rPr>
          <w:rFonts w:ascii="Tahoma" w:hAnsi="Tahoma" w:cs="Tahoma"/>
          <w:color w:val="002060"/>
          <w:sz w:val="22"/>
          <w:szCs w:val="22"/>
        </w:rPr>
        <w:t xml:space="preserve"> debe incluir todos los requisitos y disposiciones solicitadas en las Especificaciones Técnicas (Parte II) y no debe contener precios totales, parciales o referenciales de ningún tipo</w:t>
      </w:r>
      <w:r w:rsidRPr="00CB3DDF">
        <w:rPr>
          <w:rFonts w:ascii="Tahoma" w:hAnsi="Tahoma" w:cs="Tahoma"/>
          <w:color w:val="002060"/>
          <w:sz w:val="22"/>
          <w:szCs w:val="22"/>
        </w:rPr>
        <w:t xml:space="preserve">. Asimismo, no debe incluir más de una oferta o solución distinta a la requerida por </w:t>
      </w:r>
      <w:r>
        <w:rPr>
          <w:rFonts w:ascii="Tahoma" w:hAnsi="Tahoma" w:cs="Tahoma"/>
          <w:color w:val="002060"/>
          <w:sz w:val="22"/>
          <w:szCs w:val="22"/>
        </w:rPr>
        <w:t>ENTEL</w:t>
      </w:r>
      <w:r w:rsidRPr="00CB3DDF">
        <w:rPr>
          <w:rFonts w:ascii="Tahoma" w:hAnsi="Tahoma" w:cs="Tahoma"/>
          <w:color w:val="002060"/>
          <w:sz w:val="22"/>
          <w:szCs w:val="22"/>
        </w:rPr>
        <w:t xml:space="preserve"> S.A., la totalidad de la documentación presentada debe encontrarse foliada, caso contrario la empresa proponente quedará inhabilitada.</w:t>
      </w:r>
    </w:p>
    <w:p w:rsidR="008E540E" w:rsidRDefault="008E540E" w:rsidP="008E540E">
      <w:pPr>
        <w:tabs>
          <w:tab w:val="left" w:pos="-7088"/>
        </w:tabs>
        <w:jc w:val="both"/>
        <w:outlineLvl w:val="2"/>
        <w:rPr>
          <w:rFonts w:ascii="Tahoma" w:hAnsi="Tahoma" w:cs="Tahoma"/>
          <w:color w:val="1F497D"/>
          <w:sz w:val="22"/>
          <w:szCs w:val="22"/>
        </w:rPr>
      </w:pPr>
    </w:p>
    <w:p w:rsidR="00597282" w:rsidRDefault="00597282" w:rsidP="007017FA">
      <w:pPr>
        <w:numPr>
          <w:ilvl w:val="1"/>
          <w:numId w:val="34"/>
        </w:numPr>
        <w:tabs>
          <w:tab w:val="left" w:pos="709"/>
        </w:tabs>
        <w:ind w:left="709" w:hanging="709"/>
        <w:jc w:val="both"/>
        <w:outlineLvl w:val="2"/>
        <w:rPr>
          <w:rFonts w:ascii="Tahoma" w:hAnsi="Tahoma" w:cs="Tahoma"/>
          <w:color w:val="002060"/>
          <w:sz w:val="22"/>
          <w:szCs w:val="22"/>
        </w:rPr>
      </w:pPr>
      <w:r w:rsidRPr="004852C4">
        <w:rPr>
          <w:rFonts w:ascii="Tahoma" w:hAnsi="Tahoma" w:cs="Tahoma"/>
          <w:b/>
          <w:color w:val="002060"/>
          <w:sz w:val="22"/>
          <w:szCs w:val="22"/>
          <w:u w:val="single"/>
        </w:rPr>
        <w:t>Sobre C:</w:t>
      </w:r>
      <w:bookmarkEnd w:id="9"/>
      <w:bookmarkEnd w:id="10"/>
      <w:r w:rsidRPr="004852C4">
        <w:rPr>
          <w:rFonts w:ascii="Tahoma" w:hAnsi="Tahoma" w:cs="Tahoma"/>
          <w:color w:val="002060"/>
          <w:sz w:val="22"/>
          <w:szCs w:val="22"/>
        </w:rPr>
        <w:t xml:space="preserve"> Debe tener la inscripción </w:t>
      </w:r>
      <w:r w:rsidRPr="004852C4">
        <w:rPr>
          <w:rFonts w:ascii="Tahoma" w:hAnsi="Tahoma" w:cs="Tahoma"/>
          <w:b/>
          <w:color w:val="002060"/>
          <w:sz w:val="22"/>
          <w:szCs w:val="22"/>
        </w:rPr>
        <w:t>“PROPUESTA ECONÓMICA</w:t>
      </w:r>
      <w:r w:rsidRPr="004852C4">
        <w:rPr>
          <w:rFonts w:ascii="Tahoma" w:hAnsi="Tahoma" w:cs="Tahoma"/>
          <w:color w:val="002060"/>
          <w:sz w:val="22"/>
          <w:szCs w:val="22"/>
        </w:rPr>
        <w:t>” y debe presentar un resumen global y el desglose de los ítems, en concordancia con la propuesta técnica, además de indicar los montos en numeral y literal</w:t>
      </w:r>
      <w:r w:rsidR="00204F26">
        <w:rPr>
          <w:rFonts w:ascii="Tahoma" w:hAnsi="Tahoma" w:cs="Tahoma"/>
          <w:color w:val="002060"/>
          <w:sz w:val="22"/>
          <w:szCs w:val="22"/>
        </w:rPr>
        <w:t xml:space="preserve"> basados en el Anexo 6 (Propuesta Económica)</w:t>
      </w:r>
      <w:r w:rsidRPr="004852C4">
        <w:rPr>
          <w:rFonts w:ascii="Tahoma" w:hAnsi="Tahoma" w:cs="Tahoma"/>
          <w:color w:val="002060"/>
          <w:sz w:val="22"/>
          <w:szCs w:val="22"/>
        </w:rPr>
        <w:t>.</w:t>
      </w:r>
      <w:r>
        <w:rPr>
          <w:rFonts w:ascii="Tahoma" w:hAnsi="Tahoma" w:cs="Tahoma"/>
          <w:color w:val="002060"/>
          <w:sz w:val="22"/>
          <w:szCs w:val="22"/>
        </w:rPr>
        <w:t xml:space="preserve"> La totalidad de la documentación presentada debe encontrarse foliada, caso contrario la empresa proponente quedará inhabilitada.</w:t>
      </w:r>
    </w:p>
    <w:p w:rsidR="00597282" w:rsidRDefault="00597282" w:rsidP="00597282">
      <w:pPr>
        <w:pStyle w:val="Prrafodelista"/>
        <w:rPr>
          <w:rFonts w:ascii="Tahoma" w:hAnsi="Tahoma" w:cs="Tahoma"/>
          <w:color w:val="1F497D"/>
          <w:sz w:val="22"/>
          <w:szCs w:val="22"/>
        </w:rPr>
      </w:pPr>
    </w:p>
    <w:p w:rsidR="00597282" w:rsidRDefault="00597282" w:rsidP="00597282">
      <w:pPr>
        <w:tabs>
          <w:tab w:val="left" w:pos="709"/>
        </w:tabs>
        <w:ind w:left="709"/>
        <w:jc w:val="both"/>
        <w:outlineLvl w:val="2"/>
        <w:rPr>
          <w:rFonts w:ascii="Tahoma" w:hAnsi="Tahoma" w:cs="Tahoma"/>
          <w:b/>
          <w:color w:val="002060"/>
          <w:sz w:val="22"/>
          <w:szCs w:val="22"/>
        </w:rPr>
      </w:pPr>
      <w:r w:rsidRPr="00CB3222">
        <w:rPr>
          <w:rFonts w:ascii="Tahoma" w:hAnsi="Tahoma" w:cs="Tahoma"/>
          <w:color w:val="002060"/>
          <w:sz w:val="22"/>
          <w:szCs w:val="22"/>
        </w:rPr>
        <w:t xml:space="preserve">No debe hacer referencia a más de una propuesta económica o presentar opciones económicas; </w:t>
      </w:r>
      <w:r w:rsidRPr="00CB3222">
        <w:rPr>
          <w:rFonts w:ascii="Tahoma" w:hAnsi="Tahoma" w:cs="Tahoma"/>
          <w:b/>
          <w:color w:val="002060"/>
          <w:sz w:val="22"/>
          <w:szCs w:val="22"/>
        </w:rPr>
        <w:t>el incumplimiento dará lugar a la desestimación de la oferta.</w:t>
      </w:r>
    </w:p>
    <w:p w:rsidR="00597282" w:rsidRDefault="00597282" w:rsidP="00597282">
      <w:pPr>
        <w:tabs>
          <w:tab w:val="left" w:pos="709"/>
        </w:tabs>
        <w:ind w:left="709"/>
        <w:jc w:val="both"/>
        <w:outlineLvl w:val="2"/>
        <w:rPr>
          <w:rFonts w:ascii="Tahoma" w:hAnsi="Tahoma" w:cs="Tahoma"/>
          <w:color w:val="002060"/>
          <w:sz w:val="22"/>
          <w:szCs w:val="22"/>
        </w:rPr>
      </w:pPr>
    </w:p>
    <w:p w:rsidR="00597282" w:rsidRDefault="00597282" w:rsidP="00597282">
      <w:pPr>
        <w:tabs>
          <w:tab w:val="left" w:pos="709"/>
        </w:tabs>
        <w:ind w:left="709"/>
        <w:jc w:val="both"/>
        <w:outlineLvl w:val="2"/>
        <w:rPr>
          <w:rFonts w:ascii="Tahoma" w:hAnsi="Tahoma" w:cs="Tahoma"/>
          <w:color w:val="002060"/>
          <w:sz w:val="22"/>
          <w:szCs w:val="22"/>
        </w:rPr>
      </w:pPr>
      <w:r w:rsidRPr="004852C4">
        <w:rPr>
          <w:rFonts w:ascii="Tahoma" w:hAnsi="Tahoma" w:cs="Tahoma"/>
          <w:color w:val="002060"/>
          <w:sz w:val="22"/>
          <w:szCs w:val="22"/>
        </w:rPr>
        <w:t xml:space="preserve">Todo el proceso de contratación, incluyendo los pagos a realizar, debe expresarse y efectuarse en </w:t>
      </w:r>
      <w:r w:rsidR="00215F03">
        <w:rPr>
          <w:rFonts w:ascii="Tahoma" w:hAnsi="Tahoma" w:cs="Tahoma"/>
          <w:color w:val="002060"/>
          <w:sz w:val="22"/>
          <w:szCs w:val="22"/>
        </w:rPr>
        <w:t>D</w:t>
      </w:r>
      <w:r>
        <w:rPr>
          <w:rFonts w:ascii="Tahoma" w:hAnsi="Tahoma" w:cs="Tahoma"/>
          <w:color w:val="002060"/>
          <w:sz w:val="22"/>
          <w:szCs w:val="22"/>
        </w:rPr>
        <w:t>ólares Americanos de los Estados Unidos de Norte América al tipo de cambio vigente a la fecha de presentación de propuestas, establecido por el Banco Central de Bolivia (BCB)</w:t>
      </w:r>
      <w:r w:rsidRPr="004852C4">
        <w:rPr>
          <w:rFonts w:ascii="Tahoma" w:hAnsi="Tahoma" w:cs="Tahoma"/>
          <w:color w:val="002060"/>
          <w:sz w:val="22"/>
          <w:szCs w:val="22"/>
        </w:rPr>
        <w:t xml:space="preserve"> y debe </w:t>
      </w:r>
      <w:r w:rsidRPr="004852C4">
        <w:rPr>
          <w:rFonts w:ascii="Tahoma" w:hAnsi="Tahoma" w:cs="Tahoma"/>
          <w:b/>
          <w:color w:val="002060"/>
          <w:sz w:val="22"/>
          <w:szCs w:val="22"/>
        </w:rPr>
        <w:t>incluir todos los impuestos de ley</w:t>
      </w:r>
      <w:r w:rsidRPr="004852C4">
        <w:rPr>
          <w:rFonts w:ascii="Tahoma" w:hAnsi="Tahoma" w:cs="Tahoma"/>
          <w:color w:val="002060"/>
          <w:sz w:val="22"/>
          <w:szCs w:val="22"/>
        </w:rPr>
        <w:t>.</w:t>
      </w:r>
    </w:p>
    <w:p w:rsidR="00597282" w:rsidRDefault="00597282" w:rsidP="00597282">
      <w:pPr>
        <w:tabs>
          <w:tab w:val="left" w:pos="709"/>
        </w:tabs>
        <w:ind w:left="709"/>
        <w:jc w:val="both"/>
        <w:outlineLvl w:val="2"/>
        <w:rPr>
          <w:rFonts w:ascii="Tahoma" w:hAnsi="Tahoma" w:cs="Tahoma"/>
          <w:color w:val="002060"/>
          <w:sz w:val="22"/>
          <w:szCs w:val="22"/>
        </w:rPr>
      </w:pPr>
    </w:p>
    <w:p w:rsidR="00597282" w:rsidRDefault="00597282" w:rsidP="00597282">
      <w:pPr>
        <w:tabs>
          <w:tab w:val="left" w:pos="709"/>
        </w:tabs>
        <w:ind w:left="709"/>
        <w:jc w:val="both"/>
        <w:outlineLvl w:val="2"/>
        <w:rPr>
          <w:rFonts w:ascii="Tahoma" w:hAnsi="Tahoma" w:cs="Tahoma"/>
          <w:color w:val="002060"/>
          <w:sz w:val="22"/>
          <w:szCs w:val="22"/>
        </w:rPr>
      </w:pPr>
      <w:r w:rsidRPr="004852C4">
        <w:rPr>
          <w:rFonts w:ascii="Tahoma" w:hAnsi="Tahoma" w:cs="Tahoma"/>
          <w:color w:val="002060"/>
          <w:sz w:val="22"/>
          <w:szCs w:val="22"/>
        </w:rPr>
        <w:t xml:space="preserve">El proponente puede presentar toda consideración de índole económico-financiera que considere útil y apropiada para la evaluación de su propuesta. </w:t>
      </w:r>
    </w:p>
    <w:p w:rsidR="00597282" w:rsidRDefault="00597282" w:rsidP="00597282">
      <w:pPr>
        <w:tabs>
          <w:tab w:val="left" w:pos="709"/>
        </w:tabs>
        <w:ind w:left="709"/>
        <w:jc w:val="both"/>
        <w:outlineLvl w:val="2"/>
        <w:rPr>
          <w:rFonts w:ascii="Tahoma" w:hAnsi="Tahoma" w:cs="Tahoma"/>
          <w:color w:val="002060"/>
          <w:sz w:val="22"/>
          <w:szCs w:val="22"/>
        </w:rPr>
      </w:pPr>
    </w:p>
    <w:p w:rsidR="00597282" w:rsidRDefault="00597282" w:rsidP="00597282">
      <w:pPr>
        <w:tabs>
          <w:tab w:val="left" w:pos="709"/>
        </w:tabs>
        <w:ind w:left="709"/>
        <w:jc w:val="both"/>
        <w:outlineLvl w:val="2"/>
        <w:rPr>
          <w:rFonts w:ascii="Tahoma" w:hAnsi="Tahoma" w:cs="Tahoma"/>
          <w:color w:val="002060"/>
          <w:sz w:val="22"/>
          <w:szCs w:val="22"/>
        </w:rPr>
      </w:pPr>
      <w:r w:rsidRPr="004852C4">
        <w:rPr>
          <w:rFonts w:ascii="Tahoma" w:hAnsi="Tahoma" w:cs="Tahoma"/>
          <w:color w:val="002060"/>
          <w:sz w:val="22"/>
          <w:szCs w:val="22"/>
        </w:rPr>
        <w:t>En caso de discrepancia entre un precio unitario y el total o entre los montos en numeral y literal, se considera el precio menor como el correcto.</w:t>
      </w:r>
    </w:p>
    <w:p w:rsidR="00597282" w:rsidRDefault="00597282" w:rsidP="00597282">
      <w:pPr>
        <w:tabs>
          <w:tab w:val="left" w:pos="709"/>
        </w:tabs>
        <w:ind w:left="709"/>
        <w:jc w:val="both"/>
        <w:outlineLvl w:val="2"/>
        <w:rPr>
          <w:rFonts w:ascii="Tahoma" w:hAnsi="Tahoma" w:cs="Tahoma"/>
          <w:color w:val="002060"/>
          <w:sz w:val="22"/>
          <w:szCs w:val="22"/>
        </w:rPr>
      </w:pPr>
    </w:p>
    <w:p w:rsidR="00597282" w:rsidRDefault="00597282" w:rsidP="00597282">
      <w:pPr>
        <w:tabs>
          <w:tab w:val="left" w:pos="709"/>
        </w:tabs>
        <w:ind w:left="709"/>
        <w:jc w:val="both"/>
        <w:outlineLvl w:val="2"/>
        <w:rPr>
          <w:rFonts w:ascii="Tahoma" w:hAnsi="Tahoma" w:cs="Tahoma"/>
          <w:b/>
          <w:color w:val="002060"/>
          <w:sz w:val="22"/>
          <w:szCs w:val="22"/>
        </w:rPr>
      </w:pPr>
      <w:r w:rsidRPr="004852C4">
        <w:rPr>
          <w:rFonts w:ascii="Tahoma" w:hAnsi="Tahoma" w:cs="Tahoma"/>
          <w:b/>
          <w:color w:val="002060"/>
          <w:sz w:val="22"/>
          <w:szCs w:val="22"/>
        </w:rPr>
        <w:t>La omisión de cualquier ítem que corresponda a la Oferta Económica, da lugar a la desestimación de la oferta.</w:t>
      </w:r>
    </w:p>
    <w:p w:rsidR="00597282" w:rsidRDefault="00597282" w:rsidP="00597282">
      <w:pPr>
        <w:tabs>
          <w:tab w:val="left" w:pos="709"/>
        </w:tabs>
        <w:ind w:left="709"/>
        <w:jc w:val="both"/>
        <w:outlineLvl w:val="2"/>
        <w:rPr>
          <w:rFonts w:ascii="Tahoma" w:hAnsi="Tahoma" w:cs="Tahoma"/>
          <w:b/>
          <w:color w:val="002060"/>
          <w:sz w:val="22"/>
          <w:szCs w:val="22"/>
        </w:rPr>
      </w:pPr>
    </w:p>
    <w:p w:rsidR="00597282" w:rsidRDefault="00597282" w:rsidP="00597282">
      <w:pPr>
        <w:tabs>
          <w:tab w:val="left" w:pos="709"/>
        </w:tabs>
        <w:ind w:left="709"/>
        <w:jc w:val="both"/>
        <w:outlineLvl w:val="2"/>
        <w:rPr>
          <w:rFonts w:ascii="Tahoma" w:hAnsi="Tahoma" w:cs="Tahoma"/>
          <w:color w:val="002060"/>
          <w:sz w:val="22"/>
          <w:szCs w:val="22"/>
        </w:rPr>
      </w:pPr>
      <w:r w:rsidRPr="004852C4">
        <w:rPr>
          <w:rFonts w:ascii="Tahoma" w:hAnsi="Tahoma" w:cs="Tahoma"/>
          <w:color w:val="002060"/>
          <w:sz w:val="22"/>
          <w:szCs w:val="22"/>
        </w:rPr>
        <w:t xml:space="preserve">En caso de ser necesario, </w:t>
      </w:r>
      <w:r>
        <w:rPr>
          <w:rFonts w:ascii="Tahoma" w:hAnsi="Tahoma" w:cs="Tahoma"/>
          <w:color w:val="002060"/>
          <w:sz w:val="22"/>
          <w:szCs w:val="22"/>
        </w:rPr>
        <w:t>ENTEL</w:t>
      </w:r>
      <w:r w:rsidRPr="004852C4">
        <w:rPr>
          <w:rFonts w:ascii="Tahoma" w:hAnsi="Tahoma" w:cs="Tahoma"/>
          <w:color w:val="002060"/>
          <w:sz w:val="22"/>
          <w:szCs w:val="22"/>
        </w:rPr>
        <w:t xml:space="preserve"> S.A. puede solicitar </w:t>
      </w:r>
      <w:r>
        <w:rPr>
          <w:rFonts w:ascii="Tahoma" w:hAnsi="Tahoma" w:cs="Tahoma"/>
          <w:color w:val="002060"/>
          <w:sz w:val="22"/>
          <w:szCs w:val="22"/>
        </w:rPr>
        <w:t xml:space="preserve">al proponente </w:t>
      </w:r>
      <w:r w:rsidRPr="004852C4">
        <w:rPr>
          <w:rFonts w:ascii="Tahoma" w:hAnsi="Tahoma" w:cs="Tahoma"/>
          <w:color w:val="002060"/>
          <w:sz w:val="22"/>
          <w:szCs w:val="22"/>
        </w:rPr>
        <w:t>una mayor desag</w:t>
      </w:r>
      <w:r>
        <w:rPr>
          <w:rFonts w:ascii="Tahoma" w:hAnsi="Tahoma" w:cs="Tahoma"/>
          <w:color w:val="002060"/>
          <w:sz w:val="22"/>
          <w:szCs w:val="22"/>
        </w:rPr>
        <w:t xml:space="preserve">regación de los precios, </w:t>
      </w:r>
      <w:r w:rsidRPr="004852C4">
        <w:rPr>
          <w:rFonts w:ascii="Tahoma" w:hAnsi="Tahoma" w:cs="Tahoma"/>
          <w:color w:val="002060"/>
          <w:sz w:val="22"/>
          <w:szCs w:val="22"/>
        </w:rPr>
        <w:t>quien está en la obligación de suministrar oportunamente toda la información requerida.</w:t>
      </w:r>
    </w:p>
    <w:p w:rsidR="00597282" w:rsidRDefault="00597282" w:rsidP="00597282">
      <w:pPr>
        <w:tabs>
          <w:tab w:val="left" w:pos="709"/>
        </w:tabs>
        <w:ind w:left="709"/>
        <w:jc w:val="both"/>
        <w:outlineLvl w:val="2"/>
        <w:rPr>
          <w:rFonts w:ascii="Tahoma" w:hAnsi="Tahoma" w:cs="Tahoma"/>
          <w:color w:val="002060"/>
          <w:sz w:val="22"/>
          <w:szCs w:val="22"/>
        </w:rPr>
      </w:pPr>
    </w:p>
    <w:p w:rsidR="00597282" w:rsidRPr="00CB3222" w:rsidRDefault="00597282" w:rsidP="00597282">
      <w:pPr>
        <w:tabs>
          <w:tab w:val="left" w:pos="709"/>
        </w:tabs>
        <w:ind w:left="709"/>
        <w:jc w:val="both"/>
        <w:outlineLvl w:val="2"/>
        <w:rPr>
          <w:rFonts w:ascii="Tahoma" w:hAnsi="Tahoma" w:cs="Tahoma"/>
          <w:b/>
          <w:color w:val="002060"/>
          <w:sz w:val="22"/>
          <w:szCs w:val="22"/>
        </w:rPr>
      </w:pPr>
      <w:r w:rsidRPr="001C3CF3">
        <w:rPr>
          <w:rFonts w:ascii="Tahoma" w:hAnsi="Tahoma" w:cs="Tahoma"/>
          <w:color w:val="002060"/>
          <w:sz w:val="22"/>
          <w:szCs w:val="22"/>
        </w:rPr>
        <w:t>Empresas extranjeras y/o nacionales que consideren en su propuesta económica pagos al extranjero que generen impuestos por remesas al exterior ya sea por concepto de servicios, licencias de software (bienes intangibles) y otros, deben incluirlos en su propuesta económica de acuerdo a los porcentajes y/o montos que son establecidos en la normativa vigente en Bolivia.</w:t>
      </w:r>
    </w:p>
    <w:p w:rsidR="00597282" w:rsidRDefault="00597282" w:rsidP="00597282">
      <w:pPr>
        <w:pStyle w:val="ww-textoindependiente2"/>
        <w:spacing w:line="240" w:lineRule="auto"/>
        <w:ind w:left="426"/>
        <w:rPr>
          <w:rFonts w:ascii="Tahoma" w:hAnsi="Tahoma" w:cs="Tahoma"/>
          <w:color w:val="1F497D"/>
          <w:sz w:val="22"/>
          <w:szCs w:val="22"/>
          <w:lang w:val="es-ES"/>
        </w:rPr>
      </w:pPr>
    </w:p>
    <w:p w:rsidR="00597282" w:rsidRDefault="00597282" w:rsidP="007017FA">
      <w:pPr>
        <w:pStyle w:val="Prrafodelista"/>
        <w:numPr>
          <w:ilvl w:val="1"/>
          <w:numId w:val="34"/>
        </w:numPr>
        <w:jc w:val="both"/>
        <w:rPr>
          <w:rFonts w:ascii="Tahoma" w:hAnsi="Tahoma" w:cs="Tahoma"/>
          <w:color w:val="004990"/>
          <w:sz w:val="22"/>
          <w:szCs w:val="22"/>
          <w:lang w:eastAsia="es-ES"/>
        </w:rPr>
      </w:pPr>
      <w:r w:rsidRPr="001C3CF3">
        <w:rPr>
          <w:rFonts w:ascii="Tahoma" w:hAnsi="Tahoma" w:cs="Tahoma"/>
          <w:color w:val="002060"/>
          <w:sz w:val="22"/>
          <w:szCs w:val="22"/>
        </w:rPr>
        <w:t>Una vez comunicada la adjudicación, en el plazo de 10 días calendarios la Subgerencia de Adquisiciones hará llegar al proveedor el requerimiento de desglose de costos unitarios de acuerdo a especificaciones del Área de Activos Fijos; por lo que el Proveedor está obligado a remitir en un plazo no mayor a 15 días calendario esta información a la Subgerencia de Adquisiciones</w:t>
      </w:r>
      <w:r w:rsidRPr="00B21340">
        <w:rPr>
          <w:rFonts w:ascii="Tahoma" w:hAnsi="Tahoma" w:cs="Tahoma"/>
          <w:color w:val="004990"/>
          <w:sz w:val="22"/>
          <w:szCs w:val="22"/>
          <w:lang w:eastAsia="es-ES"/>
        </w:rPr>
        <w:t>.</w:t>
      </w:r>
    </w:p>
    <w:p w:rsidR="00707A07" w:rsidRDefault="00707A07" w:rsidP="00707A07">
      <w:pPr>
        <w:jc w:val="both"/>
        <w:rPr>
          <w:rFonts w:ascii="Tahoma" w:hAnsi="Tahoma" w:cs="Tahoma"/>
          <w:color w:val="004990"/>
          <w:sz w:val="22"/>
          <w:szCs w:val="22"/>
        </w:rPr>
      </w:pPr>
    </w:p>
    <w:p w:rsidR="00597282" w:rsidRPr="00B21340" w:rsidRDefault="00597282" w:rsidP="00597282">
      <w:pPr>
        <w:tabs>
          <w:tab w:val="left" w:pos="1134"/>
        </w:tabs>
        <w:ind w:left="1146"/>
        <w:jc w:val="both"/>
        <w:outlineLvl w:val="2"/>
        <w:rPr>
          <w:rFonts w:ascii="Tahoma" w:hAnsi="Tahoma" w:cs="Tahoma"/>
          <w:color w:val="004990"/>
          <w:sz w:val="22"/>
          <w:szCs w:val="22"/>
        </w:rPr>
      </w:pPr>
    </w:p>
    <w:p w:rsidR="00597282" w:rsidRPr="004852C4" w:rsidRDefault="00597282" w:rsidP="007017FA">
      <w:pPr>
        <w:numPr>
          <w:ilvl w:val="0"/>
          <w:numId w:val="34"/>
        </w:numPr>
        <w:jc w:val="both"/>
        <w:rPr>
          <w:rFonts w:ascii="Tahoma" w:hAnsi="Tahoma" w:cs="Tahoma"/>
          <w:b/>
          <w:color w:val="002060"/>
          <w:sz w:val="22"/>
          <w:szCs w:val="28"/>
          <w:lang w:eastAsia="en-US" w:bidi="en-US"/>
        </w:rPr>
      </w:pPr>
      <w:r w:rsidRPr="004852C4">
        <w:rPr>
          <w:rFonts w:ascii="Tahoma" w:hAnsi="Tahoma" w:cs="Tahoma"/>
          <w:b/>
          <w:color w:val="002060"/>
          <w:sz w:val="22"/>
          <w:szCs w:val="28"/>
          <w:lang w:eastAsia="en-US" w:bidi="en-US"/>
        </w:rPr>
        <w:t>Garantías Requeridas</w:t>
      </w:r>
    </w:p>
    <w:p w:rsidR="00597282" w:rsidRPr="004852C4" w:rsidRDefault="00597282" w:rsidP="00597282">
      <w:pPr>
        <w:ind w:left="567"/>
        <w:jc w:val="both"/>
        <w:rPr>
          <w:rFonts w:ascii="Tahoma" w:hAnsi="Tahoma" w:cs="Tahoma"/>
          <w:b/>
          <w:color w:val="002060"/>
          <w:sz w:val="22"/>
          <w:szCs w:val="28"/>
          <w:lang w:eastAsia="en-US" w:bidi="en-US"/>
        </w:rPr>
      </w:pPr>
    </w:p>
    <w:p w:rsidR="00597282" w:rsidRPr="004852C4" w:rsidRDefault="00597282" w:rsidP="00597282">
      <w:pPr>
        <w:pStyle w:val="ww-textoindependiente2"/>
        <w:spacing w:line="240" w:lineRule="auto"/>
        <w:ind w:left="567"/>
        <w:rPr>
          <w:rFonts w:ascii="Tahoma" w:hAnsi="Tahoma" w:cs="Tahoma"/>
          <w:color w:val="002060"/>
          <w:sz w:val="22"/>
          <w:szCs w:val="22"/>
          <w:lang w:val="es-ES" w:eastAsia="es-ES"/>
        </w:rPr>
      </w:pPr>
      <w:r w:rsidRPr="004852C4">
        <w:rPr>
          <w:rFonts w:ascii="Tahoma" w:hAnsi="Tahoma" w:cs="Tahoma"/>
          <w:color w:val="002060"/>
          <w:sz w:val="22"/>
          <w:szCs w:val="22"/>
          <w:lang w:val="es-ES" w:eastAsia="es-ES"/>
        </w:rPr>
        <w:t>La(s) empresa(s) adjudicada(s) debe(n) presentar la(s) siguiente(s) garantía(s):</w:t>
      </w:r>
    </w:p>
    <w:p w:rsidR="00597282" w:rsidRPr="004852C4" w:rsidRDefault="00597282" w:rsidP="00597282">
      <w:pPr>
        <w:pStyle w:val="ww-textoindependiente2"/>
        <w:spacing w:line="240" w:lineRule="auto"/>
        <w:ind w:left="567"/>
        <w:rPr>
          <w:rFonts w:ascii="Tahoma" w:hAnsi="Tahoma" w:cs="Tahoma"/>
          <w:color w:val="002060"/>
          <w:sz w:val="22"/>
          <w:szCs w:val="22"/>
          <w:lang w:val="es-ES" w:eastAsia="es-ES"/>
        </w:rPr>
      </w:pPr>
    </w:p>
    <w:p w:rsidR="00422D8C" w:rsidRPr="00422D8C" w:rsidRDefault="00422D8C" w:rsidP="00422D8C">
      <w:pPr>
        <w:pStyle w:val="ww-textoindependiente2"/>
        <w:numPr>
          <w:ilvl w:val="0"/>
          <w:numId w:val="25"/>
        </w:numPr>
        <w:spacing w:after="120" w:line="240" w:lineRule="auto"/>
        <w:rPr>
          <w:rFonts w:ascii="Tahoma" w:hAnsi="Tahoma" w:cs="Tahoma"/>
          <w:color w:val="002060"/>
          <w:sz w:val="22"/>
          <w:szCs w:val="22"/>
          <w:lang w:val="es-ES"/>
        </w:rPr>
      </w:pPr>
      <w:r w:rsidRPr="00422D8C">
        <w:rPr>
          <w:rFonts w:ascii="Tahoma" w:hAnsi="Tahoma" w:cs="Tahoma"/>
          <w:color w:val="002060"/>
          <w:sz w:val="22"/>
          <w:szCs w:val="22"/>
          <w:lang w:val="es-ES"/>
        </w:rPr>
        <w:t>Garantía de Cumplimiento de Contrato (Boleta Bancaria)</w:t>
      </w:r>
      <w:r w:rsidR="002F31C9">
        <w:rPr>
          <w:rFonts w:ascii="Tahoma" w:hAnsi="Tahoma" w:cs="Tahoma"/>
          <w:color w:val="002060"/>
          <w:sz w:val="22"/>
          <w:szCs w:val="22"/>
          <w:lang w:val="es-ES"/>
        </w:rPr>
        <w:t xml:space="preserve"> equivalente a</w:t>
      </w:r>
      <w:r w:rsidRPr="00422D8C">
        <w:rPr>
          <w:rFonts w:ascii="Tahoma" w:hAnsi="Tahoma" w:cs="Tahoma"/>
          <w:color w:val="002060"/>
          <w:sz w:val="22"/>
          <w:szCs w:val="22"/>
          <w:lang w:val="es-ES"/>
        </w:rPr>
        <w:t xml:space="preserve">l 10% del monto </w:t>
      </w:r>
      <w:r w:rsidR="002F31C9">
        <w:rPr>
          <w:rFonts w:ascii="Tahoma" w:hAnsi="Tahoma" w:cs="Tahoma"/>
          <w:color w:val="002060"/>
          <w:sz w:val="22"/>
          <w:szCs w:val="22"/>
          <w:lang w:val="es-ES"/>
        </w:rPr>
        <w:t xml:space="preserve">total </w:t>
      </w:r>
      <w:r w:rsidRPr="00422D8C">
        <w:rPr>
          <w:rFonts w:ascii="Tahoma" w:hAnsi="Tahoma" w:cs="Tahoma"/>
          <w:color w:val="002060"/>
          <w:sz w:val="22"/>
          <w:szCs w:val="22"/>
          <w:lang w:val="es-ES"/>
        </w:rPr>
        <w:t xml:space="preserve">adjudicado con las características a ser definidas en la carta de Adjudicación. La vigencia de la garantía debe ser computable a partir de la </w:t>
      </w:r>
      <w:r w:rsidR="0053316C">
        <w:rPr>
          <w:rFonts w:ascii="Tahoma" w:hAnsi="Tahoma" w:cs="Tahoma"/>
          <w:color w:val="002060"/>
          <w:sz w:val="22"/>
          <w:szCs w:val="22"/>
          <w:lang w:val="es-ES"/>
        </w:rPr>
        <w:t xml:space="preserve">entrega de documentación para elaboración </w:t>
      </w:r>
      <w:r w:rsidRPr="00422D8C">
        <w:rPr>
          <w:rFonts w:ascii="Tahoma" w:hAnsi="Tahoma" w:cs="Tahoma"/>
          <w:color w:val="002060"/>
          <w:sz w:val="22"/>
          <w:szCs w:val="22"/>
          <w:lang w:val="es-ES"/>
        </w:rPr>
        <w:t>de</w:t>
      </w:r>
      <w:r w:rsidR="0053316C">
        <w:rPr>
          <w:rFonts w:ascii="Tahoma" w:hAnsi="Tahoma" w:cs="Tahoma"/>
          <w:color w:val="002060"/>
          <w:sz w:val="22"/>
          <w:szCs w:val="22"/>
          <w:lang w:val="es-ES"/>
        </w:rPr>
        <w:t>l</w:t>
      </w:r>
      <w:r w:rsidRPr="00422D8C">
        <w:rPr>
          <w:rFonts w:ascii="Tahoma" w:hAnsi="Tahoma" w:cs="Tahoma"/>
          <w:color w:val="002060"/>
          <w:sz w:val="22"/>
          <w:szCs w:val="22"/>
          <w:lang w:val="es-ES"/>
        </w:rPr>
        <w:t xml:space="preserve"> contrato </w:t>
      </w:r>
      <w:r w:rsidR="0053316C">
        <w:rPr>
          <w:rFonts w:ascii="Tahoma" w:hAnsi="Tahoma" w:cs="Tahoma"/>
          <w:color w:val="002060"/>
          <w:sz w:val="22"/>
          <w:szCs w:val="22"/>
          <w:lang w:val="es-ES"/>
        </w:rPr>
        <w:t>con un mínimo de</w:t>
      </w:r>
      <w:r w:rsidRPr="00422D8C">
        <w:rPr>
          <w:rFonts w:ascii="Tahoma" w:hAnsi="Tahoma" w:cs="Tahoma"/>
          <w:color w:val="002060"/>
          <w:sz w:val="22"/>
          <w:szCs w:val="22"/>
          <w:lang w:val="es-ES"/>
        </w:rPr>
        <w:t xml:space="preserve"> sesenta (60) días calendario </w:t>
      </w:r>
      <w:r w:rsidR="0053316C">
        <w:rPr>
          <w:rFonts w:ascii="Tahoma" w:hAnsi="Tahoma" w:cs="Tahoma"/>
          <w:color w:val="002060"/>
          <w:sz w:val="22"/>
          <w:szCs w:val="22"/>
          <w:lang w:val="es-ES"/>
        </w:rPr>
        <w:t>adicionales</w:t>
      </w:r>
      <w:r w:rsidRPr="00422D8C">
        <w:rPr>
          <w:rFonts w:ascii="Tahoma" w:hAnsi="Tahoma" w:cs="Tahoma"/>
          <w:color w:val="002060"/>
          <w:sz w:val="22"/>
          <w:szCs w:val="22"/>
          <w:lang w:val="es-ES"/>
        </w:rPr>
        <w:t xml:space="preserve"> a la fecha de recepción del bien o servicio. </w:t>
      </w:r>
    </w:p>
    <w:p w:rsidR="00422D8C" w:rsidRPr="00422D8C" w:rsidRDefault="00422D8C" w:rsidP="00422D8C">
      <w:pPr>
        <w:pStyle w:val="ww-textoindependiente2"/>
        <w:numPr>
          <w:ilvl w:val="0"/>
          <w:numId w:val="25"/>
        </w:numPr>
        <w:spacing w:after="120" w:line="240" w:lineRule="auto"/>
        <w:rPr>
          <w:rFonts w:ascii="Tahoma" w:hAnsi="Tahoma" w:cs="Tahoma"/>
          <w:color w:val="002060"/>
          <w:sz w:val="22"/>
          <w:szCs w:val="22"/>
          <w:lang w:val="es-ES"/>
        </w:rPr>
      </w:pPr>
      <w:r w:rsidRPr="00422D8C">
        <w:rPr>
          <w:rFonts w:ascii="Tahoma" w:hAnsi="Tahoma" w:cs="Tahoma"/>
          <w:color w:val="002060"/>
          <w:sz w:val="22"/>
          <w:szCs w:val="22"/>
          <w:lang w:val="es-ES"/>
        </w:rPr>
        <w:lastRenderedPageBreak/>
        <w:t>Fotoco</w:t>
      </w:r>
      <w:r w:rsidR="004D4D05">
        <w:rPr>
          <w:rFonts w:ascii="Tahoma" w:hAnsi="Tahoma" w:cs="Tahoma"/>
          <w:color w:val="002060"/>
          <w:sz w:val="22"/>
          <w:szCs w:val="22"/>
          <w:lang w:val="es-ES"/>
        </w:rPr>
        <w:t>pia de la Póliza de Responsabilidad C</w:t>
      </w:r>
      <w:r w:rsidRPr="00422D8C">
        <w:rPr>
          <w:rFonts w:ascii="Tahoma" w:hAnsi="Tahoma" w:cs="Tahoma"/>
          <w:color w:val="002060"/>
          <w:sz w:val="22"/>
          <w:szCs w:val="22"/>
          <w:lang w:val="es-ES"/>
        </w:rPr>
        <w:t>ivil anual vigente con cobertura en el lugar de ejecución del contrato.</w:t>
      </w:r>
    </w:p>
    <w:p w:rsidR="00422D8C" w:rsidRPr="00422D8C" w:rsidRDefault="004D4D05" w:rsidP="00422D8C">
      <w:pPr>
        <w:pStyle w:val="ww-textoindependiente2"/>
        <w:numPr>
          <w:ilvl w:val="0"/>
          <w:numId w:val="25"/>
        </w:numPr>
        <w:spacing w:after="120" w:line="240" w:lineRule="auto"/>
        <w:rPr>
          <w:rFonts w:ascii="Tahoma" w:hAnsi="Tahoma" w:cs="Tahoma"/>
          <w:color w:val="002060"/>
          <w:sz w:val="22"/>
          <w:szCs w:val="22"/>
          <w:lang w:val="es-ES"/>
        </w:rPr>
      </w:pPr>
      <w:r>
        <w:rPr>
          <w:rFonts w:ascii="Tahoma" w:hAnsi="Tahoma" w:cs="Tahoma"/>
          <w:color w:val="002060"/>
          <w:sz w:val="22"/>
          <w:szCs w:val="22"/>
          <w:lang w:val="es-ES"/>
        </w:rPr>
        <w:t>Fotocopia de la Póliza de Seguro contra A</w:t>
      </w:r>
      <w:r w:rsidR="00422D8C" w:rsidRPr="00422D8C">
        <w:rPr>
          <w:rFonts w:ascii="Tahoma" w:hAnsi="Tahoma" w:cs="Tahoma"/>
          <w:color w:val="002060"/>
          <w:sz w:val="22"/>
          <w:szCs w:val="22"/>
          <w:lang w:val="es-ES"/>
        </w:rPr>
        <w:t>ccidentes vigente con cobertura en el lugar de ejecución del contrato, cabe aclarar que cualquier evento que exista de Accidentes al personal a cargo del proveedor adjudicado es netamente su responsabilidad.</w:t>
      </w:r>
    </w:p>
    <w:p w:rsidR="00597282" w:rsidRDefault="00597282" w:rsidP="00597282">
      <w:pPr>
        <w:pStyle w:val="ww-textoindependiente2"/>
        <w:spacing w:before="120" w:line="240" w:lineRule="auto"/>
        <w:ind w:left="567"/>
        <w:rPr>
          <w:rFonts w:ascii="Tahoma" w:hAnsi="Tahoma" w:cs="Tahoma"/>
          <w:color w:val="002060"/>
          <w:sz w:val="22"/>
          <w:szCs w:val="22"/>
          <w:lang w:val="es-ES"/>
        </w:rPr>
      </w:pPr>
      <w:r w:rsidRPr="00CB3222">
        <w:rPr>
          <w:rFonts w:ascii="Tahoma" w:hAnsi="Tahoma" w:cs="Tahoma"/>
          <w:color w:val="002060"/>
          <w:sz w:val="22"/>
          <w:szCs w:val="22"/>
          <w:lang w:val="es-ES"/>
        </w:rPr>
        <w:t>La boleta deberá ser emitida por una entidad bancaria</w:t>
      </w:r>
      <w:r w:rsidR="004D4D05">
        <w:rPr>
          <w:rFonts w:ascii="Tahoma" w:hAnsi="Tahoma" w:cs="Tahoma"/>
          <w:color w:val="002060"/>
          <w:sz w:val="22"/>
          <w:szCs w:val="22"/>
          <w:lang w:val="es-ES"/>
        </w:rPr>
        <w:t xml:space="preserve"> que cuente con autorización de la entidad reguladora correspondiente,</w:t>
      </w:r>
      <w:r w:rsidRPr="00CB3222">
        <w:rPr>
          <w:rFonts w:ascii="Tahoma" w:hAnsi="Tahoma" w:cs="Tahoma"/>
          <w:color w:val="002060"/>
          <w:sz w:val="22"/>
          <w:szCs w:val="22"/>
          <w:lang w:val="es-ES"/>
        </w:rPr>
        <w:t xml:space="preserve"> de </w:t>
      </w:r>
      <w:r w:rsidR="004D4D05">
        <w:rPr>
          <w:rFonts w:ascii="Tahoma" w:hAnsi="Tahoma" w:cs="Tahoma"/>
          <w:color w:val="002060"/>
          <w:sz w:val="22"/>
          <w:szCs w:val="22"/>
          <w:lang w:val="es-ES"/>
        </w:rPr>
        <w:t>acuerdo a lo que se establezca en la Carta de Adjudicación</w:t>
      </w:r>
      <w:r w:rsidRPr="00CB3222">
        <w:rPr>
          <w:rFonts w:ascii="Tahoma" w:hAnsi="Tahoma" w:cs="Tahoma"/>
          <w:color w:val="002060"/>
          <w:sz w:val="22"/>
          <w:szCs w:val="22"/>
          <w:lang w:val="es-ES"/>
        </w:rPr>
        <w:t>.</w:t>
      </w:r>
    </w:p>
    <w:p w:rsidR="008E540E" w:rsidRPr="00CB3222" w:rsidRDefault="008E540E" w:rsidP="00597282">
      <w:pPr>
        <w:pStyle w:val="ww-textoindependiente2"/>
        <w:spacing w:before="120" w:line="240" w:lineRule="auto"/>
        <w:ind w:left="567"/>
        <w:rPr>
          <w:rFonts w:ascii="Tahoma" w:hAnsi="Tahoma" w:cs="Tahoma"/>
          <w:color w:val="002060"/>
          <w:sz w:val="22"/>
          <w:szCs w:val="22"/>
          <w:lang w:val="es-ES"/>
        </w:rPr>
      </w:pPr>
    </w:p>
    <w:p w:rsidR="00597282" w:rsidRPr="004852C4" w:rsidRDefault="00597282" w:rsidP="007017FA">
      <w:pPr>
        <w:pStyle w:val="Prrafodelista"/>
        <w:numPr>
          <w:ilvl w:val="0"/>
          <w:numId w:val="34"/>
        </w:numPr>
        <w:ind w:left="567" w:hanging="567"/>
        <w:jc w:val="both"/>
        <w:rPr>
          <w:rFonts w:ascii="Tahoma" w:hAnsi="Tahoma" w:cs="Tahoma"/>
          <w:b/>
          <w:color w:val="002060"/>
          <w:sz w:val="22"/>
          <w:szCs w:val="28"/>
          <w:lang w:bidi="en-US"/>
        </w:rPr>
      </w:pPr>
      <w:r w:rsidRPr="004852C4">
        <w:rPr>
          <w:rFonts w:ascii="Tahoma" w:hAnsi="Tahoma" w:cs="Tahoma"/>
          <w:b/>
          <w:color w:val="002060"/>
          <w:sz w:val="22"/>
          <w:szCs w:val="28"/>
          <w:lang w:bidi="en-US"/>
        </w:rPr>
        <w:t>Apertura de sobres</w:t>
      </w:r>
    </w:p>
    <w:p w:rsidR="00597282" w:rsidRPr="004852C4" w:rsidRDefault="00597282" w:rsidP="00597282">
      <w:pPr>
        <w:pStyle w:val="Prrafodelista"/>
        <w:ind w:left="567"/>
        <w:jc w:val="both"/>
        <w:rPr>
          <w:rFonts w:ascii="Tahoma" w:hAnsi="Tahoma" w:cs="Tahoma"/>
          <w:color w:val="002060"/>
          <w:sz w:val="18"/>
          <w:szCs w:val="22"/>
        </w:rPr>
      </w:pPr>
    </w:p>
    <w:p w:rsidR="00597282" w:rsidRPr="004852C4" w:rsidRDefault="00597282" w:rsidP="00597282">
      <w:pPr>
        <w:pStyle w:val="Prrafodelista"/>
        <w:ind w:left="567"/>
        <w:jc w:val="both"/>
        <w:rPr>
          <w:rFonts w:ascii="Tahoma" w:hAnsi="Tahoma" w:cs="Tahoma"/>
          <w:color w:val="002060"/>
          <w:sz w:val="22"/>
          <w:szCs w:val="22"/>
        </w:rPr>
      </w:pPr>
      <w:r w:rsidRPr="004852C4">
        <w:rPr>
          <w:rFonts w:ascii="Tahoma" w:hAnsi="Tahoma" w:cs="Tahoma"/>
          <w:color w:val="002060"/>
          <w:sz w:val="22"/>
          <w:szCs w:val="22"/>
        </w:rPr>
        <w:t>Se realizará simultáneamente la apertura de los sobres A y B, bajo las condiciones</w:t>
      </w:r>
      <w:r w:rsidR="0076146A">
        <w:rPr>
          <w:rFonts w:ascii="Tahoma" w:hAnsi="Tahoma" w:cs="Tahoma"/>
          <w:color w:val="002060"/>
          <w:sz w:val="22"/>
          <w:szCs w:val="22"/>
        </w:rPr>
        <w:t xml:space="preserve"> establecidas en los numerales 8</w:t>
      </w:r>
      <w:r w:rsidRPr="004852C4">
        <w:rPr>
          <w:rFonts w:ascii="Tahoma" w:hAnsi="Tahoma" w:cs="Tahoma"/>
          <w:color w:val="002060"/>
          <w:sz w:val="22"/>
          <w:szCs w:val="22"/>
        </w:rPr>
        <w:t xml:space="preserve">.1 y </w:t>
      </w:r>
      <w:r w:rsidR="0076146A">
        <w:rPr>
          <w:rFonts w:ascii="Tahoma" w:hAnsi="Tahoma" w:cs="Tahoma"/>
          <w:color w:val="002060"/>
          <w:sz w:val="22"/>
          <w:szCs w:val="22"/>
        </w:rPr>
        <w:t>8</w:t>
      </w:r>
      <w:r w:rsidRPr="004852C4">
        <w:rPr>
          <w:rFonts w:ascii="Tahoma" w:hAnsi="Tahoma" w:cs="Tahoma"/>
          <w:color w:val="002060"/>
          <w:sz w:val="22"/>
          <w:szCs w:val="22"/>
        </w:rPr>
        <w:t>.2</w:t>
      </w:r>
      <w:r w:rsidR="008750E9">
        <w:rPr>
          <w:rFonts w:ascii="Tahoma" w:hAnsi="Tahoma" w:cs="Tahoma"/>
          <w:color w:val="002060"/>
          <w:sz w:val="22"/>
          <w:szCs w:val="22"/>
        </w:rPr>
        <w:t>. L</w:t>
      </w:r>
      <w:r w:rsidR="00215F03">
        <w:rPr>
          <w:rFonts w:ascii="Tahoma" w:hAnsi="Tahoma" w:cs="Tahoma"/>
          <w:color w:val="002060"/>
          <w:sz w:val="22"/>
          <w:szCs w:val="22"/>
        </w:rPr>
        <w:t>a apertura del sobre C se realizará en sesión reservada</w:t>
      </w:r>
      <w:r w:rsidRPr="004852C4">
        <w:rPr>
          <w:rFonts w:ascii="Tahoma" w:hAnsi="Tahoma" w:cs="Tahoma"/>
          <w:color w:val="002060"/>
          <w:sz w:val="22"/>
          <w:szCs w:val="22"/>
        </w:rPr>
        <w:t>.</w:t>
      </w:r>
    </w:p>
    <w:p w:rsidR="00597282" w:rsidRPr="004852C4" w:rsidRDefault="00597282" w:rsidP="00597282">
      <w:pPr>
        <w:pStyle w:val="ww-textoindependiente2"/>
        <w:spacing w:line="240" w:lineRule="auto"/>
        <w:ind w:left="567"/>
        <w:rPr>
          <w:rFonts w:ascii="Tahoma" w:hAnsi="Tahoma" w:cs="Tahoma"/>
          <w:color w:val="002060"/>
          <w:sz w:val="22"/>
          <w:szCs w:val="22"/>
          <w:lang w:val="es-ES"/>
        </w:rPr>
      </w:pPr>
    </w:p>
    <w:p w:rsidR="00597282" w:rsidRPr="004852C4" w:rsidRDefault="00597282" w:rsidP="00597282">
      <w:pPr>
        <w:pStyle w:val="ww-textoindependiente2"/>
        <w:spacing w:line="240" w:lineRule="auto"/>
        <w:ind w:left="567"/>
        <w:rPr>
          <w:rFonts w:ascii="Tahoma" w:hAnsi="Tahoma" w:cs="Tahoma"/>
          <w:color w:val="002060"/>
          <w:sz w:val="22"/>
          <w:szCs w:val="22"/>
          <w:lang w:val="es-ES"/>
        </w:rPr>
      </w:pPr>
      <w:r w:rsidRPr="004852C4">
        <w:rPr>
          <w:rFonts w:ascii="Tahoma" w:hAnsi="Tahoma" w:cs="Tahoma"/>
          <w:color w:val="002060"/>
          <w:sz w:val="22"/>
          <w:szCs w:val="22"/>
          <w:lang w:val="es-ES"/>
        </w:rPr>
        <w:t xml:space="preserve">En el mismo acto el asesor legal de </w:t>
      </w:r>
      <w:r>
        <w:rPr>
          <w:rFonts w:ascii="Tahoma" w:hAnsi="Tahoma" w:cs="Tahoma"/>
          <w:color w:val="002060"/>
          <w:sz w:val="22"/>
          <w:szCs w:val="22"/>
          <w:lang w:val="es-ES"/>
        </w:rPr>
        <w:t>ENTEL</w:t>
      </w:r>
      <w:r w:rsidRPr="004852C4">
        <w:rPr>
          <w:rFonts w:ascii="Tahoma" w:hAnsi="Tahoma" w:cs="Tahoma"/>
          <w:color w:val="002060"/>
          <w:sz w:val="22"/>
          <w:szCs w:val="22"/>
          <w:lang w:val="es-ES"/>
        </w:rPr>
        <w:t xml:space="preserve"> S.A. procede a la revisión de los documentos administrativos (sobre A) de todos los oferentes y realiza la habilitación o inhabilitación de los oferentes que </w:t>
      </w:r>
      <w:r>
        <w:rPr>
          <w:rFonts w:ascii="Tahoma" w:hAnsi="Tahoma" w:cs="Tahoma"/>
          <w:color w:val="002060"/>
          <w:sz w:val="22"/>
          <w:szCs w:val="22"/>
          <w:lang w:val="es-ES"/>
        </w:rPr>
        <w:t>no cumplan con lo solicitado en el sobre A</w:t>
      </w:r>
      <w:r w:rsidRPr="004852C4">
        <w:rPr>
          <w:rFonts w:ascii="Tahoma" w:hAnsi="Tahoma" w:cs="Tahoma"/>
          <w:color w:val="002060"/>
          <w:sz w:val="22"/>
          <w:szCs w:val="22"/>
          <w:lang w:val="es-ES"/>
        </w:rPr>
        <w:t>.</w:t>
      </w:r>
      <w:r>
        <w:rPr>
          <w:rFonts w:ascii="Tahoma" w:hAnsi="Tahoma" w:cs="Tahoma"/>
          <w:color w:val="002060"/>
          <w:sz w:val="22"/>
          <w:szCs w:val="22"/>
          <w:lang w:val="es-ES"/>
        </w:rPr>
        <w:t xml:space="preserve"> </w:t>
      </w:r>
      <w:r w:rsidRPr="004852C4">
        <w:rPr>
          <w:rFonts w:ascii="Tahoma" w:hAnsi="Tahoma" w:cs="Tahoma"/>
          <w:color w:val="002060"/>
          <w:sz w:val="22"/>
          <w:szCs w:val="22"/>
          <w:lang w:val="es-ES"/>
        </w:rPr>
        <w:t>Acto seguido, se procede a la apertura de</w:t>
      </w:r>
      <w:r>
        <w:rPr>
          <w:rFonts w:ascii="Tahoma" w:hAnsi="Tahoma" w:cs="Tahoma"/>
          <w:color w:val="002060"/>
          <w:sz w:val="22"/>
          <w:szCs w:val="22"/>
          <w:lang w:val="es-ES"/>
        </w:rPr>
        <w:t xml:space="preserve"> </w:t>
      </w:r>
      <w:r w:rsidRPr="004852C4">
        <w:rPr>
          <w:rFonts w:ascii="Tahoma" w:hAnsi="Tahoma" w:cs="Tahoma"/>
          <w:color w:val="002060"/>
          <w:sz w:val="22"/>
          <w:szCs w:val="22"/>
          <w:lang w:val="es-ES"/>
        </w:rPr>
        <w:t>l</w:t>
      </w:r>
      <w:r>
        <w:rPr>
          <w:rFonts w:ascii="Tahoma" w:hAnsi="Tahoma" w:cs="Tahoma"/>
          <w:color w:val="002060"/>
          <w:sz w:val="22"/>
          <w:szCs w:val="22"/>
          <w:lang w:val="es-ES"/>
        </w:rPr>
        <w:t>os</w:t>
      </w:r>
      <w:r w:rsidRPr="004852C4">
        <w:rPr>
          <w:rFonts w:ascii="Tahoma" w:hAnsi="Tahoma" w:cs="Tahoma"/>
          <w:color w:val="002060"/>
          <w:sz w:val="22"/>
          <w:szCs w:val="22"/>
          <w:lang w:val="es-ES"/>
        </w:rPr>
        <w:t xml:space="preserve"> sobre</w:t>
      </w:r>
      <w:r>
        <w:rPr>
          <w:rFonts w:ascii="Tahoma" w:hAnsi="Tahoma" w:cs="Tahoma"/>
          <w:color w:val="002060"/>
          <w:sz w:val="22"/>
          <w:szCs w:val="22"/>
          <w:lang w:val="es-ES"/>
        </w:rPr>
        <w:t>s</w:t>
      </w:r>
      <w:r w:rsidRPr="004852C4">
        <w:rPr>
          <w:rFonts w:ascii="Tahoma" w:hAnsi="Tahoma" w:cs="Tahoma"/>
          <w:color w:val="002060"/>
          <w:sz w:val="22"/>
          <w:szCs w:val="22"/>
          <w:lang w:val="es-ES"/>
        </w:rPr>
        <w:t xml:space="preserve"> B de los oferentes </w:t>
      </w:r>
      <w:r w:rsidRPr="004852C4">
        <w:rPr>
          <w:rFonts w:ascii="Tahoma" w:hAnsi="Tahoma" w:cs="Tahoma"/>
          <w:b/>
          <w:color w:val="002060"/>
          <w:sz w:val="22"/>
          <w:szCs w:val="22"/>
          <w:lang w:val="es-ES"/>
        </w:rPr>
        <w:t>habilitados</w:t>
      </w:r>
      <w:r w:rsidRPr="004852C4">
        <w:rPr>
          <w:rFonts w:ascii="Tahoma" w:hAnsi="Tahoma" w:cs="Tahoma"/>
          <w:color w:val="002060"/>
          <w:sz w:val="22"/>
          <w:szCs w:val="22"/>
          <w:lang w:val="es-ES"/>
        </w:rPr>
        <w:t xml:space="preserve"> en el sobre A.</w:t>
      </w:r>
    </w:p>
    <w:p w:rsidR="00597282" w:rsidRPr="004852C4" w:rsidRDefault="00597282" w:rsidP="00597282">
      <w:pPr>
        <w:pStyle w:val="ww-textoindependiente2"/>
        <w:spacing w:line="240" w:lineRule="auto"/>
        <w:ind w:left="567"/>
        <w:rPr>
          <w:rFonts w:ascii="Tahoma" w:hAnsi="Tahoma" w:cs="Tahoma"/>
          <w:color w:val="002060"/>
          <w:sz w:val="22"/>
          <w:szCs w:val="22"/>
          <w:lang w:val="es-ES"/>
        </w:rPr>
      </w:pPr>
    </w:p>
    <w:p w:rsidR="00597282" w:rsidRDefault="00597282" w:rsidP="00597282">
      <w:pPr>
        <w:pStyle w:val="ww-textoindependiente2"/>
        <w:spacing w:line="240" w:lineRule="auto"/>
        <w:ind w:left="567"/>
        <w:rPr>
          <w:rFonts w:ascii="Tahoma" w:hAnsi="Tahoma" w:cs="Tahoma"/>
          <w:color w:val="002060"/>
          <w:sz w:val="22"/>
          <w:szCs w:val="22"/>
          <w:lang w:val="es-ES"/>
        </w:rPr>
      </w:pPr>
      <w:r w:rsidRPr="004852C4">
        <w:rPr>
          <w:rFonts w:ascii="Tahoma" w:hAnsi="Tahoma" w:cs="Tahoma"/>
          <w:color w:val="002060"/>
          <w:sz w:val="22"/>
          <w:szCs w:val="22"/>
          <w:lang w:val="es-ES"/>
        </w:rPr>
        <w:t xml:space="preserve">La apertura del sobre C </w:t>
      </w:r>
      <w:r>
        <w:rPr>
          <w:rFonts w:ascii="Tahoma" w:hAnsi="Tahoma" w:cs="Tahoma"/>
          <w:color w:val="002060"/>
          <w:sz w:val="22"/>
          <w:szCs w:val="22"/>
          <w:lang w:val="es-ES"/>
        </w:rPr>
        <w:t xml:space="preserve">de los oferentes habilitados en los sobres A y B, </w:t>
      </w:r>
      <w:r w:rsidRPr="004852C4">
        <w:rPr>
          <w:rFonts w:ascii="Tahoma" w:hAnsi="Tahoma" w:cs="Tahoma"/>
          <w:color w:val="002060"/>
          <w:sz w:val="22"/>
          <w:szCs w:val="22"/>
          <w:lang w:val="es-ES"/>
        </w:rPr>
        <w:t>se realizará en sesión reservada</w:t>
      </w:r>
      <w:r>
        <w:rPr>
          <w:rFonts w:ascii="Tahoma" w:hAnsi="Tahoma" w:cs="Tahoma"/>
          <w:color w:val="002060"/>
          <w:sz w:val="22"/>
          <w:szCs w:val="22"/>
          <w:lang w:val="es-ES"/>
        </w:rPr>
        <w:t xml:space="preserve"> bajo las condiciones establecidas en el numeral </w:t>
      </w:r>
      <w:r w:rsidR="0076146A">
        <w:rPr>
          <w:rFonts w:ascii="Tahoma" w:hAnsi="Tahoma" w:cs="Tahoma"/>
          <w:color w:val="002060"/>
          <w:sz w:val="22"/>
          <w:szCs w:val="22"/>
          <w:lang w:val="es-ES"/>
        </w:rPr>
        <w:t>8</w:t>
      </w:r>
      <w:r>
        <w:rPr>
          <w:rFonts w:ascii="Tahoma" w:hAnsi="Tahoma" w:cs="Tahoma"/>
          <w:color w:val="002060"/>
          <w:sz w:val="22"/>
          <w:szCs w:val="22"/>
          <w:lang w:val="es-ES"/>
        </w:rPr>
        <w:t>.3</w:t>
      </w:r>
      <w:r w:rsidRPr="004852C4">
        <w:rPr>
          <w:rFonts w:ascii="Tahoma" w:hAnsi="Tahoma" w:cs="Tahoma"/>
          <w:color w:val="002060"/>
          <w:sz w:val="22"/>
          <w:szCs w:val="22"/>
          <w:lang w:val="es-ES"/>
        </w:rPr>
        <w:t>.</w:t>
      </w:r>
    </w:p>
    <w:p w:rsidR="00597282" w:rsidRPr="004852C4" w:rsidRDefault="00597282" w:rsidP="00597282">
      <w:pPr>
        <w:pStyle w:val="ww-textoindependiente2"/>
        <w:spacing w:line="240" w:lineRule="auto"/>
        <w:ind w:left="567"/>
        <w:rPr>
          <w:rFonts w:ascii="Tahoma" w:hAnsi="Tahoma" w:cs="Tahoma"/>
          <w:color w:val="002060"/>
          <w:sz w:val="22"/>
          <w:szCs w:val="22"/>
          <w:lang w:val="es-ES"/>
        </w:rPr>
      </w:pPr>
    </w:p>
    <w:p w:rsidR="00597282" w:rsidRPr="00CB3222" w:rsidRDefault="00597282" w:rsidP="00597282">
      <w:pPr>
        <w:pStyle w:val="ww-textoindependiente2"/>
        <w:spacing w:line="240" w:lineRule="auto"/>
        <w:ind w:left="567"/>
        <w:rPr>
          <w:rFonts w:ascii="Tahoma" w:hAnsi="Tahoma" w:cs="Tahoma"/>
          <w:color w:val="002060"/>
          <w:sz w:val="22"/>
          <w:szCs w:val="22"/>
          <w:lang w:val="es-ES"/>
        </w:rPr>
      </w:pPr>
      <w:r w:rsidRPr="00CB3222">
        <w:rPr>
          <w:rFonts w:ascii="Tahoma" w:hAnsi="Tahoma" w:cs="Tahoma"/>
          <w:color w:val="002060"/>
          <w:sz w:val="22"/>
          <w:szCs w:val="22"/>
          <w:lang w:val="es-ES"/>
        </w:rPr>
        <w:t xml:space="preserve">Las ofertas presentadas permanecerán en custodia de </w:t>
      </w:r>
      <w:r>
        <w:rPr>
          <w:rFonts w:ascii="Tahoma" w:hAnsi="Tahoma" w:cs="Tahoma"/>
          <w:color w:val="002060"/>
          <w:sz w:val="22"/>
          <w:szCs w:val="22"/>
          <w:lang w:val="es-ES"/>
        </w:rPr>
        <w:t>ENTEL</w:t>
      </w:r>
      <w:r w:rsidRPr="00CB3222">
        <w:rPr>
          <w:rFonts w:ascii="Tahoma" w:hAnsi="Tahoma" w:cs="Tahoma"/>
          <w:color w:val="002060"/>
          <w:sz w:val="22"/>
          <w:szCs w:val="22"/>
          <w:lang w:val="es-ES"/>
        </w:rPr>
        <w:t xml:space="preserve"> S.A., no pudiendo los proponentes solicitar la devolución de los sobres independientemente de su habilitación o no.</w:t>
      </w:r>
    </w:p>
    <w:p w:rsidR="00597282" w:rsidRDefault="00597282" w:rsidP="00597282">
      <w:pPr>
        <w:pStyle w:val="ww-textoindependiente2"/>
        <w:spacing w:line="240" w:lineRule="auto"/>
        <w:ind w:left="567"/>
        <w:rPr>
          <w:rFonts w:ascii="Tahoma" w:hAnsi="Tahoma" w:cs="Tahoma"/>
          <w:color w:val="002060"/>
          <w:sz w:val="22"/>
          <w:szCs w:val="22"/>
          <w:lang w:val="es-ES"/>
        </w:rPr>
      </w:pPr>
    </w:p>
    <w:p w:rsidR="00862687" w:rsidRDefault="00862687" w:rsidP="00597282">
      <w:pPr>
        <w:pStyle w:val="ww-textoindependiente2"/>
        <w:spacing w:line="240" w:lineRule="auto"/>
        <w:ind w:left="567"/>
        <w:rPr>
          <w:rFonts w:ascii="Tahoma" w:hAnsi="Tahoma" w:cs="Tahoma"/>
          <w:color w:val="002060"/>
          <w:sz w:val="22"/>
          <w:szCs w:val="22"/>
          <w:lang w:val="es-ES"/>
        </w:rPr>
      </w:pPr>
    </w:p>
    <w:p w:rsidR="00862687" w:rsidRPr="004852C4" w:rsidRDefault="00862687" w:rsidP="00597282">
      <w:pPr>
        <w:pStyle w:val="ww-textoindependiente2"/>
        <w:spacing w:line="240" w:lineRule="auto"/>
        <w:ind w:left="567"/>
        <w:rPr>
          <w:rFonts w:ascii="Tahoma" w:hAnsi="Tahoma" w:cs="Tahoma"/>
          <w:color w:val="002060"/>
          <w:sz w:val="22"/>
          <w:szCs w:val="22"/>
          <w:lang w:val="es-ES"/>
        </w:rPr>
      </w:pPr>
    </w:p>
    <w:p w:rsidR="00597282" w:rsidRPr="004852C4" w:rsidRDefault="00597282" w:rsidP="007017FA">
      <w:pPr>
        <w:numPr>
          <w:ilvl w:val="0"/>
          <w:numId w:val="34"/>
        </w:numPr>
        <w:ind w:left="567" w:hanging="567"/>
        <w:jc w:val="both"/>
        <w:rPr>
          <w:rFonts w:ascii="Tahoma" w:hAnsi="Tahoma" w:cs="Tahoma"/>
          <w:b/>
          <w:color w:val="002060"/>
          <w:sz w:val="22"/>
          <w:szCs w:val="28"/>
          <w:lang w:eastAsia="en-US" w:bidi="en-US"/>
        </w:rPr>
      </w:pPr>
      <w:bookmarkStart w:id="11" w:name="_Toc305051190"/>
      <w:bookmarkEnd w:id="4"/>
      <w:bookmarkEnd w:id="5"/>
      <w:bookmarkEnd w:id="6"/>
      <w:bookmarkEnd w:id="7"/>
      <w:bookmarkEnd w:id="8"/>
      <w:r w:rsidRPr="004852C4">
        <w:rPr>
          <w:rFonts w:ascii="Tahoma" w:hAnsi="Tahoma" w:cs="Tahoma"/>
          <w:b/>
          <w:color w:val="002060"/>
          <w:sz w:val="22"/>
          <w:szCs w:val="28"/>
          <w:lang w:eastAsia="en-US" w:bidi="en-US"/>
        </w:rPr>
        <w:lastRenderedPageBreak/>
        <w:t>Evaluación y Calificación de las Ofertas</w:t>
      </w:r>
      <w:bookmarkEnd w:id="11"/>
      <w:r>
        <w:rPr>
          <w:rFonts w:ascii="Tahoma" w:hAnsi="Tahoma" w:cs="Tahoma"/>
          <w:b/>
          <w:color w:val="002060"/>
          <w:sz w:val="22"/>
          <w:szCs w:val="28"/>
          <w:lang w:eastAsia="en-US" w:bidi="en-US"/>
        </w:rPr>
        <w:t xml:space="preserve"> (Sesión Reservada)</w:t>
      </w:r>
    </w:p>
    <w:p w:rsidR="00597282" w:rsidRPr="004852C4" w:rsidRDefault="00597282" w:rsidP="00597282">
      <w:pPr>
        <w:ind w:left="567"/>
        <w:jc w:val="both"/>
        <w:rPr>
          <w:rFonts w:ascii="Tahoma" w:hAnsi="Tahoma" w:cs="Tahoma"/>
          <w:b/>
          <w:color w:val="002060"/>
          <w:sz w:val="22"/>
          <w:szCs w:val="28"/>
          <w:lang w:eastAsia="en-US" w:bidi="en-US"/>
        </w:rPr>
      </w:pPr>
    </w:p>
    <w:p w:rsidR="00597282" w:rsidRPr="004852C4" w:rsidRDefault="00597282" w:rsidP="00597282">
      <w:pPr>
        <w:pStyle w:val="ww-textoindependiente2"/>
        <w:spacing w:line="240" w:lineRule="auto"/>
        <w:ind w:left="567"/>
        <w:rPr>
          <w:rFonts w:ascii="Tahoma" w:hAnsi="Tahoma" w:cs="Tahoma"/>
          <w:color w:val="002060"/>
          <w:sz w:val="22"/>
          <w:szCs w:val="22"/>
          <w:lang w:val="es-ES"/>
        </w:rPr>
      </w:pPr>
      <w:r w:rsidRPr="004852C4">
        <w:rPr>
          <w:rFonts w:ascii="Tahoma" w:hAnsi="Tahoma" w:cs="Tahoma"/>
          <w:color w:val="002060"/>
          <w:sz w:val="22"/>
          <w:szCs w:val="22"/>
          <w:lang w:val="es-ES"/>
        </w:rPr>
        <w:t xml:space="preserve">La evaluación y calificación de las ofertas estará a cargo de la Comisión </w:t>
      </w:r>
      <w:r>
        <w:rPr>
          <w:rFonts w:ascii="Tahoma" w:hAnsi="Tahoma" w:cs="Tahoma"/>
          <w:color w:val="002060"/>
          <w:sz w:val="22"/>
          <w:szCs w:val="22"/>
          <w:lang w:val="es-ES"/>
        </w:rPr>
        <w:t>de Calificación</w:t>
      </w:r>
      <w:r w:rsidRPr="004852C4">
        <w:rPr>
          <w:rFonts w:ascii="Tahoma" w:hAnsi="Tahoma" w:cs="Tahoma"/>
          <w:color w:val="002060"/>
          <w:sz w:val="22"/>
          <w:szCs w:val="22"/>
          <w:lang w:val="es-ES"/>
        </w:rPr>
        <w:t xml:space="preserve"> conformada por funcionarios de </w:t>
      </w:r>
      <w:r>
        <w:rPr>
          <w:rFonts w:ascii="Tahoma" w:hAnsi="Tahoma" w:cs="Tahoma"/>
          <w:color w:val="002060"/>
          <w:sz w:val="22"/>
          <w:szCs w:val="22"/>
          <w:lang w:val="es-ES"/>
        </w:rPr>
        <w:t>ENTEL</w:t>
      </w:r>
      <w:r w:rsidRPr="004852C4">
        <w:rPr>
          <w:rFonts w:ascii="Tahoma" w:hAnsi="Tahoma" w:cs="Tahoma"/>
          <w:color w:val="002060"/>
          <w:sz w:val="22"/>
          <w:szCs w:val="22"/>
          <w:lang w:val="es-ES"/>
        </w:rPr>
        <w:t xml:space="preserve"> S.A. y asesores que </w:t>
      </w:r>
      <w:r>
        <w:rPr>
          <w:rFonts w:ascii="Tahoma" w:hAnsi="Tahoma" w:cs="Tahoma"/>
          <w:color w:val="002060"/>
          <w:sz w:val="22"/>
          <w:szCs w:val="22"/>
          <w:lang w:val="es-ES"/>
        </w:rPr>
        <w:t>é</w:t>
      </w:r>
      <w:r w:rsidRPr="004852C4">
        <w:rPr>
          <w:rFonts w:ascii="Tahoma" w:hAnsi="Tahoma" w:cs="Tahoma"/>
          <w:color w:val="002060"/>
          <w:sz w:val="22"/>
          <w:szCs w:val="22"/>
          <w:lang w:val="es-ES"/>
        </w:rPr>
        <w:t xml:space="preserve">sta designe, siendo nominada con anterioridad a la apertura de sobres.  </w:t>
      </w:r>
    </w:p>
    <w:p w:rsidR="00597282" w:rsidRPr="004852C4" w:rsidRDefault="00597282" w:rsidP="00597282">
      <w:pPr>
        <w:pStyle w:val="ww-textoindependiente2"/>
        <w:spacing w:line="240" w:lineRule="auto"/>
        <w:ind w:left="567"/>
        <w:rPr>
          <w:rFonts w:ascii="Tahoma" w:hAnsi="Tahoma" w:cs="Tahoma"/>
          <w:color w:val="002060"/>
          <w:sz w:val="14"/>
          <w:szCs w:val="22"/>
          <w:lang w:val="es-ES"/>
        </w:rPr>
      </w:pPr>
    </w:p>
    <w:p w:rsidR="003756EC" w:rsidRDefault="00597282" w:rsidP="00597282">
      <w:pPr>
        <w:pStyle w:val="ww-textoindependiente2"/>
        <w:spacing w:line="240" w:lineRule="auto"/>
        <w:ind w:left="567"/>
        <w:rPr>
          <w:rFonts w:ascii="Tahoma" w:hAnsi="Tahoma" w:cs="Tahoma"/>
          <w:color w:val="002060"/>
          <w:sz w:val="22"/>
          <w:szCs w:val="22"/>
          <w:lang w:val="es-ES"/>
        </w:rPr>
      </w:pPr>
      <w:r w:rsidRPr="004852C4">
        <w:rPr>
          <w:rFonts w:ascii="Tahoma" w:hAnsi="Tahoma" w:cs="Tahoma"/>
          <w:color w:val="002060"/>
          <w:sz w:val="22"/>
          <w:szCs w:val="22"/>
          <w:lang w:val="es-ES"/>
        </w:rPr>
        <w:t>La secuencia de apertura y condiciones de evaluación es la siguiente:</w:t>
      </w:r>
    </w:p>
    <w:p w:rsidR="00597282" w:rsidRPr="004852C4" w:rsidRDefault="00597282" w:rsidP="00597282">
      <w:pPr>
        <w:pStyle w:val="ww-textoindependiente2"/>
        <w:spacing w:line="240" w:lineRule="auto"/>
        <w:ind w:left="567"/>
        <w:rPr>
          <w:rFonts w:ascii="Tahoma" w:hAnsi="Tahoma" w:cs="Tahoma"/>
          <w:color w:val="002060"/>
          <w:sz w:val="22"/>
          <w:szCs w:val="22"/>
          <w:lang w:val="es-ES"/>
        </w:rPr>
      </w:pPr>
      <w:r w:rsidRPr="004852C4">
        <w:rPr>
          <w:rFonts w:ascii="Tahoma" w:hAnsi="Tahoma" w:cs="Tahoma"/>
          <w:color w:val="002060"/>
          <w:sz w:val="22"/>
          <w:szCs w:val="22"/>
          <w:lang w:val="es-ES"/>
        </w:rPr>
        <w:t xml:space="preserve">  </w:t>
      </w:r>
    </w:p>
    <w:p w:rsidR="00597282" w:rsidRPr="004852C4" w:rsidRDefault="00597282" w:rsidP="00597282">
      <w:pPr>
        <w:pStyle w:val="ww-textoindependiente2"/>
        <w:spacing w:line="240" w:lineRule="auto"/>
        <w:ind w:left="567"/>
        <w:rPr>
          <w:rFonts w:ascii="Tahoma" w:hAnsi="Tahoma" w:cs="Tahoma"/>
          <w:color w:val="002060"/>
          <w:sz w:val="14"/>
          <w:szCs w:val="22"/>
          <w:lang w:val="es-ES"/>
        </w:rPr>
      </w:pPr>
    </w:p>
    <w:p w:rsidR="00597282" w:rsidRPr="003756EC" w:rsidRDefault="00597282" w:rsidP="007017FA">
      <w:pPr>
        <w:pStyle w:val="Prrafodelista"/>
        <w:numPr>
          <w:ilvl w:val="1"/>
          <w:numId w:val="34"/>
        </w:numPr>
        <w:tabs>
          <w:tab w:val="left" w:pos="1134"/>
        </w:tabs>
        <w:jc w:val="both"/>
        <w:outlineLvl w:val="2"/>
        <w:rPr>
          <w:rFonts w:ascii="Tahoma" w:hAnsi="Tahoma" w:cs="Tahoma"/>
          <w:color w:val="002060"/>
          <w:sz w:val="22"/>
          <w:szCs w:val="22"/>
        </w:rPr>
      </w:pPr>
      <w:r w:rsidRPr="004852C4">
        <w:rPr>
          <w:rFonts w:ascii="Tahoma" w:hAnsi="Tahoma" w:cs="Tahoma"/>
          <w:b/>
          <w:color w:val="002060"/>
          <w:sz w:val="22"/>
          <w:szCs w:val="22"/>
          <w:u w:val="single"/>
        </w:rPr>
        <w:t>Sobre A - Documentos Administrativos:</w:t>
      </w:r>
      <w:r w:rsidRPr="004852C4">
        <w:rPr>
          <w:rFonts w:ascii="Tahoma" w:hAnsi="Tahoma" w:cs="Tahoma"/>
          <w:color w:val="002060"/>
          <w:sz w:val="22"/>
          <w:szCs w:val="22"/>
        </w:rPr>
        <w:t xml:space="preserve"> </w:t>
      </w:r>
      <w:bookmarkStart w:id="12" w:name="_Toc130955333"/>
      <w:bookmarkStart w:id="13" w:name="_Toc130955274"/>
      <w:bookmarkStart w:id="14" w:name="_Toc304275207"/>
      <w:r w:rsidR="00215F03">
        <w:rPr>
          <w:rFonts w:ascii="Tahoma" w:hAnsi="Tahoma" w:cs="Tahoma"/>
          <w:color w:val="002060"/>
          <w:sz w:val="22"/>
          <w:szCs w:val="22"/>
        </w:rPr>
        <w:t>La apertura será de carácter público, p</w:t>
      </w:r>
      <w:r w:rsidRPr="004852C4">
        <w:rPr>
          <w:rFonts w:ascii="Tahoma" w:hAnsi="Tahoma" w:cs="Tahoma"/>
          <w:color w:val="002060"/>
          <w:sz w:val="22"/>
          <w:szCs w:val="22"/>
        </w:rPr>
        <w:t>ara la evaluación de los documentos posterior al acto de apertura, el asesor legal tiene un (1) d</w:t>
      </w:r>
      <w:r w:rsidR="00215F03">
        <w:rPr>
          <w:rFonts w:ascii="Tahoma" w:hAnsi="Tahoma" w:cs="Tahoma"/>
          <w:color w:val="002060"/>
          <w:sz w:val="22"/>
          <w:szCs w:val="22"/>
        </w:rPr>
        <w:t>ía hábil y comprende la verificación</w:t>
      </w:r>
      <w:r w:rsidRPr="004852C4">
        <w:rPr>
          <w:rFonts w:ascii="Tahoma" w:hAnsi="Tahoma" w:cs="Tahoma"/>
          <w:color w:val="002060"/>
          <w:sz w:val="22"/>
          <w:szCs w:val="22"/>
        </w:rPr>
        <w:t xml:space="preserve"> de los siguientes aspectos.</w:t>
      </w:r>
      <w:r w:rsidRPr="004852C4">
        <w:rPr>
          <w:rFonts w:ascii="Tahoma" w:hAnsi="Tahoma" w:cs="Tahoma"/>
          <w:b/>
          <w:color w:val="002060"/>
          <w:sz w:val="22"/>
          <w:szCs w:val="22"/>
        </w:rPr>
        <w:t xml:space="preserve"> </w:t>
      </w:r>
    </w:p>
    <w:p w:rsidR="003756EC" w:rsidRPr="004852C4" w:rsidRDefault="003756EC" w:rsidP="003756EC">
      <w:pPr>
        <w:pStyle w:val="Prrafodelista"/>
        <w:tabs>
          <w:tab w:val="left" w:pos="1134"/>
        </w:tabs>
        <w:jc w:val="both"/>
        <w:outlineLvl w:val="2"/>
        <w:rPr>
          <w:rFonts w:ascii="Tahoma" w:hAnsi="Tahoma" w:cs="Tahoma"/>
          <w:color w:val="002060"/>
          <w:sz w:val="22"/>
          <w:szCs w:val="22"/>
        </w:rPr>
      </w:pPr>
    </w:p>
    <w:p w:rsidR="00597282" w:rsidRPr="004852C4" w:rsidRDefault="00597282" w:rsidP="00597282">
      <w:pPr>
        <w:pStyle w:val="ww-textoindependiente2"/>
        <w:spacing w:line="240" w:lineRule="auto"/>
        <w:ind w:left="567"/>
        <w:rPr>
          <w:rFonts w:ascii="Tahoma" w:hAnsi="Tahoma" w:cs="Tahoma"/>
          <w:color w:val="002060"/>
          <w:sz w:val="14"/>
          <w:szCs w:val="22"/>
          <w:lang w:val="es-ES"/>
        </w:rPr>
      </w:pPr>
      <w:r w:rsidRPr="004852C4">
        <w:rPr>
          <w:rFonts w:ascii="Tahoma" w:hAnsi="Tahoma" w:cs="Tahoma"/>
          <w:color w:val="002060"/>
          <w:sz w:val="22"/>
          <w:szCs w:val="22"/>
          <w:lang w:val="es-ES"/>
        </w:rPr>
        <w:t xml:space="preserve">                   </w:t>
      </w:r>
    </w:p>
    <w:p w:rsidR="00597282" w:rsidRDefault="00597282" w:rsidP="007017FA">
      <w:pPr>
        <w:pStyle w:val="Prrafodelista"/>
        <w:numPr>
          <w:ilvl w:val="2"/>
          <w:numId w:val="34"/>
        </w:numPr>
        <w:ind w:left="1418" w:hanging="709"/>
        <w:jc w:val="both"/>
        <w:outlineLvl w:val="2"/>
        <w:rPr>
          <w:rFonts w:ascii="Tahoma" w:hAnsi="Tahoma" w:cs="Tahoma"/>
          <w:color w:val="002060"/>
          <w:sz w:val="22"/>
          <w:szCs w:val="22"/>
        </w:rPr>
      </w:pPr>
      <w:r w:rsidRPr="004852C4">
        <w:rPr>
          <w:rFonts w:ascii="Tahoma" w:hAnsi="Tahoma" w:cs="Tahoma"/>
          <w:color w:val="002060"/>
          <w:sz w:val="22"/>
          <w:szCs w:val="22"/>
        </w:rPr>
        <w:t>Verificación de documentos solicitado</w:t>
      </w:r>
      <w:r>
        <w:rPr>
          <w:rFonts w:ascii="Tahoma" w:hAnsi="Tahoma" w:cs="Tahoma"/>
          <w:color w:val="002060"/>
          <w:sz w:val="22"/>
          <w:szCs w:val="22"/>
        </w:rPr>
        <w:t>s, de acuerdo al sistema “Presenta</w:t>
      </w:r>
      <w:r w:rsidRPr="004852C4">
        <w:rPr>
          <w:rFonts w:ascii="Tahoma" w:hAnsi="Tahoma" w:cs="Tahoma"/>
          <w:color w:val="002060"/>
          <w:sz w:val="22"/>
          <w:szCs w:val="22"/>
        </w:rPr>
        <w:t>”</w:t>
      </w:r>
      <w:r>
        <w:rPr>
          <w:rFonts w:ascii="Tahoma" w:hAnsi="Tahoma" w:cs="Tahoma"/>
          <w:color w:val="002060"/>
          <w:sz w:val="22"/>
          <w:szCs w:val="22"/>
        </w:rPr>
        <w:t>, “Presenta Sujeto a Revisión”</w:t>
      </w:r>
      <w:r w:rsidRPr="004852C4">
        <w:rPr>
          <w:rFonts w:ascii="Tahoma" w:hAnsi="Tahoma" w:cs="Tahoma"/>
          <w:color w:val="002060"/>
          <w:sz w:val="22"/>
          <w:szCs w:val="22"/>
        </w:rPr>
        <w:t xml:space="preserve"> o “No </w:t>
      </w:r>
      <w:r>
        <w:rPr>
          <w:rFonts w:ascii="Tahoma" w:hAnsi="Tahoma" w:cs="Tahoma"/>
          <w:color w:val="002060"/>
          <w:sz w:val="22"/>
          <w:szCs w:val="22"/>
        </w:rPr>
        <w:t>Presenta</w:t>
      </w:r>
      <w:r w:rsidRPr="004852C4">
        <w:rPr>
          <w:rFonts w:ascii="Tahoma" w:hAnsi="Tahoma" w:cs="Tahoma"/>
          <w:color w:val="002060"/>
          <w:sz w:val="22"/>
          <w:szCs w:val="22"/>
        </w:rPr>
        <w:t>”.</w:t>
      </w:r>
    </w:p>
    <w:p w:rsidR="00597282" w:rsidRPr="00B829EE" w:rsidRDefault="00597282" w:rsidP="007017FA">
      <w:pPr>
        <w:pStyle w:val="Prrafodelista"/>
        <w:numPr>
          <w:ilvl w:val="2"/>
          <w:numId w:val="34"/>
        </w:numPr>
        <w:ind w:left="1418" w:hanging="709"/>
        <w:jc w:val="both"/>
        <w:outlineLvl w:val="2"/>
        <w:rPr>
          <w:rFonts w:ascii="Tahoma" w:hAnsi="Tahoma" w:cs="Tahoma"/>
          <w:color w:val="002060"/>
          <w:sz w:val="22"/>
          <w:szCs w:val="22"/>
        </w:rPr>
      </w:pPr>
      <w:r w:rsidRPr="00B829EE">
        <w:rPr>
          <w:rFonts w:ascii="Tahoma" w:hAnsi="Tahoma" w:cs="Tahoma"/>
          <w:color w:val="1F497D"/>
          <w:sz w:val="22"/>
          <w:szCs w:val="22"/>
          <w:lang w:val="es-BO"/>
        </w:rPr>
        <w:t>Emisión de Informe Legal previa revisión exhaustiva de la documentación presentada, recomendando continuar con la calificación de los proponentes que hayan cumplido con todos los requerimientos de ENTEL S.A</w:t>
      </w:r>
    </w:p>
    <w:p w:rsidR="00597282" w:rsidRPr="004852C4" w:rsidRDefault="00597282" w:rsidP="00BF273D">
      <w:pPr>
        <w:pStyle w:val="ww-textoindependiente2"/>
        <w:spacing w:line="240" w:lineRule="auto"/>
        <w:ind w:left="851"/>
        <w:rPr>
          <w:rFonts w:ascii="Tahoma" w:hAnsi="Tahoma" w:cs="Tahoma"/>
          <w:color w:val="002060"/>
          <w:sz w:val="14"/>
          <w:szCs w:val="22"/>
          <w:lang w:val="es-ES"/>
        </w:rPr>
      </w:pPr>
    </w:p>
    <w:p w:rsidR="00597282" w:rsidRPr="004852C4" w:rsidRDefault="00597282" w:rsidP="00BF273D">
      <w:pPr>
        <w:pStyle w:val="ww-textoindependiente2"/>
        <w:spacing w:line="240" w:lineRule="auto"/>
        <w:ind w:left="851"/>
        <w:rPr>
          <w:rFonts w:ascii="Tahoma" w:hAnsi="Tahoma" w:cs="Tahoma"/>
          <w:color w:val="002060"/>
          <w:sz w:val="22"/>
          <w:szCs w:val="22"/>
          <w:lang w:val="es-ES" w:eastAsia="es-ES"/>
        </w:rPr>
      </w:pPr>
      <w:r w:rsidRPr="004852C4">
        <w:rPr>
          <w:rFonts w:ascii="Tahoma" w:hAnsi="Tahoma" w:cs="Tahoma"/>
          <w:color w:val="002060"/>
          <w:sz w:val="22"/>
          <w:szCs w:val="22"/>
          <w:lang w:val="es-ES" w:eastAsia="es-ES"/>
        </w:rPr>
        <w:t>El cumplimiento del 100% de los aspectos</w:t>
      </w:r>
      <w:r>
        <w:rPr>
          <w:rFonts w:ascii="Tahoma" w:hAnsi="Tahoma" w:cs="Tahoma"/>
          <w:color w:val="002060"/>
          <w:sz w:val="22"/>
          <w:szCs w:val="22"/>
          <w:lang w:val="es-ES" w:eastAsia="es-ES"/>
        </w:rPr>
        <w:t>,</w:t>
      </w:r>
      <w:r w:rsidRPr="004852C4">
        <w:rPr>
          <w:rFonts w:ascii="Tahoma" w:hAnsi="Tahoma" w:cs="Tahoma"/>
          <w:color w:val="002060"/>
          <w:sz w:val="22"/>
          <w:szCs w:val="22"/>
          <w:lang w:val="es-ES" w:eastAsia="es-ES"/>
        </w:rPr>
        <w:t xml:space="preserve"> habilitará al proponente para la </w:t>
      </w:r>
      <w:r>
        <w:rPr>
          <w:rFonts w:ascii="Tahoma" w:hAnsi="Tahoma" w:cs="Tahoma"/>
          <w:color w:val="002060"/>
          <w:sz w:val="22"/>
          <w:szCs w:val="22"/>
          <w:lang w:val="es-ES" w:eastAsia="es-ES"/>
        </w:rPr>
        <w:t>apertura del sobre B</w:t>
      </w:r>
      <w:r w:rsidRPr="004852C4">
        <w:rPr>
          <w:rFonts w:ascii="Tahoma" w:hAnsi="Tahoma" w:cs="Tahoma"/>
          <w:color w:val="002060"/>
          <w:sz w:val="22"/>
          <w:szCs w:val="22"/>
          <w:lang w:val="es-ES" w:eastAsia="es-ES"/>
        </w:rPr>
        <w:t>.</w:t>
      </w:r>
    </w:p>
    <w:p w:rsidR="00597282" w:rsidRPr="004852C4" w:rsidRDefault="00597282" w:rsidP="00597282">
      <w:pPr>
        <w:pStyle w:val="ww-textoindependiente2"/>
        <w:spacing w:line="240" w:lineRule="auto"/>
        <w:ind w:left="1418"/>
        <w:rPr>
          <w:rFonts w:ascii="Tahoma" w:hAnsi="Tahoma" w:cs="Tahoma"/>
          <w:color w:val="002060"/>
          <w:sz w:val="22"/>
          <w:szCs w:val="22"/>
          <w:lang w:val="es-ES"/>
        </w:rPr>
      </w:pPr>
    </w:p>
    <w:p w:rsidR="00597282" w:rsidRDefault="00597282" w:rsidP="007017FA">
      <w:pPr>
        <w:numPr>
          <w:ilvl w:val="1"/>
          <w:numId w:val="34"/>
        </w:numPr>
        <w:jc w:val="both"/>
        <w:outlineLvl w:val="2"/>
        <w:rPr>
          <w:rFonts w:ascii="Tahoma" w:hAnsi="Tahoma" w:cs="Tahoma"/>
          <w:color w:val="002060"/>
          <w:sz w:val="22"/>
          <w:szCs w:val="22"/>
        </w:rPr>
      </w:pPr>
      <w:r w:rsidRPr="004852C4">
        <w:rPr>
          <w:rFonts w:ascii="Tahoma" w:hAnsi="Tahoma" w:cs="Tahoma"/>
          <w:b/>
          <w:color w:val="002060"/>
          <w:sz w:val="22"/>
          <w:szCs w:val="22"/>
          <w:u w:val="single"/>
        </w:rPr>
        <w:t>Sobre B - Propuesta Técnica</w:t>
      </w:r>
      <w:bookmarkEnd w:id="12"/>
      <w:bookmarkEnd w:id="13"/>
      <w:bookmarkEnd w:id="14"/>
      <w:r w:rsidRPr="004852C4">
        <w:rPr>
          <w:rFonts w:ascii="Tahoma" w:hAnsi="Tahoma" w:cs="Tahoma"/>
          <w:b/>
          <w:color w:val="002060"/>
          <w:sz w:val="22"/>
          <w:szCs w:val="22"/>
          <w:u w:val="single"/>
        </w:rPr>
        <w:t>:</w:t>
      </w:r>
      <w:r w:rsidRPr="004852C4">
        <w:rPr>
          <w:rFonts w:ascii="Tahoma" w:hAnsi="Tahoma" w:cs="Tahoma"/>
          <w:color w:val="002060"/>
          <w:sz w:val="22"/>
          <w:szCs w:val="22"/>
        </w:rPr>
        <w:t xml:space="preserve"> A esta evaluación ingresan las ofertas habilitadas en la apertura del sobre A y se realiza sobre una ponderación del cien (100) por ciento. El proceso comprende:</w:t>
      </w:r>
    </w:p>
    <w:p w:rsidR="003756EC" w:rsidRPr="004852C4" w:rsidRDefault="003756EC" w:rsidP="003756EC">
      <w:pPr>
        <w:ind w:left="720"/>
        <w:jc w:val="both"/>
        <w:outlineLvl w:val="2"/>
        <w:rPr>
          <w:rFonts w:ascii="Tahoma" w:hAnsi="Tahoma" w:cs="Tahoma"/>
          <w:color w:val="002060"/>
          <w:sz w:val="22"/>
          <w:szCs w:val="22"/>
        </w:rPr>
      </w:pPr>
    </w:p>
    <w:p w:rsidR="00597282" w:rsidRPr="004852C4" w:rsidRDefault="00597282" w:rsidP="007017FA">
      <w:pPr>
        <w:numPr>
          <w:ilvl w:val="2"/>
          <w:numId w:val="34"/>
        </w:numPr>
        <w:ind w:left="851" w:firstLine="0"/>
        <w:jc w:val="both"/>
        <w:outlineLvl w:val="2"/>
        <w:rPr>
          <w:rFonts w:ascii="Tahoma" w:hAnsi="Tahoma" w:cs="Tahoma"/>
          <w:color w:val="002060"/>
          <w:sz w:val="22"/>
          <w:szCs w:val="22"/>
        </w:rPr>
      </w:pPr>
      <w:r w:rsidRPr="004852C4">
        <w:rPr>
          <w:rFonts w:ascii="Tahoma" w:hAnsi="Tahoma" w:cs="Tahoma"/>
          <w:color w:val="002060"/>
          <w:sz w:val="22"/>
          <w:szCs w:val="22"/>
        </w:rPr>
        <w:t xml:space="preserve">Entrega del Sobre B a la Comisión técnica por tres (3) días hábiles para la evaluación correspondiente. </w:t>
      </w:r>
    </w:p>
    <w:p w:rsidR="00597282" w:rsidRPr="004852C4" w:rsidRDefault="00597282" w:rsidP="00597282">
      <w:pPr>
        <w:ind w:left="1843"/>
        <w:jc w:val="both"/>
        <w:outlineLvl w:val="2"/>
        <w:rPr>
          <w:rFonts w:ascii="Tahoma" w:hAnsi="Tahoma" w:cs="Tahoma"/>
          <w:color w:val="002060"/>
          <w:sz w:val="14"/>
          <w:szCs w:val="22"/>
        </w:rPr>
      </w:pPr>
    </w:p>
    <w:p w:rsidR="00597282" w:rsidRPr="004852C4" w:rsidRDefault="00597282" w:rsidP="007017FA">
      <w:pPr>
        <w:numPr>
          <w:ilvl w:val="2"/>
          <w:numId w:val="34"/>
        </w:numPr>
        <w:ind w:left="851" w:firstLine="0"/>
        <w:jc w:val="both"/>
        <w:outlineLvl w:val="2"/>
        <w:rPr>
          <w:rFonts w:ascii="Tahoma" w:hAnsi="Tahoma" w:cs="Tahoma"/>
          <w:color w:val="002060"/>
          <w:sz w:val="22"/>
          <w:szCs w:val="22"/>
        </w:rPr>
      </w:pPr>
      <w:r>
        <w:rPr>
          <w:rFonts w:ascii="Tahoma" w:hAnsi="Tahoma" w:cs="Tahoma"/>
          <w:color w:val="002060"/>
          <w:sz w:val="22"/>
          <w:szCs w:val="22"/>
        </w:rPr>
        <w:t xml:space="preserve"> La Comisión Técnica verificará que la copia digital entregada por los proponentes coincida con la documentación física presentada y que la misma se encuentre en su integridad. </w:t>
      </w:r>
      <w:r w:rsidRPr="004852C4">
        <w:rPr>
          <w:rFonts w:ascii="Tahoma" w:hAnsi="Tahoma" w:cs="Tahoma"/>
          <w:color w:val="002060"/>
          <w:sz w:val="22"/>
          <w:szCs w:val="22"/>
        </w:rPr>
        <w:t xml:space="preserve">Análisis racional de los requerimientos </w:t>
      </w:r>
      <w:r w:rsidRPr="004852C4">
        <w:rPr>
          <w:rFonts w:ascii="Tahoma" w:hAnsi="Tahoma" w:cs="Tahoma"/>
          <w:color w:val="002060"/>
          <w:sz w:val="22"/>
          <w:szCs w:val="22"/>
        </w:rPr>
        <w:lastRenderedPageBreak/>
        <w:t xml:space="preserve">técnicos, calificados bajo el sistema “Cumple” o “No Cumple” según éstos sean mandatorios y/o calificables. Especificaciones Técnicas (Parte II).    </w:t>
      </w:r>
    </w:p>
    <w:p w:rsidR="00597282" w:rsidRPr="004852C4" w:rsidRDefault="00597282" w:rsidP="00597282">
      <w:pPr>
        <w:ind w:left="2127"/>
        <w:jc w:val="both"/>
        <w:rPr>
          <w:rFonts w:ascii="Tahoma" w:hAnsi="Tahoma" w:cs="Tahoma"/>
          <w:color w:val="002060"/>
          <w:sz w:val="14"/>
        </w:rPr>
      </w:pPr>
    </w:p>
    <w:p w:rsidR="00597282" w:rsidRPr="004852C4" w:rsidRDefault="00597282" w:rsidP="005D77D3">
      <w:pPr>
        <w:numPr>
          <w:ilvl w:val="0"/>
          <w:numId w:val="33"/>
        </w:numPr>
        <w:tabs>
          <w:tab w:val="left" w:pos="1701"/>
        </w:tabs>
        <w:ind w:left="1701" w:hanging="283"/>
        <w:jc w:val="both"/>
        <w:rPr>
          <w:rFonts w:ascii="Tahoma" w:hAnsi="Tahoma" w:cs="Tahoma"/>
          <w:color w:val="002060"/>
          <w:sz w:val="22"/>
          <w:szCs w:val="22"/>
        </w:rPr>
      </w:pPr>
      <w:r w:rsidRPr="004852C4">
        <w:rPr>
          <w:rFonts w:ascii="Tahoma" w:hAnsi="Tahoma" w:cs="Tahoma"/>
          <w:color w:val="002060"/>
          <w:sz w:val="22"/>
          <w:szCs w:val="22"/>
        </w:rPr>
        <w:t xml:space="preserve">Criterios Mandatorios: Son los requerimientos funcionales, técnicos y de implementación. Su calificación corresponderá al </w:t>
      </w:r>
      <w:r>
        <w:rPr>
          <w:rFonts w:ascii="Tahoma" w:hAnsi="Tahoma" w:cs="Tahoma"/>
          <w:color w:val="002060"/>
          <w:sz w:val="22"/>
          <w:szCs w:val="22"/>
        </w:rPr>
        <w:t>setenta</w:t>
      </w:r>
      <w:r w:rsidRPr="004852C4">
        <w:rPr>
          <w:rFonts w:ascii="Tahoma" w:hAnsi="Tahoma" w:cs="Tahoma"/>
          <w:color w:val="002060"/>
          <w:sz w:val="22"/>
          <w:szCs w:val="22"/>
        </w:rPr>
        <w:t xml:space="preserve"> (</w:t>
      </w:r>
      <w:r>
        <w:rPr>
          <w:rFonts w:ascii="Tahoma" w:hAnsi="Tahoma" w:cs="Tahoma"/>
          <w:color w:val="002060"/>
          <w:sz w:val="22"/>
          <w:szCs w:val="22"/>
        </w:rPr>
        <w:t>70</w:t>
      </w:r>
      <w:r w:rsidRPr="004852C4">
        <w:rPr>
          <w:rFonts w:ascii="Tahoma" w:hAnsi="Tahoma" w:cs="Tahoma"/>
          <w:color w:val="002060"/>
          <w:sz w:val="22"/>
          <w:szCs w:val="22"/>
        </w:rPr>
        <w:t>) por ciento del total de la calificación cuando existan criterios calificables, caso contrario su calificación corresponde al cien (100) por ciento. Solamente se habilitan a la siguiente etapa los proponentes que cumplan con todos los criterios mandatorios.</w:t>
      </w:r>
    </w:p>
    <w:p w:rsidR="00597282" w:rsidRPr="004852C4" w:rsidRDefault="00597282" w:rsidP="00BF273D">
      <w:pPr>
        <w:tabs>
          <w:tab w:val="left" w:pos="1701"/>
        </w:tabs>
        <w:ind w:left="1701" w:hanging="283"/>
        <w:jc w:val="both"/>
        <w:rPr>
          <w:rFonts w:ascii="Tahoma" w:hAnsi="Tahoma" w:cs="Tahoma"/>
          <w:color w:val="002060"/>
        </w:rPr>
      </w:pPr>
    </w:p>
    <w:p w:rsidR="00597282" w:rsidRPr="004852C4" w:rsidRDefault="00597282" w:rsidP="005D77D3">
      <w:pPr>
        <w:pStyle w:val="Prrafodelista"/>
        <w:numPr>
          <w:ilvl w:val="0"/>
          <w:numId w:val="33"/>
        </w:numPr>
        <w:tabs>
          <w:tab w:val="left" w:pos="1701"/>
        </w:tabs>
        <w:ind w:left="1701" w:hanging="283"/>
        <w:jc w:val="both"/>
        <w:rPr>
          <w:rFonts w:ascii="Tahoma" w:hAnsi="Tahoma" w:cs="Tahoma"/>
          <w:color w:val="002060"/>
          <w:sz w:val="22"/>
          <w:szCs w:val="22"/>
          <w:lang w:eastAsia="es-ES"/>
        </w:rPr>
      </w:pPr>
      <w:r w:rsidRPr="004852C4">
        <w:rPr>
          <w:rFonts w:ascii="Tahoma" w:hAnsi="Tahoma" w:cs="Tahoma"/>
          <w:color w:val="002060"/>
          <w:sz w:val="22"/>
          <w:szCs w:val="22"/>
          <w:lang w:eastAsia="es-ES"/>
        </w:rPr>
        <w:t xml:space="preserve">Criterios Calificables: Son los criterios no excluyentes que brindan un valor agregado a la oferta de cada proponente, calificados sobre un porcentaje máximo de </w:t>
      </w:r>
      <w:r>
        <w:rPr>
          <w:rFonts w:ascii="Tahoma" w:hAnsi="Tahoma" w:cs="Tahoma"/>
          <w:color w:val="002060"/>
          <w:sz w:val="22"/>
          <w:szCs w:val="22"/>
          <w:lang w:eastAsia="es-ES"/>
        </w:rPr>
        <w:t>treinta</w:t>
      </w:r>
      <w:r w:rsidRPr="004852C4">
        <w:rPr>
          <w:rFonts w:ascii="Tahoma" w:hAnsi="Tahoma" w:cs="Tahoma"/>
          <w:color w:val="002060"/>
          <w:sz w:val="22"/>
          <w:szCs w:val="22"/>
          <w:lang w:eastAsia="es-ES"/>
        </w:rPr>
        <w:t xml:space="preserve"> (</w:t>
      </w:r>
      <w:r>
        <w:rPr>
          <w:rFonts w:ascii="Tahoma" w:hAnsi="Tahoma" w:cs="Tahoma"/>
          <w:color w:val="002060"/>
          <w:sz w:val="22"/>
          <w:szCs w:val="22"/>
          <w:lang w:eastAsia="es-ES"/>
        </w:rPr>
        <w:t>30</w:t>
      </w:r>
      <w:r w:rsidRPr="004852C4">
        <w:rPr>
          <w:rFonts w:ascii="Tahoma" w:hAnsi="Tahoma" w:cs="Tahoma"/>
          <w:color w:val="002060"/>
          <w:sz w:val="22"/>
          <w:szCs w:val="22"/>
          <w:lang w:eastAsia="es-ES"/>
        </w:rPr>
        <w:t xml:space="preserve">) por ciento.  </w:t>
      </w:r>
    </w:p>
    <w:p w:rsidR="00597282" w:rsidRPr="004852C4" w:rsidRDefault="00597282" w:rsidP="00597282">
      <w:pPr>
        <w:tabs>
          <w:tab w:val="left" w:pos="2268"/>
        </w:tabs>
        <w:ind w:left="1843"/>
        <w:jc w:val="both"/>
        <w:rPr>
          <w:rFonts w:ascii="Tahoma" w:hAnsi="Tahoma" w:cs="Tahoma"/>
          <w:color w:val="002060"/>
          <w:szCs w:val="22"/>
        </w:rPr>
      </w:pPr>
    </w:p>
    <w:p w:rsidR="00597282" w:rsidRPr="004852C4" w:rsidRDefault="00597282" w:rsidP="00BF273D">
      <w:pPr>
        <w:pStyle w:val="ww-textoindependiente2"/>
        <w:spacing w:line="240" w:lineRule="auto"/>
        <w:ind w:left="851"/>
        <w:rPr>
          <w:rFonts w:ascii="Tahoma" w:hAnsi="Tahoma" w:cs="Tahoma"/>
          <w:color w:val="002060"/>
          <w:sz w:val="22"/>
          <w:szCs w:val="22"/>
          <w:lang w:val="es-ES" w:bidi="en-US"/>
        </w:rPr>
      </w:pPr>
      <w:r w:rsidRPr="00456F27" w:rsidDel="00950B91">
        <w:rPr>
          <w:rFonts w:ascii="Tahoma" w:hAnsi="Tahoma" w:cs="Tahoma"/>
          <w:color w:val="002060"/>
          <w:sz w:val="22"/>
          <w:szCs w:val="22"/>
          <w:lang w:val="es-ES" w:bidi="en-US"/>
        </w:rPr>
        <w:t>El informe de evaluación técnica será presentado a la Comisión de Calificación</w:t>
      </w:r>
      <w:r w:rsidR="00950B91" w:rsidRPr="00456F27" w:rsidDel="00950B91">
        <w:rPr>
          <w:rFonts w:ascii="Tahoma" w:hAnsi="Tahoma" w:cs="Tahoma"/>
          <w:color w:val="002060"/>
          <w:sz w:val="22"/>
          <w:szCs w:val="22"/>
          <w:lang w:val="es-ES" w:bidi="en-US"/>
        </w:rPr>
        <w:t xml:space="preserve">. </w:t>
      </w:r>
      <w:r w:rsidR="00950B91" w:rsidRPr="00456F27">
        <w:rPr>
          <w:rFonts w:ascii="Tahoma" w:hAnsi="Tahoma" w:cs="Tahoma"/>
          <w:color w:val="002060"/>
          <w:sz w:val="22"/>
          <w:szCs w:val="22"/>
          <w:lang w:val="es-ES" w:bidi="en-US"/>
        </w:rPr>
        <w:t>La Comisión de Calificación Técnica es plenamente responsable del requerimiento plasmado en el TBC (Términos Básicos de Contratación), del cumplimiento o incumplimiento de los oferentes y de la calificación otorgada.</w:t>
      </w:r>
      <w:r w:rsidRPr="00456F27">
        <w:rPr>
          <w:rFonts w:ascii="Tahoma" w:hAnsi="Tahoma" w:cs="Tahoma"/>
          <w:color w:val="002060"/>
          <w:sz w:val="22"/>
          <w:szCs w:val="22"/>
          <w:lang w:val="es-ES" w:bidi="en-US"/>
        </w:rPr>
        <w:t xml:space="preserve"> </w:t>
      </w:r>
    </w:p>
    <w:p w:rsidR="00597282" w:rsidRPr="004852C4" w:rsidRDefault="00597282" w:rsidP="00597282">
      <w:pPr>
        <w:pStyle w:val="ww-textoindependiente2"/>
        <w:spacing w:line="240" w:lineRule="auto"/>
        <w:ind w:left="1418"/>
        <w:rPr>
          <w:rFonts w:ascii="Tahoma" w:hAnsi="Tahoma" w:cs="Tahoma"/>
          <w:b/>
          <w:color w:val="002060"/>
          <w:sz w:val="22"/>
          <w:szCs w:val="22"/>
          <w:lang w:val="es-ES" w:bidi="en-US"/>
        </w:rPr>
      </w:pPr>
    </w:p>
    <w:p w:rsidR="00597282" w:rsidRPr="004852C4" w:rsidRDefault="00597282" w:rsidP="007017FA">
      <w:pPr>
        <w:pStyle w:val="Prrafodelista"/>
        <w:numPr>
          <w:ilvl w:val="1"/>
          <w:numId w:val="34"/>
        </w:numPr>
        <w:ind w:left="851" w:hanging="851"/>
        <w:jc w:val="both"/>
        <w:rPr>
          <w:rFonts w:ascii="Tahoma" w:hAnsi="Tahoma" w:cs="Tahoma"/>
          <w:color w:val="002060"/>
          <w:sz w:val="22"/>
          <w:szCs w:val="22"/>
        </w:rPr>
      </w:pPr>
      <w:r w:rsidRPr="004852C4">
        <w:rPr>
          <w:rFonts w:ascii="Tahoma" w:hAnsi="Tahoma" w:cs="Tahoma"/>
          <w:b/>
          <w:color w:val="002060"/>
          <w:sz w:val="22"/>
          <w:szCs w:val="22"/>
          <w:u w:val="single"/>
        </w:rPr>
        <w:t>Sobre C - Oferta Económica:</w:t>
      </w:r>
      <w:r w:rsidRPr="004852C4">
        <w:rPr>
          <w:rFonts w:ascii="Tahoma" w:hAnsi="Tahoma" w:cs="Tahoma"/>
          <w:color w:val="002060"/>
          <w:sz w:val="22"/>
          <w:szCs w:val="22"/>
        </w:rPr>
        <w:t xml:space="preserve"> Habiéndose superado la Evaluación Técnica, el criterio de calificación económico es el de Menor Costo. </w:t>
      </w:r>
      <w:r>
        <w:rPr>
          <w:rFonts w:ascii="Tahoma" w:hAnsi="Tahoma" w:cs="Tahoma"/>
          <w:color w:val="002060"/>
          <w:sz w:val="22"/>
          <w:szCs w:val="22"/>
        </w:rPr>
        <w:t xml:space="preserve">La Comisión Económica verificará que la copia digital entregada por los proponentes coincida con la documentación física presentada y que la misma se encuentre en su integridad. </w:t>
      </w:r>
      <w:r w:rsidRPr="004852C4">
        <w:rPr>
          <w:rFonts w:ascii="Tahoma" w:hAnsi="Tahoma" w:cs="Tahoma"/>
          <w:color w:val="002060"/>
          <w:sz w:val="22"/>
          <w:szCs w:val="22"/>
        </w:rPr>
        <w:t>Para tal efecto los responsables de la Evaluación Económica tienen tres (3) días hábiles para presentar sus resultados.</w:t>
      </w:r>
    </w:p>
    <w:p w:rsidR="00597282" w:rsidRPr="004852C4" w:rsidRDefault="00597282" w:rsidP="00597282">
      <w:pPr>
        <w:ind w:left="708"/>
        <w:jc w:val="both"/>
        <w:outlineLvl w:val="2"/>
        <w:rPr>
          <w:rFonts w:ascii="Tahoma" w:hAnsi="Tahoma" w:cs="Tahoma"/>
          <w:color w:val="002060"/>
          <w:sz w:val="22"/>
          <w:szCs w:val="24"/>
        </w:rPr>
      </w:pPr>
    </w:p>
    <w:p w:rsidR="00597282" w:rsidRPr="004852C4" w:rsidRDefault="00597282" w:rsidP="007017FA">
      <w:pPr>
        <w:pStyle w:val="Prrafodelista"/>
        <w:numPr>
          <w:ilvl w:val="1"/>
          <w:numId w:val="34"/>
        </w:numPr>
        <w:ind w:left="851" w:hanging="851"/>
        <w:jc w:val="both"/>
        <w:rPr>
          <w:rFonts w:ascii="Tahoma" w:hAnsi="Tahoma" w:cs="Tahoma"/>
          <w:b/>
          <w:color w:val="002060"/>
          <w:sz w:val="22"/>
          <w:szCs w:val="22"/>
          <w:u w:val="single"/>
        </w:rPr>
      </w:pPr>
      <w:r w:rsidRPr="004852C4">
        <w:rPr>
          <w:rFonts w:ascii="Tahoma" w:hAnsi="Tahoma" w:cs="Tahoma"/>
          <w:b/>
          <w:color w:val="002060"/>
          <w:sz w:val="22"/>
          <w:szCs w:val="22"/>
          <w:u w:val="single"/>
        </w:rPr>
        <w:t>Calificación Final:</w:t>
      </w:r>
    </w:p>
    <w:p w:rsidR="008E540E" w:rsidRDefault="008E540E" w:rsidP="00B801BE">
      <w:pPr>
        <w:ind w:left="851" w:hanging="851"/>
        <w:jc w:val="both"/>
        <w:rPr>
          <w:rFonts w:ascii="Tahoma" w:hAnsi="Tahoma" w:cs="Tahoma"/>
          <w:color w:val="002060"/>
          <w:sz w:val="22"/>
          <w:szCs w:val="22"/>
        </w:rPr>
      </w:pPr>
    </w:p>
    <w:p w:rsidR="00597282" w:rsidRDefault="00597282" w:rsidP="00B801BE">
      <w:pPr>
        <w:ind w:left="851"/>
        <w:jc w:val="both"/>
        <w:rPr>
          <w:rFonts w:ascii="Tahoma" w:hAnsi="Tahoma" w:cs="Tahoma"/>
          <w:color w:val="002060"/>
          <w:sz w:val="22"/>
          <w:szCs w:val="22"/>
        </w:rPr>
      </w:pPr>
      <w:r w:rsidRPr="004852C4">
        <w:rPr>
          <w:rFonts w:ascii="Tahoma" w:hAnsi="Tahoma" w:cs="Tahoma"/>
          <w:color w:val="002060"/>
          <w:sz w:val="22"/>
          <w:szCs w:val="22"/>
        </w:rPr>
        <w:t>Es el resultado del promedio ponderado de las calificaciones obtenidas en la oferta técnica (60%) y la oferta económica (40%).</w:t>
      </w:r>
    </w:p>
    <w:p w:rsidR="00597282" w:rsidRDefault="00597282" w:rsidP="00B801BE">
      <w:pPr>
        <w:ind w:left="851" w:hanging="851"/>
        <w:jc w:val="both"/>
        <w:rPr>
          <w:rFonts w:ascii="Tahoma" w:hAnsi="Tahoma" w:cs="Tahoma"/>
          <w:color w:val="002060"/>
          <w:sz w:val="14"/>
          <w:szCs w:val="22"/>
        </w:rPr>
      </w:pPr>
    </w:p>
    <w:p w:rsidR="008E540E" w:rsidRPr="004852C4" w:rsidRDefault="008E540E" w:rsidP="00B801BE">
      <w:pPr>
        <w:ind w:left="851" w:hanging="851"/>
        <w:jc w:val="both"/>
        <w:rPr>
          <w:rFonts w:ascii="Tahoma" w:hAnsi="Tahoma" w:cs="Tahoma"/>
          <w:color w:val="002060"/>
          <w:sz w:val="14"/>
          <w:szCs w:val="22"/>
        </w:rPr>
      </w:pPr>
    </w:p>
    <w:p w:rsidR="00597282" w:rsidRPr="004852C4" w:rsidRDefault="00597282" w:rsidP="007017FA">
      <w:pPr>
        <w:pStyle w:val="Prrafodelista"/>
        <w:numPr>
          <w:ilvl w:val="1"/>
          <w:numId w:val="34"/>
        </w:numPr>
        <w:ind w:left="851" w:hanging="851"/>
        <w:jc w:val="both"/>
        <w:rPr>
          <w:rFonts w:ascii="Tahoma" w:hAnsi="Tahoma" w:cs="Tahoma"/>
          <w:b/>
          <w:color w:val="002060"/>
          <w:sz w:val="22"/>
          <w:szCs w:val="22"/>
          <w:u w:val="single"/>
        </w:rPr>
      </w:pPr>
      <w:r w:rsidRPr="004852C4">
        <w:rPr>
          <w:rFonts w:ascii="Tahoma" w:hAnsi="Tahoma" w:cs="Tahoma"/>
          <w:b/>
          <w:color w:val="002060"/>
          <w:sz w:val="22"/>
          <w:szCs w:val="22"/>
          <w:u w:val="single"/>
        </w:rPr>
        <w:t>Adjudicación:</w:t>
      </w:r>
    </w:p>
    <w:p w:rsidR="00597282" w:rsidRPr="004852C4" w:rsidRDefault="00597282" w:rsidP="00B801BE">
      <w:pPr>
        <w:ind w:left="851" w:hanging="851"/>
        <w:jc w:val="both"/>
        <w:rPr>
          <w:rFonts w:ascii="Tahoma" w:hAnsi="Tahoma" w:cs="Tahoma"/>
          <w:b/>
          <w:color w:val="002060"/>
          <w:sz w:val="22"/>
          <w:szCs w:val="22"/>
          <w:u w:val="single"/>
        </w:rPr>
      </w:pPr>
    </w:p>
    <w:p w:rsidR="00597282" w:rsidRPr="004852C4" w:rsidRDefault="00597282" w:rsidP="00B801BE">
      <w:pPr>
        <w:ind w:left="851"/>
        <w:jc w:val="both"/>
        <w:rPr>
          <w:rFonts w:ascii="Tahoma" w:hAnsi="Tahoma" w:cs="Tahoma"/>
          <w:color w:val="002060"/>
          <w:sz w:val="22"/>
          <w:szCs w:val="22"/>
        </w:rPr>
      </w:pPr>
      <w:r w:rsidRPr="004852C4">
        <w:rPr>
          <w:rFonts w:ascii="Tahoma" w:hAnsi="Tahoma" w:cs="Tahoma"/>
          <w:color w:val="002060"/>
          <w:sz w:val="22"/>
          <w:szCs w:val="22"/>
        </w:rPr>
        <w:lastRenderedPageBreak/>
        <w:t xml:space="preserve">Una vez emitido el informe final, en los casos que corresponda, se procederá con el envío de la carta de adjudicación al </w:t>
      </w:r>
      <w:r>
        <w:rPr>
          <w:rFonts w:ascii="Tahoma" w:hAnsi="Tahoma" w:cs="Tahoma"/>
          <w:color w:val="002060"/>
          <w:sz w:val="22"/>
          <w:szCs w:val="22"/>
        </w:rPr>
        <w:t xml:space="preserve">(los) </w:t>
      </w:r>
      <w:r w:rsidRPr="004852C4">
        <w:rPr>
          <w:rFonts w:ascii="Tahoma" w:hAnsi="Tahoma" w:cs="Tahoma"/>
          <w:color w:val="002060"/>
          <w:sz w:val="22"/>
          <w:szCs w:val="22"/>
        </w:rPr>
        <w:t>proponente</w:t>
      </w:r>
      <w:r>
        <w:rPr>
          <w:rFonts w:ascii="Tahoma" w:hAnsi="Tahoma" w:cs="Tahoma"/>
          <w:color w:val="002060"/>
          <w:sz w:val="22"/>
          <w:szCs w:val="22"/>
        </w:rPr>
        <w:t>(s)</w:t>
      </w:r>
      <w:r w:rsidRPr="004852C4">
        <w:rPr>
          <w:rFonts w:ascii="Tahoma" w:hAnsi="Tahoma" w:cs="Tahoma"/>
          <w:color w:val="002060"/>
          <w:sz w:val="22"/>
          <w:szCs w:val="22"/>
        </w:rPr>
        <w:t xml:space="preserve"> adjudicado</w:t>
      </w:r>
      <w:r>
        <w:rPr>
          <w:rFonts w:ascii="Tahoma" w:hAnsi="Tahoma" w:cs="Tahoma"/>
          <w:color w:val="002060"/>
          <w:sz w:val="22"/>
          <w:szCs w:val="22"/>
        </w:rPr>
        <w:t>(s)</w:t>
      </w:r>
      <w:r w:rsidRPr="004852C4">
        <w:rPr>
          <w:rFonts w:ascii="Tahoma" w:hAnsi="Tahoma" w:cs="Tahoma"/>
          <w:color w:val="002060"/>
          <w:sz w:val="22"/>
          <w:szCs w:val="22"/>
        </w:rPr>
        <w:t xml:space="preserve"> y al envío de la carta de no adjudicación a los demás proponentes.</w:t>
      </w:r>
    </w:p>
    <w:p w:rsidR="00597282" w:rsidRPr="004852C4" w:rsidRDefault="00597282" w:rsidP="00B801BE">
      <w:pPr>
        <w:ind w:left="851" w:hanging="851"/>
        <w:jc w:val="both"/>
        <w:rPr>
          <w:rFonts w:ascii="Tahoma" w:hAnsi="Tahoma" w:cs="Tahoma"/>
          <w:color w:val="002060"/>
          <w:sz w:val="22"/>
          <w:szCs w:val="22"/>
        </w:rPr>
      </w:pPr>
    </w:p>
    <w:p w:rsidR="00597282" w:rsidRPr="004852C4" w:rsidRDefault="00597282" w:rsidP="00B801BE">
      <w:pPr>
        <w:ind w:left="851"/>
        <w:jc w:val="both"/>
        <w:rPr>
          <w:rFonts w:ascii="Tahoma" w:hAnsi="Tahoma" w:cs="Tahoma"/>
          <w:color w:val="002060"/>
          <w:sz w:val="22"/>
          <w:szCs w:val="22"/>
        </w:rPr>
      </w:pPr>
      <w:r w:rsidRPr="004852C4">
        <w:rPr>
          <w:rFonts w:ascii="Tahoma" w:hAnsi="Tahoma" w:cs="Tahoma"/>
          <w:color w:val="002060"/>
          <w:sz w:val="22"/>
          <w:szCs w:val="22"/>
        </w:rPr>
        <w:t xml:space="preserve">El o los proponentes adjudicados </w:t>
      </w:r>
      <w:r w:rsidRPr="004852C4">
        <w:rPr>
          <w:rFonts w:ascii="Tahoma" w:hAnsi="Tahoma" w:cs="Tahoma"/>
          <w:b/>
          <w:color w:val="002060"/>
          <w:sz w:val="22"/>
          <w:szCs w:val="22"/>
        </w:rPr>
        <w:t>Nacionales</w:t>
      </w:r>
      <w:r w:rsidRPr="004852C4">
        <w:rPr>
          <w:rFonts w:ascii="Tahoma" w:hAnsi="Tahoma" w:cs="Tahoma"/>
          <w:color w:val="002060"/>
          <w:sz w:val="22"/>
          <w:szCs w:val="22"/>
        </w:rPr>
        <w:t xml:space="preserve"> contarán con un plazo no mayor a cinco </w:t>
      </w:r>
      <w:r w:rsidRPr="004852C4">
        <w:rPr>
          <w:rFonts w:ascii="Tahoma" w:hAnsi="Tahoma" w:cs="Tahoma"/>
          <w:b/>
          <w:color w:val="002060"/>
          <w:sz w:val="22"/>
          <w:szCs w:val="22"/>
        </w:rPr>
        <w:t>(5) días hábiles</w:t>
      </w:r>
      <w:r w:rsidRPr="004852C4">
        <w:rPr>
          <w:rFonts w:ascii="Tahoma" w:hAnsi="Tahoma" w:cs="Tahoma"/>
          <w:color w:val="002060"/>
          <w:sz w:val="22"/>
          <w:szCs w:val="22"/>
        </w:rPr>
        <w:t xml:space="preserve"> para dar respuesta de Aceptación/Rechazo a la nota de adjudicación. En caso de aceptación, juntamente a la nota de respuesta deberán adjuntar toda la documentación solicitada en la carta de adjudicación.</w:t>
      </w:r>
    </w:p>
    <w:p w:rsidR="00597282" w:rsidRDefault="00597282" w:rsidP="00597282">
      <w:pPr>
        <w:ind w:left="1134"/>
        <w:jc w:val="both"/>
        <w:rPr>
          <w:rFonts w:ascii="Tahoma" w:hAnsi="Tahoma" w:cs="Tahoma"/>
          <w:color w:val="002060"/>
          <w:sz w:val="22"/>
          <w:szCs w:val="22"/>
        </w:rPr>
      </w:pPr>
    </w:p>
    <w:p w:rsidR="00597282" w:rsidRPr="00CB3222" w:rsidRDefault="00597282" w:rsidP="00B801BE">
      <w:pPr>
        <w:ind w:left="851"/>
        <w:jc w:val="both"/>
        <w:rPr>
          <w:rFonts w:ascii="Tahoma" w:hAnsi="Tahoma" w:cs="Tahoma"/>
          <w:color w:val="002060"/>
          <w:sz w:val="22"/>
          <w:szCs w:val="22"/>
        </w:rPr>
      </w:pPr>
      <w:r w:rsidRPr="00CB3222">
        <w:rPr>
          <w:rFonts w:ascii="Tahoma" w:hAnsi="Tahoma" w:cs="Tahoma"/>
          <w:color w:val="002060"/>
          <w:sz w:val="22"/>
          <w:szCs w:val="22"/>
        </w:rPr>
        <w:t xml:space="preserve">El o los proponentes adjudicados </w:t>
      </w:r>
      <w:r w:rsidRPr="00CB3222">
        <w:rPr>
          <w:rFonts w:ascii="Tahoma" w:hAnsi="Tahoma" w:cs="Tahoma"/>
          <w:b/>
          <w:color w:val="002060"/>
          <w:sz w:val="22"/>
          <w:szCs w:val="22"/>
        </w:rPr>
        <w:t>Extranjeros</w:t>
      </w:r>
      <w:r w:rsidRPr="00CB3222">
        <w:rPr>
          <w:rFonts w:ascii="Tahoma" w:hAnsi="Tahoma" w:cs="Tahoma"/>
          <w:color w:val="002060"/>
          <w:sz w:val="22"/>
          <w:szCs w:val="22"/>
        </w:rPr>
        <w:t xml:space="preserve"> contarán con un plazo no mayor a </w:t>
      </w:r>
      <w:r w:rsidRPr="00CB3222">
        <w:rPr>
          <w:rFonts w:ascii="Tahoma" w:hAnsi="Tahoma" w:cs="Tahoma"/>
          <w:b/>
          <w:color w:val="002060"/>
          <w:sz w:val="22"/>
          <w:szCs w:val="22"/>
        </w:rPr>
        <w:t>cinco (5) días hábiles</w:t>
      </w:r>
      <w:r w:rsidRPr="00CB3222">
        <w:rPr>
          <w:rFonts w:ascii="Tahoma" w:hAnsi="Tahoma" w:cs="Tahoma"/>
          <w:color w:val="002060"/>
          <w:sz w:val="22"/>
          <w:szCs w:val="22"/>
        </w:rPr>
        <w:t xml:space="preserve"> para dar respuesta de Aceptación/Rechazo a la nota de adjudicación. En caso de aceptación, se les otorgará </w:t>
      </w:r>
      <w:r w:rsidRPr="00CB3222">
        <w:rPr>
          <w:rFonts w:ascii="Tahoma" w:hAnsi="Tahoma" w:cs="Tahoma"/>
          <w:b/>
          <w:color w:val="002060"/>
          <w:sz w:val="22"/>
          <w:szCs w:val="22"/>
        </w:rPr>
        <w:t>diez (10) días hábiles</w:t>
      </w:r>
      <w:r w:rsidRPr="00CB3222">
        <w:rPr>
          <w:rFonts w:ascii="Tahoma" w:hAnsi="Tahoma" w:cs="Tahoma"/>
          <w:color w:val="002060"/>
          <w:sz w:val="22"/>
          <w:szCs w:val="22"/>
        </w:rPr>
        <w:t xml:space="preserve"> adicionales para enviar toda la documentación solicitada en la carta de adjudicación.</w:t>
      </w:r>
    </w:p>
    <w:p w:rsidR="00597282" w:rsidRPr="004852C4" w:rsidRDefault="00597282" w:rsidP="00B801BE">
      <w:pPr>
        <w:ind w:left="851"/>
        <w:jc w:val="both"/>
        <w:rPr>
          <w:rFonts w:ascii="Tahoma" w:hAnsi="Tahoma" w:cs="Tahoma"/>
          <w:color w:val="002060"/>
          <w:sz w:val="22"/>
          <w:szCs w:val="22"/>
        </w:rPr>
      </w:pPr>
    </w:p>
    <w:p w:rsidR="00597282" w:rsidRDefault="00597282" w:rsidP="00B801BE">
      <w:pPr>
        <w:ind w:left="851"/>
        <w:jc w:val="both"/>
        <w:rPr>
          <w:rFonts w:ascii="Tahoma" w:hAnsi="Tahoma" w:cs="Tahoma"/>
          <w:b/>
          <w:color w:val="002060"/>
          <w:sz w:val="22"/>
          <w:szCs w:val="22"/>
        </w:rPr>
      </w:pPr>
      <w:r w:rsidRPr="004852C4">
        <w:rPr>
          <w:rFonts w:ascii="Tahoma" w:hAnsi="Tahoma" w:cs="Tahoma"/>
          <w:b/>
          <w:color w:val="002060"/>
          <w:sz w:val="22"/>
          <w:szCs w:val="22"/>
        </w:rPr>
        <w:t>El incumplimiento a estos plazos y la falta de documentación</w:t>
      </w:r>
      <w:r>
        <w:rPr>
          <w:rFonts w:ascii="Tahoma" w:hAnsi="Tahoma" w:cs="Tahoma"/>
          <w:b/>
          <w:color w:val="002060"/>
          <w:sz w:val="22"/>
          <w:szCs w:val="22"/>
        </w:rPr>
        <w:t xml:space="preserve"> con las características requeridas</w:t>
      </w:r>
      <w:r w:rsidRPr="004852C4">
        <w:rPr>
          <w:rFonts w:ascii="Tahoma" w:hAnsi="Tahoma" w:cs="Tahoma"/>
          <w:b/>
          <w:color w:val="002060"/>
          <w:sz w:val="22"/>
          <w:szCs w:val="22"/>
        </w:rPr>
        <w:t xml:space="preserve"> será causal </w:t>
      </w:r>
      <w:r>
        <w:rPr>
          <w:rFonts w:ascii="Tahoma" w:hAnsi="Tahoma" w:cs="Tahoma"/>
          <w:b/>
          <w:color w:val="002060"/>
          <w:sz w:val="22"/>
          <w:szCs w:val="22"/>
        </w:rPr>
        <w:t>de desistimiento de la</w:t>
      </w:r>
      <w:r w:rsidRPr="004852C4">
        <w:rPr>
          <w:rFonts w:ascii="Tahoma" w:hAnsi="Tahoma" w:cs="Tahoma"/>
          <w:b/>
          <w:color w:val="002060"/>
          <w:sz w:val="22"/>
          <w:szCs w:val="22"/>
        </w:rPr>
        <w:t xml:space="preserve"> adjudicación y ejecución de la Garantía de Seriedad de Propuesta.</w:t>
      </w:r>
    </w:p>
    <w:p w:rsidR="00C02D94" w:rsidRDefault="00C02D94" w:rsidP="00B801BE">
      <w:pPr>
        <w:ind w:left="851"/>
        <w:jc w:val="both"/>
        <w:rPr>
          <w:rFonts w:ascii="Tahoma" w:hAnsi="Tahoma" w:cs="Tahoma"/>
          <w:b/>
          <w:color w:val="002060"/>
          <w:sz w:val="22"/>
          <w:szCs w:val="22"/>
        </w:rPr>
      </w:pPr>
    </w:p>
    <w:p w:rsidR="00597282" w:rsidRDefault="00597282" w:rsidP="00B801BE">
      <w:pPr>
        <w:ind w:left="851"/>
        <w:jc w:val="both"/>
        <w:rPr>
          <w:rFonts w:ascii="Tahoma" w:hAnsi="Tahoma" w:cs="Tahoma"/>
          <w:b/>
          <w:color w:val="002060"/>
          <w:sz w:val="22"/>
          <w:szCs w:val="22"/>
        </w:rPr>
      </w:pPr>
    </w:p>
    <w:p w:rsidR="00597282" w:rsidRPr="004852C4" w:rsidRDefault="00597282" w:rsidP="007017FA">
      <w:pPr>
        <w:pStyle w:val="Prrafodelista"/>
        <w:numPr>
          <w:ilvl w:val="1"/>
          <w:numId w:val="34"/>
        </w:numPr>
        <w:ind w:left="851" w:hanging="851"/>
        <w:jc w:val="both"/>
        <w:rPr>
          <w:rFonts w:ascii="Tahoma" w:hAnsi="Tahoma" w:cs="Tahoma"/>
          <w:b/>
          <w:color w:val="002060"/>
          <w:sz w:val="22"/>
          <w:szCs w:val="22"/>
          <w:u w:val="single"/>
        </w:rPr>
      </w:pPr>
      <w:r w:rsidRPr="004852C4">
        <w:rPr>
          <w:rFonts w:ascii="Tahoma" w:hAnsi="Tahoma" w:cs="Tahoma"/>
          <w:b/>
          <w:color w:val="002060"/>
          <w:sz w:val="22"/>
          <w:szCs w:val="22"/>
          <w:u w:val="single"/>
        </w:rPr>
        <w:t xml:space="preserve">Formalización </w:t>
      </w:r>
    </w:p>
    <w:p w:rsidR="00597282" w:rsidRPr="004852C4" w:rsidRDefault="00597282" w:rsidP="00597282">
      <w:pPr>
        <w:ind w:left="567"/>
        <w:jc w:val="both"/>
        <w:rPr>
          <w:rFonts w:ascii="Tahoma" w:hAnsi="Tahoma" w:cs="Tahoma"/>
          <w:b/>
          <w:color w:val="002060"/>
          <w:sz w:val="22"/>
          <w:szCs w:val="22"/>
          <w:u w:val="single"/>
        </w:rPr>
      </w:pPr>
    </w:p>
    <w:p w:rsidR="00422D8C" w:rsidRPr="00422D8C" w:rsidRDefault="00422D8C" w:rsidP="00422D8C">
      <w:pPr>
        <w:pStyle w:val="Prrafodelista"/>
        <w:spacing w:after="120"/>
        <w:ind w:left="851"/>
        <w:jc w:val="both"/>
        <w:rPr>
          <w:rFonts w:ascii="Tahoma" w:hAnsi="Tahoma" w:cs="Tahoma"/>
          <w:color w:val="002060"/>
          <w:sz w:val="22"/>
          <w:szCs w:val="22"/>
          <w:lang w:eastAsia="es-ES"/>
        </w:rPr>
      </w:pPr>
      <w:r w:rsidRPr="00422D8C">
        <w:rPr>
          <w:rFonts w:ascii="Tahoma" w:hAnsi="Tahoma" w:cs="Tahoma"/>
          <w:color w:val="002060"/>
          <w:sz w:val="22"/>
          <w:szCs w:val="22"/>
          <w:lang w:eastAsia="es-ES"/>
        </w:rPr>
        <w:t>Aceptada la adjudicación, se iniciarán las gestiones de formalización de la relación comercial a trav</w:t>
      </w:r>
      <w:r w:rsidR="00862687">
        <w:rPr>
          <w:rFonts w:ascii="Tahoma" w:hAnsi="Tahoma" w:cs="Tahoma"/>
          <w:color w:val="002060"/>
          <w:sz w:val="22"/>
          <w:szCs w:val="22"/>
          <w:lang w:eastAsia="es-ES"/>
        </w:rPr>
        <w:t>és del correspondiente Contrato,</w:t>
      </w:r>
      <w:r w:rsidRPr="00422D8C">
        <w:rPr>
          <w:rFonts w:ascii="Tahoma" w:hAnsi="Tahoma" w:cs="Tahoma"/>
          <w:color w:val="002060"/>
          <w:sz w:val="22"/>
          <w:szCs w:val="22"/>
          <w:lang w:eastAsia="es-ES"/>
        </w:rPr>
        <w:t xml:space="preserve"> ENTEL S.A. se reserva el derecho de determinar la suscrición del contrato con ENTEL S.A. o co</w:t>
      </w:r>
      <w:r w:rsidR="00862687">
        <w:rPr>
          <w:rFonts w:ascii="Tahoma" w:hAnsi="Tahoma" w:cs="Tahoma"/>
          <w:color w:val="002060"/>
          <w:sz w:val="22"/>
          <w:szCs w:val="22"/>
          <w:lang w:eastAsia="es-ES"/>
        </w:rPr>
        <w:t>n una sucursal en el extranjero, p</w:t>
      </w:r>
      <w:r w:rsidRPr="00422D8C">
        <w:rPr>
          <w:rFonts w:ascii="Tahoma" w:hAnsi="Tahoma" w:cs="Tahoma"/>
          <w:color w:val="002060"/>
          <w:sz w:val="22"/>
          <w:szCs w:val="22"/>
          <w:lang w:eastAsia="es-ES"/>
        </w:rPr>
        <w:t xml:space="preserve">ara lo cual el </w:t>
      </w:r>
      <w:r w:rsidR="00862687">
        <w:rPr>
          <w:rFonts w:ascii="Tahoma" w:hAnsi="Tahoma" w:cs="Tahoma"/>
          <w:color w:val="002060"/>
          <w:sz w:val="22"/>
          <w:szCs w:val="22"/>
          <w:lang w:eastAsia="es-ES"/>
        </w:rPr>
        <w:t>contratista</w:t>
      </w:r>
      <w:r w:rsidRPr="00422D8C">
        <w:rPr>
          <w:rFonts w:ascii="Tahoma" w:hAnsi="Tahoma" w:cs="Tahoma"/>
          <w:color w:val="002060"/>
          <w:sz w:val="22"/>
          <w:szCs w:val="22"/>
          <w:lang w:eastAsia="es-ES"/>
        </w:rPr>
        <w:t xml:space="preserve"> debe remitir a ENTEL S.A. la documentación detallada en el siguiente punto.</w:t>
      </w:r>
    </w:p>
    <w:p w:rsidR="00597282" w:rsidRPr="004852C4" w:rsidRDefault="00597282" w:rsidP="00B801BE">
      <w:pPr>
        <w:ind w:left="851"/>
        <w:jc w:val="both"/>
        <w:rPr>
          <w:rFonts w:ascii="Tahoma" w:hAnsi="Tahoma" w:cs="Tahoma"/>
          <w:color w:val="002060"/>
          <w:sz w:val="12"/>
          <w:szCs w:val="22"/>
        </w:rPr>
      </w:pPr>
    </w:p>
    <w:p w:rsidR="00597282" w:rsidRDefault="00597282" w:rsidP="00B801BE">
      <w:pPr>
        <w:ind w:left="851"/>
        <w:jc w:val="both"/>
        <w:rPr>
          <w:rFonts w:ascii="Tahoma" w:hAnsi="Tahoma" w:cs="Tahoma"/>
          <w:color w:val="002060"/>
          <w:sz w:val="22"/>
          <w:szCs w:val="22"/>
        </w:rPr>
      </w:pPr>
      <w:r w:rsidRPr="004852C4">
        <w:rPr>
          <w:rFonts w:ascii="Tahoma" w:hAnsi="Tahoma" w:cs="Tahoma"/>
          <w:color w:val="002060"/>
          <w:sz w:val="22"/>
          <w:szCs w:val="22"/>
        </w:rPr>
        <w:t xml:space="preserve">El proponente debe adherirse a los términos y condiciones establecidos en el contrato elaborado por </w:t>
      </w:r>
      <w:r>
        <w:rPr>
          <w:rFonts w:ascii="Tahoma" w:hAnsi="Tahoma" w:cs="Tahoma"/>
          <w:color w:val="002060"/>
          <w:sz w:val="22"/>
          <w:szCs w:val="22"/>
        </w:rPr>
        <w:t>ENTEL</w:t>
      </w:r>
      <w:r w:rsidRPr="004852C4">
        <w:rPr>
          <w:rFonts w:ascii="Tahoma" w:hAnsi="Tahoma" w:cs="Tahoma"/>
          <w:color w:val="002060"/>
          <w:sz w:val="22"/>
          <w:szCs w:val="22"/>
        </w:rPr>
        <w:t xml:space="preserve"> S.A.</w:t>
      </w:r>
    </w:p>
    <w:p w:rsidR="00597282" w:rsidRDefault="00597282" w:rsidP="00B801BE">
      <w:pPr>
        <w:ind w:left="851"/>
        <w:jc w:val="both"/>
        <w:rPr>
          <w:rFonts w:ascii="Tahoma" w:hAnsi="Tahoma" w:cs="Tahoma"/>
          <w:color w:val="002060"/>
          <w:sz w:val="22"/>
          <w:szCs w:val="22"/>
        </w:rPr>
      </w:pPr>
      <w:r w:rsidRPr="00CB3222">
        <w:rPr>
          <w:rFonts w:ascii="Tahoma" w:hAnsi="Tahoma" w:cs="Tahoma"/>
          <w:color w:val="002060"/>
          <w:sz w:val="22"/>
          <w:szCs w:val="22"/>
        </w:rPr>
        <w:lastRenderedPageBreak/>
        <w:t xml:space="preserve">El proponente que resultase adjudicado deberá considerar que la revisión y suscripción del contrato objeto del presente proceso de contratación se efectuará en las oficinas del domicilio legal de </w:t>
      </w:r>
      <w:r>
        <w:rPr>
          <w:rFonts w:ascii="Tahoma" w:hAnsi="Tahoma" w:cs="Tahoma"/>
          <w:color w:val="002060"/>
          <w:sz w:val="22"/>
          <w:szCs w:val="22"/>
        </w:rPr>
        <w:t>ENTEL</w:t>
      </w:r>
      <w:r w:rsidRPr="00CB3222">
        <w:rPr>
          <w:rFonts w:ascii="Tahoma" w:hAnsi="Tahoma" w:cs="Tahoma"/>
          <w:color w:val="002060"/>
          <w:sz w:val="22"/>
          <w:szCs w:val="22"/>
        </w:rPr>
        <w:t xml:space="preserve"> S.A. </w:t>
      </w:r>
      <w:r w:rsidRPr="00CB3222">
        <w:rPr>
          <w:rFonts w:ascii="Tahoma" w:hAnsi="Tahoma" w:cs="Tahoma"/>
          <w:b/>
          <w:color w:val="002060"/>
          <w:sz w:val="22"/>
          <w:szCs w:val="22"/>
        </w:rPr>
        <w:t>El proveedor, una vez comunicado el inicio de la vigencia del contrato, contará con 48 horas</w:t>
      </w:r>
      <w:r w:rsidRPr="00CB3222" w:rsidDel="00C23B38">
        <w:rPr>
          <w:rFonts w:ascii="Tahoma" w:hAnsi="Tahoma" w:cs="Tahoma"/>
          <w:b/>
          <w:color w:val="002060"/>
          <w:sz w:val="22"/>
          <w:szCs w:val="22"/>
        </w:rPr>
        <w:t xml:space="preserve"> </w:t>
      </w:r>
      <w:r w:rsidRPr="00CB3222">
        <w:rPr>
          <w:rFonts w:ascii="Tahoma" w:hAnsi="Tahoma" w:cs="Tahoma"/>
          <w:b/>
          <w:color w:val="002060"/>
          <w:sz w:val="22"/>
          <w:szCs w:val="22"/>
        </w:rPr>
        <w:t>para apersonarse para la firma correspondiente</w:t>
      </w:r>
      <w:r w:rsidRPr="00CB3222">
        <w:rPr>
          <w:rFonts w:ascii="Tahoma" w:hAnsi="Tahoma" w:cs="Tahoma"/>
          <w:color w:val="002060"/>
          <w:sz w:val="22"/>
          <w:szCs w:val="22"/>
        </w:rPr>
        <w:t xml:space="preserve">; caso contrario será causal para dejar sin efecto la nota de adjudicación y ejecución de la Garantía de Seriedad de Propuesta, quedando impedido de participar en procesos de </w:t>
      </w:r>
      <w:r>
        <w:rPr>
          <w:rFonts w:ascii="Tahoma" w:hAnsi="Tahoma" w:cs="Tahoma"/>
          <w:color w:val="002060"/>
          <w:sz w:val="22"/>
          <w:szCs w:val="22"/>
        </w:rPr>
        <w:t>ENTEL</w:t>
      </w:r>
      <w:r w:rsidRPr="00CB3222">
        <w:rPr>
          <w:rFonts w:ascii="Tahoma" w:hAnsi="Tahoma" w:cs="Tahoma"/>
          <w:color w:val="002060"/>
          <w:sz w:val="22"/>
          <w:szCs w:val="22"/>
        </w:rPr>
        <w:t xml:space="preserve"> S.A. por 1 año.</w:t>
      </w:r>
    </w:p>
    <w:p w:rsidR="00C02D94" w:rsidRPr="004852C4" w:rsidRDefault="00C02D94" w:rsidP="00B801BE">
      <w:pPr>
        <w:ind w:left="851"/>
        <w:jc w:val="both"/>
        <w:rPr>
          <w:rFonts w:ascii="Tahoma" w:hAnsi="Tahoma" w:cs="Tahoma"/>
          <w:color w:val="002060"/>
          <w:sz w:val="22"/>
          <w:szCs w:val="22"/>
        </w:rPr>
      </w:pPr>
    </w:p>
    <w:p w:rsidR="00597282" w:rsidRPr="004852C4" w:rsidRDefault="00597282" w:rsidP="007017FA">
      <w:pPr>
        <w:pStyle w:val="Prrafodelista"/>
        <w:numPr>
          <w:ilvl w:val="1"/>
          <w:numId w:val="34"/>
        </w:numPr>
        <w:ind w:left="851" w:hanging="851"/>
        <w:jc w:val="both"/>
        <w:rPr>
          <w:rFonts w:ascii="Tahoma" w:hAnsi="Tahoma" w:cs="Tahoma"/>
          <w:b/>
          <w:color w:val="002060"/>
          <w:sz w:val="22"/>
          <w:szCs w:val="22"/>
          <w:u w:val="single"/>
        </w:rPr>
      </w:pPr>
      <w:r w:rsidRPr="004852C4">
        <w:rPr>
          <w:rFonts w:ascii="Tahoma" w:hAnsi="Tahoma" w:cs="Tahoma"/>
          <w:b/>
          <w:color w:val="002060"/>
          <w:sz w:val="22"/>
          <w:szCs w:val="22"/>
          <w:u w:val="single"/>
        </w:rPr>
        <w:t>Documentos que debe Presentar el Proponente</w:t>
      </w:r>
    </w:p>
    <w:p w:rsidR="00597282" w:rsidRPr="004852C4" w:rsidRDefault="00597282" w:rsidP="00597282">
      <w:pPr>
        <w:ind w:left="567"/>
        <w:jc w:val="both"/>
        <w:rPr>
          <w:rFonts w:ascii="Tahoma" w:hAnsi="Tahoma" w:cs="Tahoma"/>
          <w:b/>
          <w:color w:val="002060"/>
          <w:sz w:val="22"/>
          <w:szCs w:val="22"/>
          <w:u w:val="single"/>
        </w:rPr>
      </w:pPr>
    </w:p>
    <w:p w:rsidR="00597282" w:rsidRPr="004852C4" w:rsidRDefault="00597282" w:rsidP="006945BA">
      <w:pPr>
        <w:pStyle w:val="Prrafodelista"/>
        <w:numPr>
          <w:ilvl w:val="0"/>
          <w:numId w:val="20"/>
        </w:numPr>
        <w:tabs>
          <w:tab w:val="num" w:pos="1080"/>
        </w:tabs>
        <w:ind w:left="1134" w:hanging="567"/>
        <w:jc w:val="both"/>
        <w:rPr>
          <w:rFonts w:ascii="Tahoma" w:hAnsi="Tahoma" w:cs="Tahoma"/>
          <w:vanish/>
          <w:color w:val="002060"/>
          <w:sz w:val="22"/>
          <w:szCs w:val="22"/>
          <w:lang w:eastAsia="es-ES"/>
        </w:rPr>
      </w:pPr>
    </w:p>
    <w:p w:rsidR="00597282" w:rsidRPr="004852C4" w:rsidRDefault="00597282" w:rsidP="006945BA">
      <w:pPr>
        <w:pStyle w:val="Prrafodelista"/>
        <w:numPr>
          <w:ilvl w:val="0"/>
          <w:numId w:val="20"/>
        </w:numPr>
        <w:tabs>
          <w:tab w:val="num" w:pos="1080"/>
        </w:tabs>
        <w:ind w:left="1134" w:hanging="567"/>
        <w:jc w:val="both"/>
        <w:rPr>
          <w:rFonts w:ascii="Tahoma" w:hAnsi="Tahoma" w:cs="Tahoma"/>
          <w:vanish/>
          <w:color w:val="002060"/>
          <w:sz w:val="22"/>
          <w:szCs w:val="22"/>
          <w:lang w:eastAsia="es-ES"/>
        </w:rPr>
      </w:pPr>
    </w:p>
    <w:p w:rsidR="00597282" w:rsidRPr="004852C4" w:rsidRDefault="00597282" w:rsidP="006945BA">
      <w:pPr>
        <w:pStyle w:val="Prrafodelista"/>
        <w:numPr>
          <w:ilvl w:val="0"/>
          <w:numId w:val="20"/>
        </w:numPr>
        <w:tabs>
          <w:tab w:val="num" w:pos="1080"/>
        </w:tabs>
        <w:ind w:left="1134" w:hanging="567"/>
        <w:jc w:val="both"/>
        <w:rPr>
          <w:rFonts w:ascii="Tahoma" w:hAnsi="Tahoma" w:cs="Tahoma"/>
          <w:vanish/>
          <w:color w:val="002060"/>
          <w:sz w:val="22"/>
          <w:szCs w:val="22"/>
          <w:lang w:eastAsia="es-ES"/>
        </w:rPr>
      </w:pPr>
    </w:p>
    <w:p w:rsidR="00597282" w:rsidRPr="004852C4" w:rsidRDefault="00597282" w:rsidP="006945BA">
      <w:pPr>
        <w:pStyle w:val="Prrafodelista"/>
        <w:numPr>
          <w:ilvl w:val="0"/>
          <w:numId w:val="20"/>
        </w:numPr>
        <w:tabs>
          <w:tab w:val="num" w:pos="1080"/>
        </w:tabs>
        <w:ind w:left="1134" w:hanging="567"/>
        <w:jc w:val="both"/>
        <w:rPr>
          <w:rFonts w:ascii="Tahoma" w:hAnsi="Tahoma" w:cs="Tahoma"/>
          <w:vanish/>
          <w:color w:val="002060"/>
          <w:sz w:val="22"/>
          <w:szCs w:val="22"/>
          <w:lang w:eastAsia="es-ES"/>
        </w:rPr>
      </w:pPr>
    </w:p>
    <w:p w:rsidR="00597282" w:rsidRPr="004852C4" w:rsidRDefault="00597282" w:rsidP="006945BA">
      <w:pPr>
        <w:pStyle w:val="Prrafodelista"/>
        <w:numPr>
          <w:ilvl w:val="0"/>
          <w:numId w:val="20"/>
        </w:numPr>
        <w:tabs>
          <w:tab w:val="num" w:pos="1080"/>
        </w:tabs>
        <w:ind w:left="1134" w:hanging="567"/>
        <w:jc w:val="both"/>
        <w:rPr>
          <w:rFonts w:ascii="Tahoma" w:hAnsi="Tahoma" w:cs="Tahoma"/>
          <w:vanish/>
          <w:color w:val="002060"/>
          <w:sz w:val="22"/>
          <w:szCs w:val="22"/>
          <w:lang w:eastAsia="es-ES"/>
        </w:rPr>
      </w:pPr>
    </w:p>
    <w:p w:rsidR="00597282" w:rsidRPr="004852C4" w:rsidRDefault="00597282" w:rsidP="00B801BE">
      <w:pPr>
        <w:ind w:left="851"/>
        <w:jc w:val="both"/>
        <w:rPr>
          <w:rFonts w:ascii="Tahoma" w:hAnsi="Tahoma" w:cs="Tahoma"/>
          <w:color w:val="002060"/>
          <w:sz w:val="22"/>
          <w:szCs w:val="22"/>
        </w:rPr>
      </w:pPr>
      <w:r w:rsidRPr="004852C4">
        <w:rPr>
          <w:rFonts w:ascii="Tahoma" w:hAnsi="Tahoma" w:cs="Tahoma"/>
          <w:color w:val="002060"/>
          <w:sz w:val="22"/>
          <w:szCs w:val="22"/>
        </w:rPr>
        <w:t xml:space="preserve">La(s) empresa(s) adjudicada(s) debe(n) presentar la siguiente documentación para la elaboración del contrato: </w:t>
      </w:r>
    </w:p>
    <w:p w:rsidR="00597282" w:rsidRPr="004852C4" w:rsidRDefault="00597282" w:rsidP="00597282">
      <w:pPr>
        <w:ind w:left="1134" w:hanging="567"/>
        <w:jc w:val="both"/>
        <w:rPr>
          <w:rFonts w:ascii="Tahoma" w:hAnsi="Tahoma" w:cs="Tahoma"/>
          <w:color w:val="002060"/>
          <w:sz w:val="14"/>
          <w:szCs w:val="22"/>
        </w:rPr>
      </w:pPr>
    </w:p>
    <w:p w:rsidR="00597282" w:rsidRPr="004852C4" w:rsidRDefault="00597282" w:rsidP="006945BA">
      <w:pPr>
        <w:pStyle w:val="Prrafodelista"/>
        <w:numPr>
          <w:ilvl w:val="0"/>
          <w:numId w:val="20"/>
        </w:numPr>
        <w:tabs>
          <w:tab w:val="num" w:pos="1080"/>
        </w:tabs>
        <w:jc w:val="both"/>
        <w:rPr>
          <w:rFonts w:ascii="Tahoma" w:hAnsi="Tahoma" w:cs="Tahoma"/>
          <w:vanish/>
          <w:color w:val="002060"/>
          <w:sz w:val="22"/>
          <w:szCs w:val="22"/>
          <w:lang w:eastAsia="es-ES"/>
        </w:rPr>
      </w:pPr>
    </w:p>
    <w:p w:rsidR="00597282" w:rsidRPr="004852C4" w:rsidRDefault="00597282" w:rsidP="006945BA">
      <w:pPr>
        <w:pStyle w:val="Prrafodelista"/>
        <w:numPr>
          <w:ilvl w:val="0"/>
          <w:numId w:val="20"/>
        </w:numPr>
        <w:tabs>
          <w:tab w:val="num" w:pos="1080"/>
        </w:tabs>
        <w:jc w:val="both"/>
        <w:rPr>
          <w:rFonts w:ascii="Tahoma" w:hAnsi="Tahoma" w:cs="Tahoma"/>
          <w:vanish/>
          <w:color w:val="002060"/>
          <w:sz w:val="22"/>
          <w:szCs w:val="22"/>
          <w:lang w:eastAsia="es-ES"/>
        </w:rPr>
      </w:pPr>
    </w:p>
    <w:p w:rsidR="00597282" w:rsidRPr="004852C4" w:rsidRDefault="00597282" w:rsidP="006945BA">
      <w:pPr>
        <w:pStyle w:val="Prrafodelista"/>
        <w:numPr>
          <w:ilvl w:val="0"/>
          <w:numId w:val="20"/>
        </w:numPr>
        <w:tabs>
          <w:tab w:val="num" w:pos="1080"/>
        </w:tabs>
        <w:jc w:val="both"/>
        <w:rPr>
          <w:rFonts w:ascii="Tahoma" w:hAnsi="Tahoma" w:cs="Tahoma"/>
          <w:vanish/>
          <w:color w:val="002060"/>
          <w:sz w:val="22"/>
          <w:szCs w:val="22"/>
          <w:lang w:eastAsia="es-ES"/>
        </w:rPr>
      </w:pPr>
    </w:p>
    <w:p w:rsidR="00597282" w:rsidRPr="004852C4" w:rsidRDefault="00597282" w:rsidP="006945BA">
      <w:pPr>
        <w:pStyle w:val="Prrafodelista"/>
        <w:numPr>
          <w:ilvl w:val="0"/>
          <w:numId w:val="20"/>
        </w:numPr>
        <w:tabs>
          <w:tab w:val="num" w:pos="1080"/>
        </w:tabs>
        <w:jc w:val="both"/>
        <w:rPr>
          <w:rFonts w:ascii="Tahoma" w:hAnsi="Tahoma" w:cs="Tahoma"/>
          <w:vanish/>
          <w:color w:val="002060"/>
          <w:sz w:val="22"/>
          <w:szCs w:val="22"/>
          <w:lang w:eastAsia="es-ES"/>
        </w:rPr>
      </w:pPr>
    </w:p>
    <w:p w:rsidR="00597282" w:rsidRPr="004852C4" w:rsidRDefault="00597282" w:rsidP="006945BA">
      <w:pPr>
        <w:pStyle w:val="Prrafodelista"/>
        <w:numPr>
          <w:ilvl w:val="0"/>
          <w:numId w:val="20"/>
        </w:numPr>
        <w:tabs>
          <w:tab w:val="num" w:pos="1080"/>
        </w:tabs>
        <w:jc w:val="both"/>
        <w:rPr>
          <w:rFonts w:ascii="Tahoma" w:hAnsi="Tahoma" w:cs="Tahoma"/>
          <w:vanish/>
          <w:color w:val="002060"/>
          <w:sz w:val="22"/>
          <w:szCs w:val="22"/>
          <w:lang w:eastAsia="es-ES"/>
        </w:rPr>
      </w:pPr>
    </w:p>
    <w:p w:rsidR="00597282" w:rsidRPr="004852C4" w:rsidRDefault="00597282" w:rsidP="006945BA">
      <w:pPr>
        <w:pStyle w:val="Prrafodelista"/>
        <w:numPr>
          <w:ilvl w:val="0"/>
          <w:numId w:val="13"/>
        </w:numPr>
        <w:tabs>
          <w:tab w:val="left" w:pos="1701"/>
        </w:tabs>
        <w:ind w:left="1701" w:hanging="567"/>
        <w:jc w:val="both"/>
        <w:rPr>
          <w:rFonts w:ascii="Tahoma" w:hAnsi="Tahoma" w:cs="Tahoma"/>
          <w:color w:val="002060"/>
          <w:sz w:val="22"/>
          <w:szCs w:val="22"/>
        </w:rPr>
      </w:pPr>
      <w:r w:rsidRPr="004852C4">
        <w:rPr>
          <w:rFonts w:ascii="Tahoma" w:hAnsi="Tahoma" w:cs="Tahoma"/>
          <w:color w:val="002060"/>
          <w:sz w:val="22"/>
          <w:szCs w:val="22"/>
        </w:rPr>
        <w:t>Los documentos que deben presentar las personas naturales son:</w:t>
      </w:r>
    </w:p>
    <w:p w:rsidR="00597282" w:rsidRPr="004852C4" w:rsidRDefault="00597282" w:rsidP="00597282">
      <w:pPr>
        <w:pStyle w:val="Prrafodelista"/>
        <w:tabs>
          <w:tab w:val="left" w:pos="1701"/>
        </w:tabs>
        <w:ind w:left="1701"/>
        <w:jc w:val="both"/>
        <w:rPr>
          <w:rFonts w:ascii="Tahoma" w:hAnsi="Tahoma" w:cs="Tahoma"/>
          <w:color w:val="002060"/>
          <w:sz w:val="22"/>
          <w:szCs w:val="22"/>
        </w:rPr>
      </w:pPr>
    </w:p>
    <w:p w:rsidR="00597282" w:rsidRDefault="00597282" w:rsidP="00863A05">
      <w:pPr>
        <w:pStyle w:val="Prrafodelista"/>
        <w:numPr>
          <w:ilvl w:val="1"/>
          <w:numId w:val="13"/>
        </w:numPr>
        <w:tabs>
          <w:tab w:val="left" w:pos="1985"/>
        </w:tabs>
        <w:ind w:left="1985" w:hanging="425"/>
        <w:jc w:val="both"/>
        <w:rPr>
          <w:rFonts w:ascii="Tahoma" w:hAnsi="Tahoma" w:cs="Tahoma"/>
          <w:color w:val="002060"/>
          <w:sz w:val="22"/>
          <w:szCs w:val="22"/>
        </w:rPr>
      </w:pPr>
      <w:r w:rsidRPr="004852C4">
        <w:rPr>
          <w:rFonts w:ascii="Tahoma" w:hAnsi="Tahoma" w:cs="Tahoma"/>
          <w:color w:val="002060"/>
          <w:sz w:val="22"/>
          <w:szCs w:val="22"/>
        </w:rPr>
        <w:t>C</w:t>
      </w:r>
      <w:r>
        <w:rPr>
          <w:rFonts w:ascii="Tahoma" w:hAnsi="Tahoma" w:cs="Tahoma"/>
          <w:color w:val="002060"/>
          <w:sz w:val="22"/>
          <w:szCs w:val="22"/>
        </w:rPr>
        <w:t>é</w:t>
      </w:r>
      <w:r w:rsidRPr="004852C4">
        <w:rPr>
          <w:rFonts w:ascii="Tahoma" w:hAnsi="Tahoma" w:cs="Tahoma"/>
          <w:color w:val="002060"/>
          <w:sz w:val="22"/>
          <w:szCs w:val="22"/>
        </w:rPr>
        <w:t>dula de Identidad (fotocopia simple).</w:t>
      </w:r>
    </w:p>
    <w:p w:rsidR="00863A05" w:rsidRDefault="00597282" w:rsidP="00863A05">
      <w:pPr>
        <w:pStyle w:val="Prrafodelista"/>
        <w:numPr>
          <w:ilvl w:val="1"/>
          <w:numId w:val="13"/>
        </w:numPr>
        <w:tabs>
          <w:tab w:val="left" w:pos="1985"/>
        </w:tabs>
        <w:ind w:left="1985" w:hanging="425"/>
        <w:jc w:val="both"/>
        <w:rPr>
          <w:rFonts w:ascii="Tahoma" w:hAnsi="Tahoma" w:cs="Tahoma"/>
          <w:color w:val="002060"/>
          <w:sz w:val="22"/>
          <w:szCs w:val="22"/>
        </w:rPr>
      </w:pPr>
      <w:r w:rsidRPr="00863A05">
        <w:rPr>
          <w:rFonts w:ascii="Tahoma" w:hAnsi="Tahoma" w:cs="Tahoma"/>
          <w:color w:val="002060"/>
          <w:sz w:val="22"/>
          <w:szCs w:val="22"/>
        </w:rPr>
        <w:t>Garantías requeridas de acu</w:t>
      </w:r>
      <w:r w:rsidR="00F6617F">
        <w:rPr>
          <w:rFonts w:ascii="Tahoma" w:hAnsi="Tahoma" w:cs="Tahoma"/>
          <w:color w:val="002060"/>
          <w:sz w:val="22"/>
          <w:szCs w:val="22"/>
        </w:rPr>
        <w:t>erdo a lo señalado en el punto 9</w:t>
      </w:r>
      <w:r w:rsidRPr="00863A05">
        <w:rPr>
          <w:rFonts w:ascii="Tahoma" w:hAnsi="Tahoma" w:cs="Tahoma"/>
          <w:color w:val="002060"/>
          <w:sz w:val="22"/>
          <w:szCs w:val="22"/>
        </w:rPr>
        <w:t xml:space="preserve"> del presente TBC.</w:t>
      </w:r>
    </w:p>
    <w:p w:rsidR="00597282" w:rsidRPr="00863A05" w:rsidRDefault="00597282" w:rsidP="00863A05">
      <w:pPr>
        <w:pStyle w:val="Prrafodelista"/>
        <w:numPr>
          <w:ilvl w:val="1"/>
          <w:numId w:val="13"/>
        </w:numPr>
        <w:tabs>
          <w:tab w:val="left" w:pos="1985"/>
        </w:tabs>
        <w:ind w:left="1985" w:hanging="425"/>
        <w:jc w:val="both"/>
        <w:rPr>
          <w:rFonts w:ascii="Tahoma" w:hAnsi="Tahoma" w:cs="Tahoma"/>
          <w:color w:val="002060"/>
          <w:sz w:val="22"/>
          <w:szCs w:val="22"/>
        </w:rPr>
      </w:pPr>
      <w:r w:rsidRPr="00863A05">
        <w:rPr>
          <w:rFonts w:ascii="Tahoma" w:hAnsi="Tahoma" w:cs="Tahoma"/>
          <w:color w:val="002060"/>
          <w:sz w:val="22"/>
          <w:szCs w:val="22"/>
        </w:rPr>
        <w:t>Certificado original de actualización de la matrícula de comercio emitido por FUNDEMPRESA vigente.</w:t>
      </w:r>
    </w:p>
    <w:p w:rsidR="00597282" w:rsidRPr="004852C4" w:rsidRDefault="00597282" w:rsidP="00863A05">
      <w:pPr>
        <w:numPr>
          <w:ilvl w:val="1"/>
          <w:numId w:val="13"/>
        </w:numPr>
        <w:tabs>
          <w:tab w:val="left" w:pos="1985"/>
        </w:tabs>
        <w:ind w:left="1985" w:hanging="425"/>
        <w:jc w:val="both"/>
        <w:rPr>
          <w:rFonts w:ascii="Tahoma" w:hAnsi="Tahoma" w:cs="Tahoma"/>
          <w:color w:val="002060"/>
          <w:sz w:val="22"/>
          <w:szCs w:val="22"/>
          <w:lang w:eastAsia="en-US"/>
        </w:rPr>
      </w:pPr>
      <w:r>
        <w:rPr>
          <w:rFonts w:ascii="Tahoma" w:hAnsi="Tahoma" w:cs="Tahoma"/>
          <w:color w:val="002060"/>
          <w:sz w:val="22"/>
          <w:szCs w:val="22"/>
          <w:lang w:eastAsia="en-US"/>
        </w:rPr>
        <w:t>Certificación electrónica del Número de Identificación Tributaria (N.I.T.) vigente y actual.</w:t>
      </w:r>
    </w:p>
    <w:p w:rsidR="00597282" w:rsidRPr="004852C4" w:rsidRDefault="00597282" w:rsidP="00597282">
      <w:pPr>
        <w:pStyle w:val="Prrafodelista"/>
        <w:tabs>
          <w:tab w:val="left" w:pos="2268"/>
        </w:tabs>
        <w:ind w:left="2268"/>
        <w:jc w:val="both"/>
        <w:rPr>
          <w:rFonts w:ascii="Tahoma" w:hAnsi="Tahoma" w:cs="Tahoma"/>
          <w:color w:val="002060"/>
          <w:sz w:val="22"/>
          <w:szCs w:val="22"/>
        </w:rPr>
      </w:pPr>
    </w:p>
    <w:p w:rsidR="00597282" w:rsidRPr="004852C4" w:rsidRDefault="00597282" w:rsidP="00597282">
      <w:pPr>
        <w:pStyle w:val="Prrafodelista"/>
        <w:rPr>
          <w:rFonts w:ascii="Tahoma" w:hAnsi="Tahoma" w:cs="Tahoma"/>
          <w:color w:val="002060"/>
          <w:sz w:val="14"/>
          <w:szCs w:val="22"/>
          <w:lang w:val="es-BO"/>
        </w:rPr>
      </w:pPr>
    </w:p>
    <w:p w:rsidR="00597282" w:rsidRPr="004852C4" w:rsidRDefault="00597282" w:rsidP="006945BA">
      <w:pPr>
        <w:pStyle w:val="Prrafodelista"/>
        <w:numPr>
          <w:ilvl w:val="0"/>
          <w:numId w:val="13"/>
        </w:numPr>
        <w:tabs>
          <w:tab w:val="left" w:pos="1701"/>
        </w:tabs>
        <w:ind w:left="1701" w:hanging="567"/>
        <w:jc w:val="both"/>
        <w:rPr>
          <w:rFonts w:ascii="Tahoma" w:hAnsi="Tahoma" w:cs="Tahoma"/>
          <w:color w:val="002060"/>
          <w:sz w:val="22"/>
          <w:szCs w:val="22"/>
        </w:rPr>
      </w:pPr>
      <w:r w:rsidRPr="004852C4">
        <w:rPr>
          <w:rFonts w:ascii="Tahoma" w:hAnsi="Tahoma" w:cs="Tahoma"/>
          <w:color w:val="002060"/>
          <w:sz w:val="22"/>
          <w:szCs w:val="22"/>
        </w:rPr>
        <w:t>Los documentos que deben presentar las personas jurídicas son:</w:t>
      </w:r>
    </w:p>
    <w:p w:rsidR="00597282" w:rsidRPr="004852C4" w:rsidRDefault="00597282" w:rsidP="00597282">
      <w:pPr>
        <w:pStyle w:val="Prrafodelista"/>
        <w:tabs>
          <w:tab w:val="left" w:pos="1701"/>
        </w:tabs>
        <w:ind w:left="1701"/>
        <w:jc w:val="both"/>
        <w:rPr>
          <w:rFonts w:ascii="Tahoma" w:hAnsi="Tahoma" w:cs="Tahoma"/>
          <w:color w:val="002060"/>
          <w:sz w:val="22"/>
          <w:szCs w:val="22"/>
        </w:rPr>
      </w:pPr>
    </w:p>
    <w:p w:rsidR="00597282" w:rsidRPr="004852C4" w:rsidRDefault="00597282" w:rsidP="006945BA">
      <w:pPr>
        <w:numPr>
          <w:ilvl w:val="0"/>
          <w:numId w:val="22"/>
        </w:numPr>
        <w:tabs>
          <w:tab w:val="left" w:pos="2268"/>
        </w:tabs>
        <w:ind w:left="2268" w:hanging="567"/>
        <w:jc w:val="both"/>
        <w:rPr>
          <w:rFonts w:ascii="Tahoma" w:hAnsi="Tahoma" w:cs="Tahoma"/>
          <w:color w:val="002060"/>
          <w:sz w:val="22"/>
          <w:szCs w:val="22"/>
        </w:rPr>
      </w:pPr>
      <w:r w:rsidRPr="004852C4">
        <w:rPr>
          <w:rFonts w:ascii="Tahoma" w:hAnsi="Tahoma" w:cs="Tahoma"/>
          <w:color w:val="002060"/>
          <w:sz w:val="22"/>
          <w:szCs w:val="22"/>
        </w:rPr>
        <w:t>Copia legalizada de la escritura de Constitución de la Sociedad o firma comercial y con el resellado</w:t>
      </w:r>
      <w:r w:rsidR="008750E9">
        <w:rPr>
          <w:rFonts w:ascii="Tahoma" w:hAnsi="Tahoma" w:cs="Tahoma"/>
          <w:color w:val="002060"/>
          <w:sz w:val="22"/>
          <w:szCs w:val="22"/>
        </w:rPr>
        <w:t xml:space="preserve"> de inscripción ante FUNDEMPRESA</w:t>
      </w:r>
      <w:r w:rsidRPr="004852C4">
        <w:rPr>
          <w:rFonts w:ascii="Tahoma" w:hAnsi="Tahoma" w:cs="Tahoma"/>
          <w:color w:val="002060"/>
          <w:sz w:val="22"/>
          <w:szCs w:val="22"/>
        </w:rPr>
        <w:t xml:space="preserve"> (si corresponde). </w:t>
      </w:r>
    </w:p>
    <w:p w:rsidR="00597282" w:rsidRPr="004852C4" w:rsidRDefault="00597282" w:rsidP="006945BA">
      <w:pPr>
        <w:numPr>
          <w:ilvl w:val="0"/>
          <w:numId w:val="22"/>
        </w:numPr>
        <w:tabs>
          <w:tab w:val="left" w:pos="2268"/>
        </w:tabs>
        <w:ind w:left="2268" w:hanging="567"/>
        <w:jc w:val="both"/>
        <w:rPr>
          <w:rFonts w:ascii="Tahoma" w:hAnsi="Tahoma" w:cs="Tahoma"/>
          <w:color w:val="002060"/>
          <w:sz w:val="22"/>
          <w:szCs w:val="22"/>
        </w:rPr>
      </w:pPr>
      <w:r w:rsidRPr="004852C4">
        <w:rPr>
          <w:rFonts w:ascii="Tahoma" w:hAnsi="Tahoma" w:cs="Tahoma"/>
          <w:color w:val="002060"/>
          <w:sz w:val="22"/>
          <w:szCs w:val="22"/>
        </w:rPr>
        <w:t>Copia legalizada del Testimonio de Poder del Representante Legal debid</w:t>
      </w:r>
      <w:r w:rsidR="008750E9">
        <w:rPr>
          <w:rFonts w:ascii="Tahoma" w:hAnsi="Tahoma" w:cs="Tahoma"/>
          <w:color w:val="002060"/>
          <w:sz w:val="22"/>
          <w:szCs w:val="22"/>
        </w:rPr>
        <w:t>amente inscrito ante FUNDEMPRESA</w:t>
      </w:r>
      <w:r w:rsidRPr="004852C4">
        <w:rPr>
          <w:rFonts w:ascii="Tahoma" w:hAnsi="Tahoma" w:cs="Tahoma"/>
          <w:color w:val="002060"/>
          <w:sz w:val="22"/>
          <w:szCs w:val="22"/>
        </w:rPr>
        <w:t xml:space="preserve"> (si corresponde).</w:t>
      </w:r>
    </w:p>
    <w:p w:rsidR="00597282" w:rsidRPr="004852C4" w:rsidRDefault="00597282" w:rsidP="006945BA">
      <w:pPr>
        <w:numPr>
          <w:ilvl w:val="0"/>
          <w:numId w:val="22"/>
        </w:numPr>
        <w:tabs>
          <w:tab w:val="left" w:pos="2268"/>
        </w:tabs>
        <w:ind w:left="2268" w:hanging="567"/>
        <w:jc w:val="both"/>
        <w:rPr>
          <w:rFonts w:ascii="Tahoma" w:hAnsi="Tahoma" w:cs="Tahoma"/>
          <w:color w:val="002060"/>
          <w:sz w:val="22"/>
          <w:szCs w:val="22"/>
        </w:rPr>
      </w:pPr>
      <w:r w:rsidRPr="004852C4">
        <w:rPr>
          <w:rFonts w:ascii="Tahoma" w:hAnsi="Tahoma" w:cs="Tahoma"/>
          <w:color w:val="002060"/>
          <w:sz w:val="22"/>
          <w:szCs w:val="22"/>
        </w:rPr>
        <w:lastRenderedPageBreak/>
        <w:t>Certificado original de actualización de la matrícula de comercio emitido por FUNDEMPRESA vigente.</w:t>
      </w:r>
    </w:p>
    <w:p w:rsidR="00597282" w:rsidRDefault="00597282" w:rsidP="006945BA">
      <w:pPr>
        <w:numPr>
          <w:ilvl w:val="0"/>
          <w:numId w:val="22"/>
        </w:numPr>
        <w:tabs>
          <w:tab w:val="left" w:pos="2268"/>
        </w:tabs>
        <w:ind w:left="2268" w:hanging="567"/>
        <w:jc w:val="both"/>
        <w:rPr>
          <w:rFonts w:ascii="Tahoma" w:hAnsi="Tahoma" w:cs="Tahoma"/>
          <w:color w:val="002060"/>
          <w:sz w:val="22"/>
          <w:szCs w:val="22"/>
        </w:rPr>
      </w:pPr>
      <w:r w:rsidRPr="004852C4">
        <w:rPr>
          <w:rFonts w:ascii="Tahoma" w:hAnsi="Tahoma" w:cs="Tahoma"/>
          <w:color w:val="002060"/>
          <w:sz w:val="22"/>
          <w:szCs w:val="22"/>
        </w:rPr>
        <w:t>Certificación electrónica del Número de Identificación Tributaria (N.I.T.) vigente y actual</w:t>
      </w:r>
    </w:p>
    <w:p w:rsidR="00597282" w:rsidRPr="004852C4" w:rsidRDefault="00597282" w:rsidP="006945BA">
      <w:pPr>
        <w:numPr>
          <w:ilvl w:val="0"/>
          <w:numId w:val="22"/>
        </w:numPr>
        <w:tabs>
          <w:tab w:val="left" w:pos="2268"/>
        </w:tabs>
        <w:ind w:left="2268" w:hanging="567"/>
        <w:jc w:val="both"/>
        <w:rPr>
          <w:rFonts w:ascii="Tahoma" w:hAnsi="Tahoma" w:cs="Tahoma"/>
          <w:color w:val="002060"/>
          <w:sz w:val="22"/>
          <w:szCs w:val="22"/>
        </w:rPr>
      </w:pPr>
      <w:r>
        <w:rPr>
          <w:rFonts w:ascii="Tahoma" w:hAnsi="Tahoma" w:cs="Tahoma"/>
          <w:color w:val="002060"/>
          <w:sz w:val="22"/>
          <w:szCs w:val="22"/>
        </w:rPr>
        <w:t>Fotocopia simple de la Cédula de Identidad o Pasaporte del Representante Legal, vigente a la fecha de presentación de la propuesta</w:t>
      </w:r>
    </w:p>
    <w:p w:rsidR="00597282" w:rsidRPr="004852C4" w:rsidRDefault="00597282" w:rsidP="006945BA">
      <w:pPr>
        <w:numPr>
          <w:ilvl w:val="0"/>
          <w:numId w:val="22"/>
        </w:numPr>
        <w:tabs>
          <w:tab w:val="left" w:pos="2268"/>
        </w:tabs>
        <w:ind w:left="2268" w:hanging="567"/>
        <w:jc w:val="both"/>
        <w:rPr>
          <w:rFonts w:ascii="Tahoma" w:hAnsi="Tahoma" w:cs="Tahoma"/>
          <w:color w:val="002060"/>
          <w:sz w:val="22"/>
          <w:szCs w:val="22"/>
        </w:rPr>
      </w:pPr>
      <w:r w:rsidRPr="004852C4">
        <w:rPr>
          <w:rFonts w:ascii="Tahoma" w:hAnsi="Tahoma" w:cs="Tahoma"/>
          <w:color w:val="002060"/>
          <w:sz w:val="22"/>
          <w:szCs w:val="22"/>
        </w:rPr>
        <w:t>Garantías requeridas de acuerdo a lo señalado e</w:t>
      </w:r>
      <w:r w:rsidR="00F6617F">
        <w:rPr>
          <w:rFonts w:ascii="Tahoma" w:hAnsi="Tahoma" w:cs="Tahoma"/>
          <w:color w:val="002060"/>
          <w:sz w:val="22"/>
          <w:szCs w:val="22"/>
        </w:rPr>
        <w:t>n el punto 9</w:t>
      </w:r>
      <w:r w:rsidRPr="004852C4">
        <w:rPr>
          <w:rFonts w:ascii="Tahoma" w:hAnsi="Tahoma" w:cs="Tahoma"/>
          <w:color w:val="002060"/>
          <w:sz w:val="22"/>
          <w:szCs w:val="22"/>
        </w:rPr>
        <w:t xml:space="preserve"> del presente TBC. </w:t>
      </w:r>
    </w:p>
    <w:p w:rsidR="00597282" w:rsidRPr="004852C4" w:rsidRDefault="00597282" w:rsidP="00597282">
      <w:pPr>
        <w:pStyle w:val="Prrafodelista"/>
        <w:ind w:left="794"/>
        <w:jc w:val="both"/>
        <w:rPr>
          <w:rFonts w:ascii="Verdana" w:hAnsi="Verdana" w:cs="Arial"/>
          <w:color w:val="002060"/>
          <w:sz w:val="14"/>
          <w:szCs w:val="18"/>
        </w:rPr>
      </w:pPr>
    </w:p>
    <w:p w:rsidR="00597282" w:rsidRPr="004852C4" w:rsidRDefault="00597282" w:rsidP="006945BA">
      <w:pPr>
        <w:pStyle w:val="Prrafodelista"/>
        <w:numPr>
          <w:ilvl w:val="1"/>
          <w:numId w:val="21"/>
        </w:numPr>
        <w:tabs>
          <w:tab w:val="left" w:pos="1701"/>
        </w:tabs>
        <w:ind w:left="1701" w:hanging="567"/>
        <w:jc w:val="both"/>
        <w:rPr>
          <w:rFonts w:ascii="Tahoma" w:hAnsi="Tahoma" w:cs="Tahoma"/>
          <w:color w:val="002060"/>
          <w:sz w:val="22"/>
          <w:szCs w:val="22"/>
        </w:rPr>
      </w:pPr>
      <w:r w:rsidRPr="004852C4">
        <w:rPr>
          <w:rFonts w:ascii="Tahoma" w:hAnsi="Tahoma" w:cs="Tahoma"/>
          <w:color w:val="002060"/>
          <w:sz w:val="22"/>
          <w:szCs w:val="22"/>
        </w:rPr>
        <w:t>En el caso de Asociaciones Accidentales, los documentos deberán presentarse diferenciando los que corresponden a la asociación y los que corresponden a cada asociado.</w:t>
      </w:r>
    </w:p>
    <w:p w:rsidR="00597282" w:rsidRPr="004852C4" w:rsidRDefault="00597282" w:rsidP="00597282">
      <w:pPr>
        <w:ind w:left="567"/>
        <w:jc w:val="both"/>
        <w:rPr>
          <w:rFonts w:ascii="Tahoma" w:hAnsi="Tahoma" w:cs="Tahoma"/>
          <w:color w:val="002060"/>
          <w:sz w:val="14"/>
          <w:szCs w:val="22"/>
        </w:rPr>
      </w:pPr>
    </w:p>
    <w:p w:rsidR="00597282" w:rsidRPr="004852C4" w:rsidRDefault="00597282" w:rsidP="006945BA">
      <w:pPr>
        <w:pStyle w:val="Prrafodelista"/>
        <w:numPr>
          <w:ilvl w:val="1"/>
          <w:numId w:val="23"/>
        </w:numPr>
        <w:ind w:left="2127" w:hanging="426"/>
        <w:jc w:val="both"/>
        <w:rPr>
          <w:rFonts w:ascii="Tahoma" w:hAnsi="Tahoma" w:cs="Tahoma"/>
          <w:color w:val="002060"/>
          <w:sz w:val="22"/>
          <w:szCs w:val="22"/>
        </w:rPr>
      </w:pPr>
      <w:r w:rsidRPr="004852C4">
        <w:rPr>
          <w:rFonts w:ascii="Tahoma" w:hAnsi="Tahoma" w:cs="Tahoma"/>
          <w:color w:val="002060"/>
          <w:sz w:val="22"/>
          <w:szCs w:val="22"/>
        </w:rPr>
        <w:t>Documentación conjunta: Debe ser firmada por el Representante Legal de la Asociación Accidental, y es la siguiente:</w:t>
      </w:r>
    </w:p>
    <w:p w:rsidR="00597282" w:rsidRPr="004852C4" w:rsidRDefault="00597282" w:rsidP="00597282">
      <w:pPr>
        <w:pStyle w:val="Prrafodelista"/>
        <w:ind w:left="2552"/>
        <w:jc w:val="both"/>
        <w:outlineLvl w:val="0"/>
        <w:rPr>
          <w:rFonts w:ascii="Tahoma" w:hAnsi="Tahoma" w:cs="Tahoma"/>
          <w:color w:val="002060"/>
          <w:sz w:val="18"/>
          <w:szCs w:val="22"/>
          <w:lang w:val="es-BO"/>
        </w:rPr>
      </w:pPr>
    </w:p>
    <w:p w:rsidR="00597282" w:rsidRPr="004852C4" w:rsidRDefault="00597282" w:rsidP="00597282">
      <w:pPr>
        <w:pStyle w:val="Prrafodelista"/>
        <w:ind w:left="2552"/>
        <w:jc w:val="both"/>
        <w:outlineLvl w:val="0"/>
        <w:rPr>
          <w:rFonts w:ascii="Tahoma" w:hAnsi="Tahoma" w:cs="Tahoma"/>
          <w:color w:val="002060"/>
          <w:sz w:val="18"/>
          <w:szCs w:val="22"/>
          <w:lang w:val="es-BO"/>
        </w:rPr>
      </w:pPr>
    </w:p>
    <w:p w:rsidR="00597282" w:rsidRPr="004852C4" w:rsidRDefault="00597282" w:rsidP="006945BA">
      <w:pPr>
        <w:pStyle w:val="Prrafodelista"/>
        <w:numPr>
          <w:ilvl w:val="2"/>
          <w:numId w:val="24"/>
        </w:numPr>
        <w:ind w:left="2552" w:hanging="425"/>
        <w:jc w:val="both"/>
        <w:outlineLvl w:val="0"/>
        <w:rPr>
          <w:rFonts w:ascii="Tahoma" w:hAnsi="Tahoma" w:cs="Tahoma"/>
          <w:color w:val="002060"/>
          <w:sz w:val="22"/>
          <w:szCs w:val="22"/>
          <w:lang w:val="es-BO"/>
        </w:rPr>
      </w:pPr>
      <w:r w:rsidRPr="004852C4">
        <w:rPr>
          <w:rFonts w:ascii="Tahoma" w:hAnsi="Tahoma" w:cs="Tahoma"/>
          <w:color w:val="002060"/>
          <w:sz w:val="22"/>
          <w:szCs w:val="22"/>
          <w:lang w:val="es-BO"/>
        </w:rPr>
        <w:t>Testimonio del Contrato de Asociación Accidental, en fotocopia legalizada, que indique el porcentaje de participación de los asociados, la designación de la empresa líder, la nominación del Representante Legal de la asociación y el domicilio legal de la misma.</w:t>
      </w:r>
    </w:p>
    <w:p w:rsidR="00597282" w:rsidRPr="004852C4" w:rsidRDefault="00597282" w:rsidP="006945BA">
      <w:pPr>
        <w:pStyle w:val="Prrafodelista"/>
        <w:numPr>
          <w:ilvl w:val="2"/>
          <w:numId w:val="24"/>
        </w:numPr>
        <w:ind w:left="2552" w:hanging="425"/>
        <w:jc w:val="both"/>
        <w:outlineLvl w:val="0"/>
        <w:rPr>
          <w:rFonts w:ascii="Tahoma" w:hAnsi="Tahoma" w:cs="Tahoma"/>
          <w:color w:val="002060"/>
          <w:sz w:val="22"/>
          <w:szCs w:val="22"/>
          <w:lang w:val="es-BO"/>
        </w:rPr>
      </w:pPr>
      <w:r w:rsidRPr="004852C4">
        <w:rPr>
          <w:rFonts w:ascii="Tahoma" w:hAnsi="Tahoma" w:cs="Tahoma"/>
          <w:color w:val="002060"/>
          <w:sz w:val="22"/>
          <w:szCs w:val="22"/>
          <w:lang w:val="es-BO"/>
        </w:rPr>
        <w:t>Poder del Representante Legal de la Asociación</w:t>
      </w:r>
      <w:r w:rsidR="0095262B">
        <w:rPr>
          <w:rFonts w:ascii="Tahoma" w:hAnsi="Tahoma" w:cs="Tahoma"/>
          <w:color w:val="002060"/>
          <w:sz w:val="22"/>
          <w:szCs w:val="22"/>
          <w:lang w:val="es-BO"/>
        </w:rPr>
        <w:t xml:space="preserve"> Accidental, en fotocopia legalizada</w:t>
      </w:r>
      <w:r w:rsidRPr="004852C4">
        <w:rPr>
          <w:rFonts w:ascii="Tahoma" w:hAnsi="Tahoma" w:cs="Tahoma"/>
          <w:color w:val="002060"/>
          <w:sz w:val="22"/>
          <w:szCs w:val="22"/>
          <w:lang w:val="es-BO"/>
        </w:rPr>
        <w:t>, con facultades expresas para presentar propuestas, negociar y suscribir contratos.</w:t>
      </w:r>
    </w:p>
    <w:p w:rsidR="00597282" w:rsidRPr="004852C4" w:rsidRDefault="00597282" w:rsidP="006945BA">
      <w:pPr>
        <w:pStyle w:val="Prrafodelista"/>
        <w:numPr>
          <w:ilvl w:val="2"/>
          <w:numId w:val="24"/>
        </w:numPr>
        <w:ind w:left="2552" w:hanging="425"/>
        <w:jc w:val="both"/>
        <w:outlineLvl w:val="0"/>
        <w:rPr>
          <w:rFonts w:ascii="Tahoma" w:hAnsi="Tahoma" w:cs="Tahoma"/>
          <w:color w:val="002060"/>
          <w:sz w:val="22"/>
          <w:szCs w:val="22"/>
          <w:lang w:val="es-BO"/>
        </w:rPr>
      </w:pPr>
      <w:r w:rsidRPr="004852C4">
        <w:rPr>
          <w:rFonts w:ascii="Tahoma" w:hAnsi="Tahoma" w:cs="Tahoma"/>
          <w:color w:val="002060"/>
          <w:sz w:val="22"/>
          <w:szCs w:val="22"/>
          <w:lang w:val="es-BO"/>
        </w:rPr>
        <w:t>Propuesta en base al TBC señalado en el presente documento.</w:t>
      </w:r>
    </w:p>
    <w:p w:rsidR="00597282" w:rsidRPr="004852C4" w:rsidRDefault="00597282" w:rsidP="006945BA">
      <w:pPr>
        <w:pStyle w:val="Prrafodelista"/>
        <w:numPr>
          <w:ilvl w:val="2"/>
          <w:numId w:val="24"/>
        </w:numPr>
        <w:ind w:left="2552" w:hanging="425"/>
        <w:jc w:val="both"/>
        <w:outlineLvl w:val="0"/>
        <w:rPr>
          <w:rFonts w:ascii="Tahoma" w:hAnsi="Tahoma" w:cs="Tahoma"/>
          <w:color w:val="002060"/>
          <w:sz w:val="22"/>
          <w:szCs w:val="22"/>
          <w:lang w:val="es-BO"/>
        </w:rPr>
      </w:pPr>
      <w:r w:rsidRPr="004852C4">
        <w:rPr>
          <w:rFonts w:ascii="Tahoma" w:hAnsi="Tahoma" w:cs="Tahoma"/>
          <w:color w:val="002060"/>
          <w:sz w:val="22"/>
          <w:szCs w:val="22"/>
          <w:lang w:val="es-BO"/>
        </w:rPr>
        <w:t>Garantías requeridas de acu</w:t>
      </w:r>
      <w:r w:rsidR="00F6617F">
        <w:rPr>
          <w:rFonts w:ascii="Tahoma" w:hAnsi="Tahoma" w:cs="Tahoma"/>
          <w:color w:val="002060"/>
          <w:sz w:val="22"/>
          <w:szCs w:val="22"/>
          <w:lang w:val="es-BO"/>
        </w:rPr>
        <w:t>erdo a lo señalado en el punto 9</w:t>
      </w:r>
      <w:r w:rsidRPr="004852C4">
        <w:rPr>
          <w:rFonts w:ascii="Tahoma" w:hAnsi="Tahoma" w:cs="Tahoma"/>
          <w:color w:val="002060"/>
          <w:sz w:val="22"/>
          <w:szCs w:val="22"/>
          <w:lang w:val="es-BO"/>
        </w:rPr>
        <w:t xml:space="preserve"> del presente TBC.</w:t>
      </w:r>
    </w:p>
    <w:p w:rsidR="00597282" w:rsidRPr="004852C4" w:rsidRDefault="00597282" w:rsidP="00597282">
      <w:pPr>
        <w:ind w:left="1080"/>
        <w:jc w:val="both"/>
        <w:rPr>
          <w:rFonts w:ascii="Tahoma" w:hAnsi="Tahoma" w:cs="Tahoma"/>
          <w:color w:val="002060"/>
          <w:sz w:val="14"/>
          <w:szCs w:val="22"/>
        </w:rPr>
      </w:pPr>
    </w:p>
    <w:p w:rsidR="00597282" w:rsidRPr="004852C4" w:rsidRDefault="00597282" w:rsidP="006945BA">
      <w:pPr>
        <w:pStyle w:val="Prrafodelista"/>
        <w:numPr>
          <w:ilvl w:val="1"/>
          <w:numId w:val="23"/>
        </w:numPr>
        <w:tabs>
          <w:tab w:val="left" w:pos="2268"/>
        </w:tabs>
        <w:ind w:left="2268" w:hanging="567"/>
        <w:jc w:val="both"/>
        <w:rPr>
          <w:rFonts w:ascii="Tahoma" w:hAnsi="Tahoma" w:cs="Tahoma"/>
          <w:color w:val="002060"/>
          <w:sz w:val="22"/>
          <w:szCs w:val="22"/>
        </w:rPr>
      </w:pPr>
      <w:r w:rsidRPr="004852C4">
        <w:rPr>
          <w:rFonts w:ascii="Tahoma" w:hAnsi="Tahoma" w:cs="Tahoma"/>
          <w:color w:val="002060"/>
          <w:sz w:val="22"/>
          <w:szCs w:val="22"/>
        </w:rPr>
        <w:t>Documentación independiente: Debe presentarse la siguiente documentación, firmada por el Representante Legal de cada asociado y no por el Representante Legal de la Asociación:</w:t>
      </w:r>
    </w:p>
    <w:p w:rsidR="00597282" w:rsidRPr="004852C4" w:rsidRDefault="00597282" w:rsidP="00597282">
      <w:pPr>
        <w:pStyle w:val="Prrafodelista"/>
        <w:ind w:left="2552"/>
        <w:jc w:val="both"/>
        <w:outlineLvl w:val="0"/>
        <w:rPr>
          <w:rFonts w:ascii="Tahoma" w:hAnsi="Tahoma" w:cs="Tahoma"/>
          <w:color w:val="002060"/>
          <w:sz w:val="18"/>
          <w:szCs w:val="22"/>
          <w:lang w:val="es-BO"/>
        </w:rPr>
      </w:pPr>
    </w:p>
    <w:p w:rsidR="00597282" w:rsidRPr="004852C4" w:rsidRDefault="00597282" w:rsidP="006945BA">
      <w:pPr>
        <w:pStyle w:val="Prrafodelista"/>
        <w:numPr>
          <w:ilvl w:val="0"/>
          <w:numId w:val="19"/>
        </w:numPr>
        <w:ind w:left="2552" w:hanging="425"/>
        <w:jc w:val="both"/>
        <w:outlineLvl w:val="0"/>
        <w:rPr>
          <w:rFonts w:ascii="Tahoma" w:hAnsi="Tahoma" w:cs="Tahoma"/>
          <w:color w:val="002060"/>
          <w:sz w:val="22"/>
          <w:szCs w:val="22"/>
          <w:lang w:val="es-BO"/>
        </w:rPr>
      </w:pPr>
      <w:r w:rsidRPr="004852C4">
        <w:rPr>
          <w:rFonts w:ascii="Tahoma" w:hAnsi="Tahoma" w:cs="Tahoma"/>
          <w:color w:val="002060"/>
          <w:sz w:val="22"/>
          <w:szCs w:val="22"/>
          <w:lang w:val="es-BO"/>
        </w:rPr>
        <w:t>Poder del Represen</w:t>
      </w:r>
      <w:r w:rsidR="0095262B">
        <w:rPr>
          <w:rFonts w:ascii="Tahoma" w:hAnsi="Tahoma" w:cs="Tahoma"/>
          <w:color w:val="002060"/>
          <w:sz w:val="22"/>
          <w:szCs w:val="22"/>
          <w:lang w:val="es-BO"/>
        </w:rPr>
        <w:t>tante Legal, en fotocopia legalizada</w:t>
      </w:r>
      <w:r w:rsidRPr="004852C4">
        <w:rPr>
          <w:rFonts w:ascii="Tahoma" w:hAnsi="Tahoma" w:cs="Tahoma"/>
          <w:color w:val="002060"/>
          <w:sz w:val="22"/>
          <w:szCs w:val="22"/>
          <w:lang w:val="es-BO"/>
        </w:rPr>
        <w:t xml:space="preserve">. </w:t>
      </w:r>
    </w:p>
    <w:p w:rsidR="00597282" w:rsidRDefault="00597282" w:rsidP="00597282">
      <w:pPr>
        <w:jc w:val="both"/>
        <w:rPr>
          <w:rFonts w:ascii="Tahoma" w:hAnsi="Tahoma" w:cs="Tahoma"/>
          <w:color w:val="002060"/>
          <w:sz w:val="22"/>
          <w:szCs w:val="22"/>
          <w:lang w:val="es-BO"/>
        </w:rPr>
      </w:pPr>
    </w:p>
    <w:p w:rsidR="00597282" w:rsidRDefault="00597282" w:rsidP="00597282">
      <w:pPr>
        <w:jc w:val="both"/>
        <w:rPr>
          <w:rFonts w:ascii="Tahoma" w:hAnsi="Tahoma" w:cs="Tahoma"/>
          <w:color w:val="002060"/>
          <w:sz w:val="22"/>
          <w:szCs w:val="22"/>
          <w:lang w:val="es-BO"/>
        </w:rPr>
      </w:pPr>
      <w:r w:rsidRPr="00BF273D">
        <w:rPr>
          <w:rFonts w:ascii="Tahoma" w:hAnsi="Tahoma" w:cs="Tahoma"/>
          <w:color w:val="002060"/>
          <w:sz w:val="22"/>
          <w:szCs w:val="22"/>
          <w:lang w:val="es-BO"/>
        </w:rPr>
        <w:t xml:space="preserve">Las empresas extranjeras que resulten adjudicadas deberán presentar la documentación legal para la elaboración del contrato, debidamente traducida al español y legalizada ante las </w:t>
      </w:r>
      <w:r w:rsidR="003242C8" w:rsidRPr="00BF273D">
        <w:rPr>
          <w:rFonts w:ascii="Tahoma" w:hAnsi="Tahoma" w:cs="Tahoma"/>
          <w:color w:val="002060"/>
          <w:sz w:val="22"/>
          <w:szCs w:val="22"/>
          <w:lang w:val="es-BO"/>
        </w:rPr>
        <w:t>instancias</w:t>
      </w:r>
      <w:r w:rsidRPr="00BF273D">
        <w:rPr>
          <w:rFonts w:ascii="Tahoma" w:hAnsi="Tahoma" w:cs="Tahoma"/>
          <w:color w:val="002060"/>
          <w:sz w:val="22"/>
          <w:szCs w:val="22"/>
          <w:lang w:val="es-BO"/>
        </w:rPr>
        <w:t xml:space="preserve"> competentes </w:t>
      </w:r>
      <w:r w:rsidR="003242C8" w:rsidRPr="00BF273D">
        <w:rPr>
          <w:rFonts w:ascii="Tahoma" w:hAnsi="Tahoma" w:cs="Tahoma"/>
          <w:color w:val="002060"/>
          <w:sz w:val="22"/>
          <w:szCs w:val="22"/>
          <w:lang w:val="es-BO"/>
        </w:rPr>
        <w:t>de</w:t>
      </w:r>
      <w:r w:rsidRPr="00BF273D">
        <w:rPr>
          <w:rFonts w:ascii="Tahoma" w:hAnsi="Tahoma" w:cs="Tahoma"/>
          <w:color w:val="002060"/>
          <w:sz w:val="22"/>
          <w:szCs w:val="22"/>
          <w:lang w:val="es-BO"/>
        </w:rPr>
        <w:t xml:space="preserve"> su país </w:t>
      </w:r>
      <w:r w:rsidR="003242C8" w:rsidRPr="00BF273D">
        <w:rPr>
          <w:rFonts w:ascii="Tahoma" w:hAnsi="Tahoma" w:cs="Tahoma"/>
          <w:color w:val="002060"/>
          <w:sz w:val="22"/>
          <w:szCs w:val="22"/>
          <w:lang w:val="es-BO"/>
        </w:rPr>
        <w:t>en el Consulado o Embajada Boliviana más próximo a su residencia</w:t>
      </w:r>
      <w:r w:rsidR="00BF273D">
        <w:rPr>
          <w:rFonts w:ascii="Tahoma" w:hAnsi="Tahoma" w:cs="Tahoma"/>
          <w:color w:val="002060"/>
          <w:sz w:val="22"/>
          <w:szCs w:val="22"/>
          <w:lang w:val="es-BO"/>
        </w:rPr>
        <w:t>,</w:t>
      </w:r>
      <w:r w:rsidR="003242C8" w:rsidRPr="00BF273D">
        <w:rPr>
          <w:rFonts w:ascii="Tahoma" w:hAnsi="Tahoma" w:cs="Tahoma"/>
          <w:color w:val="002060"/>
          <w:sz w:val="22"/>
          <w:szCs w:val="22"/>
          <w:lang w:val="es-BO"/>
        </w:rPr>
        <w:t xml:space="preserve"> o ante el Ministerio de Relaciones Exteriores del Estado Plurinacional de</w:t>
      </w:r>
      <w:r w:rsidRPr="00BF273D">
        <w:rPr>
          <w:rFonts w:ascii="Tahoma" w:hAnsi="Tahoma" w:cs="Tahoma"/>
          <w:color w:val="002060"/>
          <w:sz w:val="22"/>
          <w:szCs w:val="22"/>
          <w:lang w:val="es-BO"/>
        </w:rPr>
        <w:t xml:space="preserve"> Bolivia.</w:t>
      </w:r>
    </w:p>
    <w:p w:rsidR="00B829EE" w:rsidRPr="001C3CF3" w:rsidRDefault="00B829EE" w:rsidP="00597282">
      <w:pPr>
        <w:jc w:val="both"/>
        <w:rPr>
          <w:rFonts w:ascii="Tahoma" w:hAnsi="Tahoma" w:cs="Tahoma"/>
          <w:color w:val="002060"/>
          <w:sz w:val="22"/>
          <w:szCs w:val="22"/>
          <w:lang w:val="es-BO"/>
        </w:rPr>
      </w:pPr>
    </w:p>
    <w:p w:rsidR="00597282" w:rsidRPr="00296868" w:rsidRDefault="00597282" w:rsidP="007017FA">
      <w:pPr>
        <w:pStyle w:val="Prrafodelista"/>
        <w:numPr>
          <w:ilvl w:val="0"/>
          <w:numId w:val="34"/>
        </w:numPr>
        <w:jc w:val="both"/>
        <w:rPr>
          <w:rFonts w:ascii="Tahoma" w:hAnsi="Tahoma" w:cs="Tahoma"/>
          <w:b/>
          <w:color w:val="002060"/>
          <w:sz w:val="22"/>
          <w:szCs w:val="22"/>
          <w:u w:val="single"/>
        </w:rPr>
      </w:pPr>
      <w:bookmarkStart w:id="15" w:name="_Toc316503611"/>
      <w:r w:rsidRPr="00296868">
        <w:rPr>
          <w:rFonts w:ascii="Tahoma" w:hAnsi="Tahoma" w:cs="Tahoma"/>
          <w:b/>
          <w:color w:val="002060"/>
          <w:sz w:val="22"/>
          <w:szCs w:val="22"/>
          <w:u w:val="single"/>
        </w:rPr>
        <w:t>Forma de Pago</w:t>
      </w:r>
      <w:bookmarkEnd w:id="15"/>
    </w:p>
    <w:p w:rsidR="00B829EE" w:rsidRDefault="00B829EE" w:rsidP="00B829EE">
      <w:pPr>
        <w:jc w:val="both"/>
        <w:rPr>
          <w:rFonts w:ascii="Tahoma" w:hAnsi="Tahoma" w:cs="Tahoma"/>
          <w:b/>
          <w:color w:val="002060"/>
          <w:sz w:val="22"/>
          <w:szCs w:val="22"/>
          <w:u w:val="single"/>
        </w:rPr>
      </w:pPr>
    </w:p>
    <w:p w:rsidR="00B829EE" w:rsidRDefault="00B829EE" w:rsidP="00B829EE">
      <w:pPr>
        <w:jc w:val="both"/>
        <w:rPr>
          <w:rFonts w:ascii="Tahoma" w:hAnsi="Tahoma" w:cs="Tahoma"/>
          <w:color w:val="002060"/>
          <w:sz w:val="22"/>
          <w:szCs w:val="22"/>
          <w:lang w:val="es-BO"/>
        </w:rPr>
      </w:pPr>
      <w:r>
        <w:rPr>
          <w:rFonts w:ascii="Tahoma" w:hAnsi="Tahoma" w:cs="Tahoma"/>
          <w:color w:val="002060"/>
          <w:sz w:val="22"/>
          <w:szCs w:val="22"/>
          <w:lang w:val="es-BO"/>
        </w:rPr>
        <w:t>El pago será realizado</w:t>
      </w:r>
      <w:r w:rsidRPr="00B829EE">
        <w:rPr>
          <w:rFonts w:ascii="Tahoma" w:hAnsi="Tahoma" w:cs="Tahoma"/>
          <w:color w:val="002060"/>
          <w:sz w:val="22"/>
          <w:szCs w:val="22"/>
          <w:lang w:val="es-BO"/>
        </w:rPr>
        <w:t xml:space="preserve"> de la siguiente forma:</w:t>
      </w:r>
    </w:p>
    <w:p w:rsidR="00B829EE" w:rsidRPr="00B829EE" w:rsidRDefault="00B829EE" w:rsidP="00B829EE">
      <w:pPr>
        <w:jc w:val="both"/>
        <w:rPr>
          <w:rFonts w:ascii="Tahoma" w:hAnsi="Tahoma" w:cs="Tahoma"/>
          <w:color w:val="002060"/>
          <w:sz w:val="22"/>
          <w:szCs w:val="22"/>
          <w:lang w:val="es-BO"/>
        </w:rPr>
      </w:pPr>
    </w:p>
    <w:p w:rsidR="006D1DA5" w:rsidRPr="00B829EE" w:rsidRDefault="006D1DA5" w:rsidP="006D1DA5">
      <w:pPr>
        <w:jc w:val="both"/>
        <w:rPr>
          <w:rFonts w:ascii="Tahoma" w:hAnsi="Tahoma" w:cs="Tahoma"/>
          <w:color w:val="002060"/>
          <w:sz w:val="22"/>
          <w:szCs w:val="22"/>
          <w:lang w:val="es-BO"/>
        </w:rPr>
      </w:pPr>
      <w:r>
        <w:rPr>
          <w:rFonts w:ascii="Tahoma" w:hAnsi="Tahoma" w:cs="Tahoma"/>
          <w:color w:val="002060"/>
          <w:sz w:val="22"/>
          <w:szCs w:val="22"/>
          <w:lang w:val="es-BO"/>
        </w:rPr>
        <w:t>Tramo 1 (Tramo Terrestre):</w:t>
      </w:r>
    </w:p>
    <w:p w:rsidR="006D1DA5" w:rsidRDefault="006D1DA5" w:rsidP="006D1DA5">
      <w:pPr>
        <w:pStyle w:val="Prrafodelista"/>
        <w:numPr>
          <w:ilvl w:val="3"/>
          <w:numId w:val="23"/>
        </w:numPr>
        <w:ind w:left="567" w:hanging="567"/>
        <w:jc w:val="both"/>
        <w:rPr>
          <w:rFonts w:ascii="Tahoma" w:hAnsi="Tahoma" w:cs="Tahoma"/>
          <w:color w:val="002060"/>
          <w:sz w:val="22"/>
          <w:szCs w:val="22"/>
          <w:lang w:val="es-BO"/>
        </w:rPr>
      </w:pPr>
      <w:r>
        <w:rPr>
          <w:rFonts w:ascii="Tahoma" w:hAnsi="Tahoma" w:cs="Tahoma"/>
          <w:color w:val="002060"/>
          <w:sz w:val="22"/>
          <w:szCs w:val="22"/>
          <w:lang w:val="es-BO"/>
        </w:rPr>
        <w:t>Equipos, materiales, s</w:t>
      </w:r>
      <w:r w:rsidRPr="00B829EE">
        <w:rPr>
          <w:rFonts w:ascii="Tahoma" w:hAnsi="Tahoma" w:cs="Tahoma"/>
          <w:color w:val="002060"/>
          <w:sz w:val="22"/>
          <w:szCs w:val="22"/>
          <w:lang w:val="es-BO"/>
        </w:rPr>
        <w:t>ervicios</w:t>
      </w:r>
      <w:r>
        <w:rPr>
          <w:rFonts w:ascii="Tahoma" w:hAnsi="Tahoma" w:cs="Tahoma"/>
          <w:color w:val="002060"/>
          <w:sz w:val="22"/>
          <w:szCs w:val="22"/>
          <w:lang w:val="es-BO"/>
        </w:rPr>
        <w:t xml:space="preserve"> y obras civiles,</w:t>
      </w:r>
      <w:r w:rsidRPr="00B829EE">
        <w:rPr>
          <w:rFonts w:ascii="Tahoma" w:hAnsi="Tahoma" w:cs="Tahoma"/>
          <w:color w:val="002060"/>
          <w:sz w:val="22"/>
          <w:szCs w:val="22"/>
          <w:lang w:val="es-BO"/>
        </w:rPr>
        <w:t xml:space="preserve"> 100% contra conclusión de la totalidad de los trabajos requeridos para la puesta en operación</w:t>
      </w:r>
      <w:r>
        <w:rPr>
          <w:rFonts w:ascii="Tahoma" w:hAnsi="Tahoma" w:cs="Tahoma"/>
          <w:color w:val="002060"/>
          <w:sz w:val="22"/>
          <w:szCs w:val="22"/>
          <w:lang w:val="es-BO"/>
        </w:rPr>
        <w:t xml:space="preserve"> del t</w:t>
      </w:r>
      <w:r w:rsidRPr="00B829EE">
        <w:rPr>
          <w:rFonts w:ascii="Tahoma" w:hAnsi="Tahoma" w:cs="Tahoma"/>
          <w:color w:val="002060"/>
          <w:sz w:val="22"/>
          <w:szCs w:val="22"/>
          <w:lang w:val="es-BO"/>
        </w:rPr>
        <w:t xml:space="preserve">endido aéreo </w:t>
      </w:r>
      <w:r w:rsidRPr="00C93A44">
        <w:rPr>
          <w:rFonts w:ascii="Tahoma" w:hAnsi="Tahoma" w:cs="Tahoma"/>
          <w:b/>
          <w:color w:val="002060"/>
          <w:sz w:val="22"/>
          <w:szCs w:val="22"/>
          <w:lang w:val="es-BO"/>
        </w:rPr>
        <w:t>principal</w:t>
      </w:r>
      <w:r w:rsidRPr="00B829EE">
        <w:rPr>
          <w:rFonts w:ascii="Tahoma" w:hAnsi="Tahoma" w:cs="Tahoma"/>
          <w:color w:val="002060"/>
          <w:sz w:val="22"/>
          <w:szCs w:val="22"/>
          <w:lang w:val="es-BO"/>
        </w:rPr>
        <w:t xml:space="preserve"> Desaguadero - Ilo</w:t>
      </w:r>
      <w:r>
        <w:rPr>
          <w:rFonts w:ascii="Tahoma" w:hAnsi="Tahoma" w:cs="Tahoma"/>
          <w:color w:val="002060"/>
          <w:sz w:val="22"/>
          <w:szCs w:val="22"/>
          <w:lang w:val="es-BO"/>
        </w:rPr>
        <w:t>;</w:t>
      </w:r>
      <w:r w:rsidRPr="00B829EE">
        <w:rPr>
          <w:rFonts w:ascii="Tahoma" w:hAnsi="Tahoma" w:cs="Tahoma"/>
          <w:color w:val="002060"/>
          <w:sz w:val="22"/>
          <w:szCs w:val="22"/>
          <w:lang w:val="es-BO"/>
        </w:rPr>
        <w:t xml:space="preserve"> previa emisión del Certificado de </w:t>
      </w:r>
      <w:r>
        <w:rPr>
          <w:rFonts w:ascii="Tahoma" w:hAnsi="Tahoma" w:cs="Tahoma"/>
          <w:color w:val="002060"/>
          <w:sz w:val="22"/>
          <w:szCs w:val="22"/>
          <w:lang w:val="es-BO"/>
        </w:rPr>
        <w:t xml:space="preserve">Aceptación Provisional y </w:t>
      </w:r>
      <w:r w:rsidRPr="00B829EE">
        <w:rPr>
          <w:rFonts w:ascii="Tahoma" w:hAnsi="Tahoma" w:cs="Tahoma"/>
          <w:color w:val="002060"/>
          <w:sz w:val="22"/>
          <w:szCs w:val="22"/>
          <w:lang w:val="es-BO"/>
        </w:rPr>
        <w:t xml:space="preserve">Control de Calidad </w:t>
      </w:r>
      <w:r>
        <w:rPr>
          <w:rFonts w:ascii="Tahoma" w:hAnsi="Tahoma" w:cs="Tahoma"/>
          <w:color w:val="002060"/>
          <w:sz w:val="22"/>
          <w:szCs w:val="22"/>
          <w:lang w:val="es-BO"/>
        </w:rPr>
        <w:t xml:space="preserve">por parte del contratante </w:t>
      </w:r>
      <w:r w:rsidRPr="00B829EE">
        <w:rPr>
          <w:rFonts w:ascii="Tahoma" w:hAnsi="Tahoma" w:cs="Tahoma"/>
          <w:color w:val="002060"/>
          <w:sz w:val="22"/>
          <w:szCs w:val="22"/>
          <w:lang w:val="es-BO"/>
        </w:rPr>
        <w:t>y presentación de factura por el proveedor.</w:t>
      </w:r>
    </w:p>
    <w:p w:rsidR="006D1DA5" w:rsidRDefault="006D1DA5" w:rsidP="006D1DA5">
      <w:pPr>
        <w:pStyle w:val="Prrafodelista"/>
        <w:numPr>
          <w:ilvl w:val="3"/>
          <w:numId w:val="23"/>
        </w:numPr>
        <w:ind w:left="567" w:hanging="567"/>
        <w:jc w:val="both"/>
        <w:rPr>
          <w:rFonts w:ascii="Tahoma" w:hAnsi="Tahoma" w:cs="Tahoma"/>
          <w:color w:val="002060"/>
          <w:sz w:val="22"/>
          <w:szCs w:val="22"/>
          <w:lang w:val="es-BO"/>
        </w:rPr>
      </w:pPr>
      <w:r>
        <w:rPr>
          <w:rFonts w:ascii="Tahoma" w:hAnsi="Tahoma" w:cs="Tahoma"/>
          <w:color w:val="002060"/>
          <w:sz w:val="22"/>
          <w:szCs w:val="22"/>
          <w:lang w:val="es-BO"/>
        </w:rPr>
        <w:t>Equipos, materiales, s</w:t>
      </w:r>
      <w:r w:rsidRPr="00B829EE">
        <w:rPr>
          <w:rFonts w:ascii="Tahoma" w:hAnsi="Tahoma" w:cs="Tahoma"/>
          <w:color w:val="002060"/>
          <w:sz w:val="22"/>
          <w:szCs w:val="22"/>
          <w:lang w:val="es-BO"/>
        </w:rPr>
        <w:t>ervicios</w:t>
      </w:r>
      <w:r>
        <w:rPr>
          <w:rFonts w:ascii="Tahoma" w:hAnsi="Tahoma" w:cs="Tahoma"/>
          <w:color w:val="002060"/>
          <w:sz w:val="22"/>
          <w:szCs w:val="22"/>
          <w:lang w:val="es-BO"/>
        </w:rPr>
        <w:t xml:space="preserve"> y obras civiles,</w:t>
      </w:r>
      <w:r w:rsidRPr="00B829EE">
        <w:rPr>
          <w:rFonts w:ascii="Tahoma" w:hAnsi="Tahoma" w:cs="Tahoma"/>
          <w:color w:val="002060"/>
          <w:sz w:val="22"/>
          <w:szCs w:val="22"/>
          <w:lang w:val="es-BO"/>
        </w:rPr>
        <w:t xml:space="preserve"> 100% contra conclusión de la totalidad de los trabajos requeridos para la puesta en operación</w:t>
      </w:r>
      <w:r>
        <w:rPr>
          <w:rFonts w:ascii="Tahoma" w:hAnsi="Tahoma" w:cs="Tahoma"/>
          <w:color w:val="002060"/>
          <w:sz w:val="22"/>
          <w:szCs w:val="22"/>
          <w:lang w:val="es-BO"/>
        </w:rPr>
        <w:t xml:space="preserve"> del t</w:t>
      </w:r>
      <w:r w:rsidRPr="00B829EE">
        <w:rPr>
          <w:rFonts w:ascii="Tahoma" w:hAnsi="Tahoma" w:cs="Tahoma"/>
          <w:color w:val="002060"/>
          <w:sz w:val="22"/>
          <w:szCs w:val="22"/>
          <w:lang w:val="es-BO"/>
        </w:rPr>
        <w:t xml:space="preserve">endido aéreo </w:t>
      </w:r>
      <w:r w:rsidRPr="00C93A44">
        <w:rPr>
          <w:rFonts w:ascii="Tahoma" w:hAnsi="Tahoma" w:cs="Tahoma"/>
          <w:b/>
          <w:color w:val="002060"/>
          <w:sz w:val="22"/>
          <w:szCs w:val="22"/>
          <w:lang w:val="es-BO"/>
        </w:rPr>
        <w:t>redundante</w:t>
      </w:r>
      <w:r w:rsidRPr="00B829EE">
        <w:rPr>
          <w:rFonts w:ascii="Tahoma" w:hAnsi="Tahoma" w:cs="Tahoma"/>
          <w:color w:val="002060"/>
          <w:sz w:val="22"/>
          <w:szCs w:val="22"/>
          <w:lang w:val="es-BO"/>
        </w:rPr>
        <w:t xml:space="preserve"> Desaguadero </w:t>
      </w:r>
      <w:r>
        <w:rPr>
          <w:rFonts w:ascii="Tahoma" w:hAnsi="Tahoma" w:cs="Tahoma"/>
          <w:color w:val="002060"/>
          <w:sz w:val="22"/>
          <w:szCs w:val="22"/>
          <w:lang w:val="es-BO"/>
        </w:rPr>
        <w:t>–</w:t>
      </w:r>
      <w:r w:rsidRPr="00B829EE">
        <w:rPr>
          <w:rFonts w:ascii="Tahoma" w:hAnsi="Tahoma" w:cs="Tahoma"/>
          <w:color w:val="002060"/>
          <w:sz w:val="22"/>
          <w:szCs w:val="22"/>
          <w:lang w:val="es-BO"/>
        </w:rPr>
        <w:t xml:space="preserve"> Ilo</w:t>
      </w:r>
      <w:r>
        <w:rPr>
          <w:rFonts w:ascii="Tahoma" w:hAnsi="Tahoma" w:cs="Tahoma"/>
          <w:color w:val="002060"/>
          <w:sz w:val="22"/>
          <w:szCs w:val="22"/>
          <w:lang w:val="es-BO"/>
        </w:rPr>
        <w:t>;</w:t>
      </w:r>
      <w:r w:rsidRPr="00B829EE">
        <w:rPr>
          <w:rFonts w:ascii="Tahoma" w:hAnsi="Tahoma" w:cs="Tahoma"/>
          <w:color w:val="002060"/>
          <w:sz w:val="22"/>
          <w:szCs w:val="22"/>
          <w:lang w:val="es-BO"/>
        </w:rPr>
        <w:t xml:space="preserve"> previa emisión del Certificado </w:t>
      </w:r>
      <w:r>
        <w:rPr>
          <w:rFonts w:ascii="Tahoma" w:hAnsi="Tahoma" w:cs="Tahoma"/>
          <w:color w:val="002060"/>
          <w:sz w:val="22"/>
          <w:szCs w:val="22"/>
          <w:lang w:val="es-BO"/>
        </w:rPr>
        <w:t xml:space="preserve">de Aceptación Provisional y </w:t>
      </w:r>
      <w:r w:rsidRPr="00B829EE">
        <w:rPr>
          <w:rFonts w:ascii="Tahoma" w:hAnsi="Tahoma" w:cs="Tahoma"/>
          <w:color w:val="002060"/>
          <w:sz w:val="22"/>
          <w:szCs w:val="22"/>
          <w:lang w:val="es-BO"/>
        </w:rPr>
        <w:t>Control de Calidad</w:t>
      </w:r>
      <w:r>
        <w:rPr>
          <w:rFonts w:ascii="Tahoma" w:hAnsi="Tahoma" w:cs="Tahoma"/>
          <w:color w:val="002060"/>
          <w:sz w:val="22"/>
          <w:szCs w:val="22"/>
          <w:lang w:val="es-BO"/>
        </w:rPr>
        <w:t xml:space="preserve"> por parte del contratante</w:t>
      </w:r>
      <w:r w:rsidRPr="00B829EE">
        <w:rPr>
          <w:rFonts w:ascii="Tahoma" w:hAnsi="Tahoma" w:cs="Tahoma"/>
          <w:color w:val="002060"/>
          <w:sz w:val="22"/>
          <w:szCs w:val="22"/>
          <w:lang w:val="es-BO"/>
        </w:rPr>
        <w:t xml:space="preserve"> y presentación de factura por el proveedor.</w:t>
      </w:r>
    </w:p>
    <w:p w:rsidR="006D1DA5" w:rsidRPr="00FD31AD" w:rsidRDefault="006D1DA5" w:rsidP="006D1DA5">
      <w:pPr>
        <w:pStyle w:val="Prrafodelista"/>
        <w:ind w:left="567"/>
        <w:jc w:val="both"/>
        <w:rPr>
          <w:rFonts w:ascii="Tahoma" w:hAnsi="Tahoma" w:cs="Tahoma"/>
          <w:color w:val="002060"/>
          <w:sz w:val="22"/>
          <w:szCs w:val="22"/>
          <w:lang w:val="es-BO"/>
        </w:rPr>
      </w:pPr>
    </w:p>
    <w:p w:rsidR="006D1DA5" w:rsidRDefault="006D1DA5" w:rsidP="006D1DA5">
      <w:pPr>
        <w:jc w:val="both"/>
        <w:rPr>
          <w:rFonts w:ascii="Tahoma" w:hAnsi="Tahoma" w:cs="Tahoma"/>
          <w:color w:val="002060"/>
          <w:sz w:val="22"/>
          <w:szCs w:val="22"/>
          <w:lang w:val="es-BO"/>
        </w:rPr>
      </w:pPr>
      <w:r>
        <w:rPr>
          <w:rFonts w:ascii="Tahoma" w:hAnsi="Tahoma" w:cs="Tahoma"/>
          <w:color w:val="002060"/>
          <w:sz w:val="22"/>
          <w:szCs w:val="22"/>
          <w:lang w:val="es-BO"/>
        </w:rPr>
        <w:t>Tramo 2 (Tramo Submarino):</w:t>
      </w:r>
    </w:p>
    <w:p w:rsidR="006D1DA5" w:rsidRPr="00B829EE" w:rsidRDefault="006D1DA5" w:rsidP="006D1DA5">
      <w:pPr>
        <w:pStyle w:val="Prrafodelista"/>
        <w:numPr>
          <w:ilvl w:val="3"/>
          <w:numId w:val="23"/>
        </w:numPr>
        <w:ind w:left="567" w:hanging="567"/>
        <w:jc w:val="both"/>
        <w:rPr>
          <w:rFonts w:ascii="Tahoma" w:hAnsi="Tahoma" w:cs="Tahoma"/>
          <w:color w:val="002060"/>
          <w:sz w:val="22"/>
          <w:szCs w:val="22"/>
          <w:lang w:val="es-BO"/>
        </w:rPr>
      </w:pPr>
      <w:r>
        <w:rPr>
          <w:rFonts w:ascii="Tahoma" w:hAnsi="Tahoma" w:cs="Tahoma"/>
          <w:color w:val="002060"/>
          <w:sz w:val="22"/>
          <w:szCs w:val="22"/>
          <w:lang w:val="es-BO"/>
        </w:rPr>
        <w:t>Equipos, materiales, se</w:t>
      </w:r>
      <w:r w:rsidRPr="00B829EE">
        <w:rPr>
          <w:rFonts w:ascii="Tahoma" w:hAnsi="Tahoma" w:cs="Tahoma"/>
          <w:color w:val="002060"/>
          <w:sz w:val="22"/>
          <w:szCs w:val="22"/>
          <w:lang w:val="es-BO"/>
        </w:rPr>
        <w:t>rvicios</w:t>
      </w:r>
      <w:r>
        <w:rPr>
          <w:rFonts w:ascii="Tahoma" w:hAnsi="Tahoma" w:cs="Tahoma"/>
          <w:color w:val="002060"/>
          <w:sz w:val="22"/>
          <w:szCs w:val="22"/>
          <w:lang w:val="es-BO"/>
        </w:rPr>
        <w:t xml:space="preserve"> y obras civiles,</w:t>
      </w:r>
      <w:r w:rsidRPr="00B829EE">
        <w:rPr>
          <w:rFonts w:ascii="Tahoma" w:hAnsi="Tahoma" w:cs="Tahoma"/>
          <w:color w:val="002060"/>
          <w:sz w:val="22"/>
          <w:szCs w:val="22"/>
          <w:lang w:val="es-BO"/>
        </w:rPr>
        <w:t xml:space="preserve"> 100% contra conclusión de la totalidad de los trabajos requeridos para la puesta en operación</w:t>
      </w:r>
      <w:r>
        <w:rPr>
          <w:rFonts w:ascii="Tahoma" w:hAnsi="Tahoma" w:cs="Tahoma"/>
          <w:color w:val="002060"/>
          <w:sz w:val="22"/>
          <w:szCs w:val="22"/>
          <w:lang w:val="es-BO"/>
        </w:rPr>
        <w:t xml:space="preserve"> del tendido submarino</w:t>
      </w:r>
      <w:r w:rsidRPr="00B829EE">
        <w:rPr>
          <w:rFonts w:ascii="Tahoma" w:hAnsi="Tahoma" w:cs="Tahoma"/>
          <w:color w:val="002060"/>
          <w:sz w:val="22"/>
          <w:szCs w:val="22"/>
          <w:lang w:val="es-BO"/>
        </w:rPr>
        <w:t xml:space="preserve">; previa emisión del Certificado de </w:t>
      </w:r>
      <w:r>
        <w:rPr>
          <w:rFonts w:ascii="Tahoma" w:hAnsi="Tahoma" w:cs="Tahoma"/>
          <w:color w:val="002060"/>
          <w:sz w:val="22"/>
          <w:szCs w:val="22"/>
          <w:lang w:val="es-BO"/>
        </w:rPr>
        <w:t xml:space="preserve">Aceptación Provisional y </w:t>
      </w:r>
      <w:r w:rsidRPr="00B829EE">
        <w:rPr>
          <w:rFonts w:ascii="Tahoma" w:hAnsi="Tahoma" w:cs="Tahoma"/>
          <w:color w:val="002060"/>
          <w:sz w:val="22"/>
          <w:szCs w:val="22"/>
          <w:lang w:val="es-BO"/>
        </w:rPr>
        <w:t xml:space="preserve">Control de Calidad </w:t>
      </w:r>
      <w:r>
        <w:rPr>
          <w:rFonts w:ascii="Tahoma" w:hAnsi="Tahoma" w:cs="Tahoma"/>
          <w:color w:val="002060"/>
          <w:sz w:val="22"/>
          <w:szCs w:val="22"/>
          <w:lang w:val="es-BO"/>
        </w:rPr>
        <w:t xml:space="preserve">por parte del contratante </w:t>
      </w:r>
      <w:r w:rsidRPr="00B829EE">
        <w:rPr>
          <w:rFonts w:ascii="Tahoma" w:hAnsi="Tahoma" w:cs="Tahoma"/>
          <w:color w:val="002060"/>
          <w:sz w:val="22"/>
          <w:szCs w:val="22"/>
          <w:lang w:val="es-BO"/>
        </w:rPr>
        <w:t>y presentación de factura por el proveedor.</w:t>
      </w:r>
    </w:p>
    <w:p w:rsidR="00085FCF" w:rsidRPr="00B829EE" w:rsidRDefault="00085FCF" w:rsidP="003C7EAD">
      <w:pPr>
        <w:pStyle w:val="Prrafodelista"/>
        <w:ind w:left="3294"/>
        <w:jc w:val="both"/>
        <w:rPr>
          <w:rFonts w:ascii="Tahoma" w:hAnsi="Tahoma" w:cs="Tahoma"/>
          <w:color w:val="002060"/>
          <w:sz w:val="22"/>
          <w:szCs w:val="22"/>
          <w:lang w:val="es-BO"/>
        </w:rPr>
      </w:pPr>
    </w:p>
    <w:p w:rsidR="00085FCF" w:rsidRPr="003756EC" w:rsidRDefault="003C7EAD" w:rsidP="00085FCF">
      <w:pPr>
        <w:jc w:val="both"/>
        <w:rPr>
          <w:rFonts w:ascii="Tahoma" w:hAnsi="Tahoma" w:cs="Tahoma"/>
          <w:b/>
          <w:i/>
          <w:color w:val="002060"/>
          <w:sz w:val="22"/>
          <w:szCs w:val="22"/>
          <w:lang w:val="es-BO"/>
        </w:rPr>
      </w:pPr>
      <w:r w:rsidRPr="003756EC">
        <w:rPr>
          <w:rFonts w:ascii="Tahoma" w:hAnsi="Tahoma" w:cs="Tahoma"/>
          <w:b/>
          <w:i/>
          <w:color w:val="002060"/>
          <w:sz w:val="22"/>
          <w:szCs w:val="22"/>
          <w:lang w:val="es-BO"/>
        </w:rPr>
        <w:t>SOPORTE Y MANTENIMIENTO:</w:t>
      </w:r>
    </w:p>
    <w:p w:rsidR="003C7EAD" w:rsidRDefault="003C7EAD" w:rsidP="00085FCF">
      <w:pPr>
        <w:jc w:val="both"/>
        <w:rPr>
          <w:rFonts w:ascii="Tahoma" w:hAnsi="Tahoma" w:cs="Tahoma"/>
          <w:color w:val="002060"/>
          <w:sz w:val="22"/>
          <w:szCs w:val="22"/>
          <w:lang w:val="es-BO"/>
        </w:rPr>
      </w:pPr>
    </w:p>
    <w:p w:rsidR="003C7EAD" w:rsidRDefault="003C7EAD" w:rsidP="00085FCF">
      <w:pPr>
        <w:jc w:val="both"/>
        <w:rPr>
          <w:rFonts w:ascii="Tahoma" w:hAnsi="Tahoma" w:cs="Tahoma"/>
          <w:color w:val="002060"/>
          <w:sz w:val="22"/>
          <w:szCs w:val="22"/>
          <w:lang w:val="es-BO"/>
        </w:rPr>
      </w:pPr>
      <w:r>
        <w:rPr>
          <w:rFonts w:ascii="Tahoma" w:hAnsi="Tahoma" w:cs="Tahoma"/>
          <w:color w:val="002060"/>
          <w:sz w:val="22"/>
          <w:szCs w:val="22"/>
          <w:lang w:val="es-BO"/>
        </w:rPr>
        <w:lastRenderedPageBreak/>
        <w:t>Tramo T</w:t>
      </w:r>
      <w:r w:rsidR="00085FCF">
        <w:rPr>
          <w:rFonts w:ascii="Tahoma" w:hAnsi="Tahoma" w:cs="Tahoma"/>
          <w:color w:val="002060"/>
          <w:sz w:val="22"/>
          <w:szCs w:val="22"/>
          <w:lang w:val="es-BO"/>
        </w:rPr>
        <w:t>errestre</w:t>
      </w:r>
      <w:r>
        <w:rPr>
          <w:rFonts w:ascii="Tahoma" w:hAnsi="Tahoma" w:cs="Tahoma"/>
          <w:color w:val="002060"/>
          <w:sz w:val="22"/>
          <w:szCs w:val="22"/>
          <w:lang w:val="es-BO"/>
        </w:rPr>
        <w:t>:</w:t>
      </w:r>
    </w:p>
    <w:p w:rsidR="00085FCF" w:rsidRDefault="003C7EAD" w:rsidP="003C7EAD">
      <w:pPr>
        <w:pStyle w:val="Prrafodelista"/>
        <w:numPr>
          <w:ilvl w:val="3"/>
          <w:numId w:val="23"/>
        </w:numPr>
        <w:ind w:left="567" w:hanging="567"/>
        <w:jc w:val="both"/>
        <w:rPr>
          <w:rFonts w:ascii="Tahoma" w:hAnsi="Tahoma" w:cs="Tahoma"/>
          <w:color w:val="002060"/>
          <w:sz w:val="22"/>
          <w:szCs w:val="22"/>
          <w:lang w:val="es-BO"/>
        </w:rPr>
      </w:pPr>
      <w:r>
        <w:rPr>
          <w:rFonts w:ascii="Tahoma" w:hAnsi="Tahoma" w:cs="Tahoma"/>
          <w:color w:val="002060"/>
          <w:sz w:val="22"/>
          <w:szCs w:val="22"/>
          <w:lang w:val="es-BO"/>
        </w:rPr>
        <w:t>P</w:t>
      </w:r>
      <w:r w:rsidR="00085FCF">
        <w:rPr>
          <w:rFonts w:ascii="Tahoma" w:hAnsi="Tahoma" w:cs="Tahoma"/>
          <w:color w:val="002060"/>
          <w:sz w:val="22"/>
          <w:szCs w:val="22"/>
          <w:lang w:val="es-BO"/>
        </w:rPr>
        <w:t xml:space="preserve">ago </w:t>
      </w:r>
      <w:r>
        <w:rPr>
          <w:rFonts w:ascii="Tahoma" w:hAnsi="Tahoma" w:cs="Tahoma"/>
          <w:color w:val="002060"/>
          <w:sz w:val="22"/>
          <w:szCs w:val="22"/>
          <w:lang w:val="es-BO"/>
        </w:rPr>
        <w:t>m</w:t>
      </w:r>
      <w:r w:rsidR="00085FCF">
        <w:rPr>
          <w:rFonts w:ascii="Tahoma" w:hAnsi="Tahoma" w:cs="Tahoma"/>
          <w:color w:val="002060"/>
          <w:sz w:val="22"/>
          <w:szCs w:val="22"/>
          <w:lang w:val="es-BO"/>
        </w:rPr>
        <w:t xml:space="preserve">ensual </w:t>
      </w:r>
      <w:r>
        <w:rPr>
          <w:rFonts w:ascii="Tahoma" w:hAnsi="Tahoma" w:cs="Tahoma"/>
          <w:color w:val="002060"/>
          <w:sz w:val="22"/>
          <w:szCs w:val="22"/>
          <w:lang w:val="es-BO"/>
        </w:rPr>
        <w:t>a partir de la conclusión</w:t>
      </w:r>
      <w:r w:rsidR="00085FCF">
        <w:rPr>
          <w:rFonts w:ascii="Tahoma" w:hAnsi="Tahoma" w:cs="Tahoma"/>
          <w:color w:val="002060"/>
          <w:sz w:val="22"/>
          <w:szCs w:val="22"/>
          <w:lang w:val="es-BO"/>
        </w:rPr>
        <w:t xml:space="preserve"> </w:t>
      </w:r>
      <w:r>
        <w:rPr>
          <w:rFonts w:ascii="Tahoma" w:hAnsi="Tahoma" w:cs="Tahoma"/>
          <w:color w:val="002060"/>
          <w:sz w:val="22"/>
          <w:szCs w:val="22"/>
          <w:lang w:val="es-BO"/>
        </w:rPr>
        <w:t>d</w:t>
      </w:r>
      <w:r w:rsidR="00085FCF">
        <w:rPr>
          <w:rFonts w:ascii="Tahoma" w:hAnsi="Tahoma" w:cs="Tahoma"/>
          <w:color w:val="002060"/>
          <w:sz w:val="22"/>
          <w:szCs w:val="22"/>
          <w:lang w:val="es-BO"/>
        </w:rPr>
        <w:t>el periodo de garantía</w:t>
      </w:r>
      <w:r>
        <w:rPr>
          <w:rFonts w:ascii="Tahoma" w:hAnsi="Tahoma" w:cs="Tahoma"/>
          <w:color w:val="002060"/>
          <w:sz w:val="22"/>
          <w:szCs w:val="22"/>
          <w:lang w:val="es-BO"/>
        </w:rPr>
        <w:t xml:space="preserve"> (después de 2 años).</w:t>
      </w:r>
    </w:p>
    <w:p w:rsidR="00085FCF" w:rsidRDefault="00085FCF" w:rsidP="00085FCF">
      <w:pPr>
        <w:jc w:val="both"/>
        <w:rPr>
          <w:rFonts w:ascii="Tahoma" w:hAnsi="Tahoma" w:cs="Tahoma"/>
          <w:color w:val="002060"/>
          <w:sz w:val="22"/>
          <w:szCs w:val="22"/>
          <w:lang w:val="es-BO"/>
        </w:rPr>
      </w:pPr>
    </w:p>
    <w:p w:rsidR="003C7EAD" w:rsidRDefault="003C7EAD" w:rsidP="00C93A44">
      <w:pPr>
        <w:jc w:val="both"/>
        <w:rPr>
          <w:rFonts w:ascii="Tahoma" w:hAnsi="Tahoma" w:cs="Tahoma"/>
          <w:color w:val="002060"/>
          <w:sz w:val="22"/>
          <w:szCs w:val="22"/>
          <w:lang w:val="es-BO"/>
        </w:rPr>
      </w:pPr>
      <w:r>
        <w:rPr>
          <w:rFonts w:ascii="Tahoma" w:hAnsi="Tahoma" w:cs="Tahoma"/>
          <w:color w:val="002060"/>
          <w:sz w:val="22"/>
          <w:szCs w:val="22"/>
          <w:lang w:val="es-BO"/>
        </w:rPr>
        <w:t>Tramo S</w:t>
      </w:r>
      <w:r w:rsidR="00C93A44">
        <w:rPr>
          <w:rFonts w:ascii="Tahoma" w:hAnsi="Tahoma" w:cs="Tahoma"/>
          <w:color w:val="002060"/>
          <w:sz w:val="22"/>
          <w:szCs w:val="22"/>
          <w:lang w:val="es-BO"/>
        </w:rPr>
        <w:t>ubmarino</w:t>
      </w:r>
      <w:r>
        <w:rPr>
          <w:rFonts w:ascii="Tahoma" w:hAnsi="Tahoma" w:cs="Tahoma"/>
          <w:color w:val="002060"/>
          <w:sz w:val="22"/>
          <w:szCs w:val="22"/>
          <w:lang w:val="es-BO"/>
        </w:rPr>
        <w:t>:</w:t>
      </w:r>
    </w:p>
    <w:p w:rsidR="00C93A44" w:rsidRDefault="003C7EAD" w:rsidP="003C7EAD">
      <w:pPr>
        <w:pStyle w:val="Prrafodelista"/>
        <w:numPr>
          <w:ilvl w:val="3"/>
          <w:numId w:val="23"/>
        </w:numPr>
        <w:ind w:left="567" w:hanging="567"/>
        <w:jc w:val="both"/>
        <w:rPr>
          <w:rFonts w:ascii="Tahoma" w:hAnsi="Tahoma" w:cs="Tahoma"/>
          <w:color w:val="002060"/>
          <w:sz w:val="22"/>
          <w:szCs w:val="22"/>
          <w:lang w:val="es-BO"/>
        </w:rPr>
      </w:pPr>
      <w:r>
        <w:rPr>
          <w:rFonts w:ascii="Tahoma" w:hAnsi="Tahoma" w:cs="Tahoma"/>
          <w:color w:val="002060"/>
          <w:sz w:val="22"/>
          <w:szCs w:val="22"/>
          <w:lang w:val="es-BO"/>
        </w:rPr>
        <w:t>P</w:t>
      </w:r>
      <w:r w:rsidR="002A57BD">
        <w:rPr>
          <w:rFonts w:ascii="Tahoma" w:hAnsi="Tahoma" w:cs="Tahoma"/>
          <w:color w:val="002060"/>
          <w:sz w:val="22"/>
          <w:szCs w:val="22"/>
          <w:lang w:val="es-BO"/>
        </w:rPr>
        <w:t>ago mens</w:t>
      </w:r>
      <w:r w:rsidR="00C93A44">
        <w:rPr>
          <w:rFonts w:ascii="Tahoma" w:hAnsi="Tahoma" w:cs="Tahoma"/>
          <w:color w:val="002060"/>
          <w:sz w:val="22"/>
          <w:szCs w:val="22"/>
          <w:lang w:val="es-BO"/>
        </w:rPr>
        <w:t>ual</w:t>
      </w:r>
      <w:r>
        <w:rPr>
          <w:rFonts w:ascii="Tahoma" w:hAnsi="Tahoma" w:cs="Tahoma"/>
          <w:color w:val="002060"/>
          <w:sz w:val="22"/>
          <w:szCs w:val="22"/>
          <w:lang w:val="es-BO"/>
        </w:rPr>
        <w:t xml:space="preserve"> a partir de la conclusión del periodo de garantía (después de 2 años).</w:t>
      </w:r>
    </w:p>
    <w:p w:rsidR="00C93A44" w:rsidRDefault="00C93A44" w:rsidP="00085FCF">
      <w:pPr>
        <w:jc w:val="both"/>
        <w:rPr>
          <w:rFonts w:ascii="Tahoma" w:hAnsi="Tahoma" w:cs="Tahoma"/>
          <w:color w:val="002060"/>
          <w:sz w:val="22"/>
          <w:szCs w:val="22"/>
          <w:lang w:val="es-BO"/>
        </w:rPr>
      </w:pPr>
    </w:p>
    <w:p w:rsidR="00B829EE" w:rsidRPr="003C7EAD" w:rsidRDefault="00B829EE" w:rsidP="003C7EAD">
      <w:pPr>
        <w:pStyle w:val="Prrafodelista"/>
        <w:spacing w:before="120"/>
        <w:ind w:left="0"/>
        <w:jc w:val="both"/>
        <w:rPr>
          <w:rFonts w:ascii="Tahoma" w:hAnsi="Tahoma" w:cs="Tahoma"/>
          <w:color w:val="002060"/>
          <w:sz w:val="22"/>
          <w:szCs w:val="22"/>
          <w:lang w:val="es-BO" w:eastAsia="es-ES"/>
        </w:rPr>
      </w:pPr>
      <w:r w:rsidRPr="003C7EAD">
        <w:rPr>
          <w:rFonts w:ascii="Tahoma" w:hAnsi="Tahoma" w:cs="Tahoma"/>
          <w:color w:val="002060"/>
          <w:sz w:val="22"/>
          <w:szCs w:val="22"/>
          <w:lang w:val="es-BO" w:eastAsia="es-ES"/>
        </w:rPr>
        <w:t>NOTA: Para este proceso de contratación no aplica pagos adelantados por concepto de anticipos.</w:t>
      </w:r>
    </w:p>
    <w:p w:rsidR="00597282" w:rsidRDefault="00597282" w:rsidP="00597282">
      <w:pPr>
        <w:ind w:left="1134"/>
        <w:jc w:val="both"/>
        <w:rPr>
          <w:rFonts w:ascii="Tahoma" w:hAnsi="Tahoma" w:cs="Tahoma"/>
          <w:color w:val="002060"/>
          <w:sz w:val="22"/>
          <w:szCs w:val="22"/>
        </w:rPr>
      </w:pPr>
    </w:p>
    <w:p w:rsidR="00597282" w:rsidRPr="00296868" w:rsidRDefault="00597282" w:rsidP="007017FA">
      <w:pPr>
        <w:pStyle w:val="Prrafodelista"/>
        <w:numPr>
          <w:ilvl w:val="0"/>
          <w:numId w:val="34"/>
        </w:numPr>
        <w:jc w:val="both"/>
        <w:rPr>
          <w:rFonts w:ascii="Tahoma" w:hAnsi="Tahoma" w:cs="Tahoma"/>
          <w:b/>
          <w:color w:val="002060"/>
          <w:sz w:val="22"/>
          <w:szCs w:val="22"/>
          <w:u w:val="single"/>
        </w:rPr>
      </w:pPr>
      <w:r w:rsidRPr="00296868">
        <w:rPr>
          <w:rFonts w:ascii="Tahoma" w:hAnsi="Tahoma" w:cs="Tahoma"/>
          <w:b/>
          <w:color w:val="002060"/>
          <w:sz w:val="22"/>
          <w:szCs w:val="22"/>
          <w:u w:val="single"/>
        </w:rPr>
        <w:t>Multas.</w:t>
      </w:r>
    </w:p>
    <w:p w:rsidR="00597282" w:rsidRPr="004852C4" w:rsidRDefault="00597282" w:rsidP="00597282">
      <w:pPr>
        <w:pStyle w:val="Prrafodelista"/>
        <w:ind w:left="1276"/>
        <w:jc w:val="both"/>
        <w:rPr>
          <w:rFonts w:ascii="Tahoma" w:hAnsi="Tahoma" w:cs="Tahoma"/>
          <w:b/>
          <w:color w:val="002060"/>
          <w:sz w:val="22"/>
          <w:szCs w:val="22"/>
          <w:u w:val="single"/>
        </w:rPr>
      </w:pPr>
    </w:p>
    <w:p w:rsidR="00597282" w:rsidRDefault="00597282" w:rsidP="00597282">
      <w:pPr>
        <w:pStyle w:val="TITULOS"/>
        <w:spacing w:after="0"/>
        <w:ind w:left="284" w:firstLine="0"/>
        <w:jc w:val="both"/>
        <w:rPr>
          <w:rFonts w:ascii="Tahoma" w:hAnsi="Tahoma" w:cs="Tahoma"/>
          <w:b w:val="0"/>
          <w:bCs w:val="0"/>
          <w:color w:val="002060"/>
          <w:sz w:val="22"/>
          <w:szCs w:val="22"/>
        </w:rPr>
      </w:pPr>
    </w:p>
    <w:p w:rsidR="00A92EF7" w:rsidRDefault="00597282" w:rsidP="00A92EF7">
      <w:pPr>
        <w:pStyle w:val="TITULOS"/>
        <w:spacing w:after="0"/>
        <w:ind w:left="284" w:firstLine="0"/>
        <w:jc w:val="both"/>
        <w:rPr>
          <w:rFonts w:ascii="Tahoma" w:hAnsi="Tahoma" w:cs="Tahoma"/>
          <w:b w:val="0"/>
          <w:bCs w:val="0"/>
          <w:color w:val="002060"/>
          <w:sz w:val="22"/>
          <w:szCs w:val="22"/>
        </w:rPr>
      </w:pPr>
      <w:r w:rsidRPr="001C3CF3">
        <w:rPr>
          <w:rFonts w:ascii="Tahoma" w:hAnsi="Tahoma" w:cs="Tahoma"/>
          <w:b w:val="0"/>
          <w:bCs w:val="0"/>
          <w:color w:val="002060"/>
          <w:sz w:val="22"/>
          <w:szCs w:val="22"/>
        </w:rPr>
        <w:t xml:space="preserve">Si existiesen atrasos o incumplimiento en los plazos establecidos para la entrega de los bienes </w:t>
      </w:r>
      <w:r w:rsidR="00B829EE">
        <w:rPr>
          <w:rFonts w:ascii="Tahoma" w:hAnsi="Tahoma" w:cs="Tahoma"/>
          <w:b w:val="0"/>
          <w:bCs w:val="0"/>
          <w:color w:val="002060"/>
          <w:sz w:val="22"/>
          <w:szCs w:val="22"/>
        </w:rPr>
        <w:t>y servicios</w:t>
      </w:r>
      <w:r w:rsidRPr="001C3CF3">
        <w:rPr>
          <w:rFonts w:ascii="Tahoma" w:hAnsi="Tahoma" w:cs="Tahoma"/>
          <w:b w:val="0"/>
          <w:bCs w:val="0"/>
          <w:color w:val="002060"/>
          <w:sz w:val="22"/>
          <w:szCs w:val="22"/>
        </w:rPr>
        <w:t xml:space="preserve">, el Proveedor cancelará a </w:t>
      </w:r>
      <w:r>
        <w:rPr>
          <w:rFonts w:ascii="Tahoma" w:hAnsi="Tahoma" w:cs="Tahoma"/>
          <w:b w:val="0"/>
          <w:bCs w:val="0"/>
          <w:color w:val="002060"/>
          <w:sz w:val="22"/>
          <w:szCs w:val="22"/>
        </w:rPr>
        <w:t>ENTEL</w:t>
      </w:r>
      <w:r w:rsidRPr="001C3CF3">
        <w:rPr>
          <w:rFonts w:ascii="Tahoma" w:hAnsi="Tahoma" w:cs="Tahoma"/>
          <w:b w:val="0"/>
          <w:bCs w:val="0"/>
          <w:color w:val="002060"/>
          <w:sz w:val="22"/>
          <w:szCs w:val="22"/>
        </w:rPr>
        <w:t xml:space="preserve"> S.A. una multa por cada día calendario de retraso equivalente a 0.5 % (cero punto cinco por ciento) del </w:t>
      </w:r>
      <w:r w:rsidR="00B829EE">
        <w:rPr>
          <w:rFonts w:ascii="Tahoma" w:hAnsi="Tahoma" w:cs="Tahoma"/>
          <w:b w:val="0"/>
          <w:bCs w:val="0"/>
          <w:color w:val="002060"/>
          <w:sz w:val="22"/>
          <w:szCs w:val="22"/>
        </w:rPr>
        <w:t>valor total de la adjudicación</w:t>
      </w:r>
      <w:r w:rsidRPr="001C3CF3">
        <w:rPr>
          <w:rFonts w:ascii="Tahoma" w:hAnsi="Tahoma" w:cs="Tahoma"/>
          <w:b w:val="0"/>
          <w:bCs w:val="0"/>
          <w:color w:val="002060"/>
          <w:sz w:val="22"/>
          <w:szCs w:val="22"/>
        </w:rPr>
        <w:t xml:space="preserve">. Asimismo, </w:t>
      </w:r>
      <w:r>
        <w:rPr>
          <w:rFonts w:ascii="Tahoma" w:hAnsi="Tahoma" w:cs="Tahoma"/>
          <w:b w:val="0"/>
          <w:bCs w:val="0"/>
          <w:color w:val="002060"/>
          <w:sz w:val="22"/>
          <w:szCs w:val="22"/>
        </w:rPr>
        <w:t>ENTEL</w:t>
      </w:r>
      <w:r w:rsidRPr="001C3CF3">
        <w:rPr>
          <w:rFonts w:ascii="Tahoma" w:hAnsi="Tahoma" w:cs="Tahoma"/>
          <w:b w:val="0"/>
          <w:bCs w:val="0"/>
          <w:color w:val="002060"/>
          <w:sz w:val="22"/>
          <w:szCs w:val="22"/>
        </w:rPr>
        <w:t xml:space="preserve"> S.A. descontará la multa del pago en curso. La suma de las multas no podrá exceder en ningún caso el 20% (veinte por ciento) del monto total de la adjudicación, debiendo iniciar el proceso de res</w:t>
      </w:r>
      <w:r w:rsidR="00A92EF7">
        <w:rPr>
          <w:rFonts w:ascii="Tahoma" w:hAnsi="Tahoma" w:cs="Tahoma"/>
          <w:b w:val="0"/>
          <w:bCs w:val="0"/>
          <w:color w:val="002060"/>
          <w:sz w:val="22"/>
          <w:szCs w:val="22"/>
        </w:rPr>
        <w:t>olución del mismo.</w:t>
      </w:r>
    </w:p>
    <w:p w:rsidR="00A92EF7" w:rsidRDefault="00A92EF7" w:rsidP="00A92EF7">
      <w:pPr>
        <w:pStyle w:val="TITULOS"/>
        <w:spacing w:after="0"/>
        <w:ind w:left="284" w:firstLine="0"/>
        <w:jc w:val="both"/>
        <w:rPr>
          <w:rFonts w:ascii="Tahoma" w:hAnsi="Tahoma" w:cs="Tahoma"/>
          <w:b w:val="0"/>
          <w:bCs w:val="0"/>
          <w:color w:val="002060"/>
          <w:sz w:val="22"/>
          <w:szCs w:val="22"/>
        </w:rPr>
      </w:pPr>
    </w:p>
    <w:p w:rsidR="00A92EF7" w:rsidRPr="00A92EF7" w:rsidRDefault="00A92EF7" w:rsidP="00662B3C">
      <w:pPr>
        <w:pStyle w:val="TITULOS"/>
        <w:spacing w:after="0"/>
        <w:ind w:left="284" w:firstLine="0"/>
        <w:jc w:val="both"/>
        <w:rPr>
          <w:rFonts w:ascii="Tahoma" w:hAnsi="Tahoma" w:cs="Tahoma"/>
          <w:b w:val="0"/>
          <w:bCs w:val="0"/>
          <w:color w:val="002060"/>
          <w:sz w:val="22"/>
          <w:szCs w:val="22"/>
        </w:rPr>
      </w:pPr>
      <w:r w:rsidRPr="00662B3C">
        <w:rPr>
          <w:rFonts w:ascii="Tahoma" w:hAnsi="Tahoma" w:cs="Tahoma"/>
          <w:b w:val="0"/>
          <w:bCs w:val="0"/>
          <w:color w:val="002060"/>
          <w:sz w:val="22"/>
          <w:szCs w:val="22"/>
        </w:rPr>
        <w:t xml:space="preserve">El incumplimiento para el Soporte y Mantenimiento del </w:t>
      </w:r>
      <w:r w:rsidR="00662B3C">
        <w:rPr>
          <w:rFonts w:ascii="Tahoma" w:hAnsi="Tahoma" w:cs="Tahoma"/>
          <w:b w:val="0"/>
          <w:bCs w:val="0"/>
          <w:color w:val="002060"/>
          <w:sz w:val="22"/>
          <w:szCs w:val="22"/>
        </w:rPr>
        <w:t>T</w:t>
      </w:r>
      <w:r w:rsidRPr="00662B3C">
        <w:rPr>
          <w:rFonts w:ascii="Tahoma" w:hAnsi="Tahoma" w:cs="Tahoma"/>
          <w:b w:val="0"/>
          <w:bCs w:val="0"/>
          <w:color w:val="002060"/>
          <w:sz w:val="22"/>
          <w:szCs w:val="22"/>
        </w:rPr>
        <w:t xml:space="preserve">ramo </w:t>
      </w:r>
      <w:r w:rsidR="00662B3C">
        <w:rPr>
          <w:rFonts w:ascii="Tahoma" w:hAnsi="Tahoma" w:cs="Tahoma"/>
          <w:b w:val="0"/>
          <w:bCs w:val="0"/>
          <w:color w:val="002060"/>
          <w:sz w:val="22"/>
          <w:szCs w:val="22"/>
        </w:rPr>
        <w:t>T</w:t>
      </w:r>
      <w:r w:rsidR="00662B3C" w:rsidRPr="00662B3C">
        <w:rPr>
          <w:rFonts w:ascii="Tahoma" w:hAnsi="Tahoma" w:cs="Tahoma"/>
          <w:b w:val="0"/>
          <w:bCs w:val="0"/>
          <w:color w:val="002060"/>
          <w:sz w:val="22"/>
          <w:szCs w:val="22"/>
        </w:rPr>
        <w:t>errestre</w:t>
      </w:r>
      <w:r w:rsidRPr="00662B3C">
        <w:rPr>
          <w:rFonts w:ascii="Tahoma" w:hAnsi="Tahoma" w:cs="Tahoma"/>
          <w:b w:val="0"/>
          <w:bCs w:val="0"/>
          <w:color w:val="002060"/>
          <w:sz w:val="22"/>
          <w:szCs w:val="22"/>
        </w:rPr>
        <w:t xml:space="preserve"> será </w:t>
      </w:r>
      <w:r w:rsidR="00662B3C" w:rsidRPr="00662B3C">
        <w:rPr>
          <w:rFonts w:ascii="Tahoma" w:hAnsi="Tahoma" w:cs="Tahoma"/>
          <w:b w:val="0"/>
          <w:bCs w:val="0"/>
          <w:color w:val="002060"/>
          <w:sz w:val="22"/>
          <w:szCs w:val="22"/>
        </w:rPr>
        <w:t xml:space="preserve">pasible a </w:t>
      </w:r>
      <w:r w:rsidRPr="00662B3C">
        <w:rPr>
          <w:rFonts w:ascii="Tahoma" w:hAnsi="Tahoma" w:cs="Tahoma"/>
          <w:b w:val="0"/>
          <w:bCs w:val="0"/>
          <w:color w:val="002060"/>
          <w:sz w:val="22"/>
          <w:szCs w:val="22"/>
        </w:rPr>
        <w:t>multa</w:t>
      </w:r>
      <w:r w:rsidR="00662B3C" w:rsidRPr="00662B3C">
        <w:rPr>
          <w:rFonts w:ascii="Tahoma" w:hAnsi="Tahoma" w:cs="Tahoma"/>
          <w:b w:val="0"/>
          <w:bCs w:val="0"/>
          <w:color w:val="002060"/>
          <w:sz w:val="22"/>
          <w:szCs w:val="22"/>
        </w:rPr>
        <w:t>s</w:t>
      </w:r>
      <w:r w:rsidR="00662B3C">
        <w:rPr>
          <w:rFonts w:ascii="Tahoma" w:hAnsi="Tahoma" w:cs="Tahoma"/>
          <w:b w:val="0"/>
          <w:bCs w:val="0"/>
          <w:color w:val="002060"/>
          <w:sz w:val="22"/>
          <w:szCs w:val="22"/>
        </w:rPr>
        <w:t xml:space="preserve"> de acuerdo a lo indicado en el </w:t>
      </w:r>
      <w:r w:rsidRPr="00662B3C">
        <w:rPr>
          <w:rFonts w:ascii="Tahoma" w:hAnsi="Tahoma" w:cs="Tahoma"/>
          <w:b w:val="0"/>
          <w:bCs w:val="0"/>
          <w:color w:val="002060"/>
          <w:sz w:val="22"/>
          <w:szCs w:val="22"/>
        </w:rPr>
        <w:t xml:space="preserve">punto </w:t>
      </w:r>
      <w:r w:rsidR="00662B3C" w:rsidRPr="00662B3C">
        <w:rPr>
          <w:rFonts w:ascii="Tahoma" w:hAnsi="Tahoma" w:cs="Tahoma"/>
          <w:b w:val="0"/>
          <w:bCs w:val="0"/>
          <w:color w:val="002060"/>
          <w:sz w:val="22"/>
          <w:szCs w:val="22"/>
        </w:rPr>
        <w:t>6.</w:t>
      </w:r>
      <w:r w:rsidR="00662B3C">
        <w:rPr>
          <w:rFonts w:ascii="Tahoma" w:hAnsi="Tahoma" w:cs="Tahoma"/>
          <w:b w:val="0"/>
          <w:bCs w:val="0"/>
          <w:color w:val="002060"/>
          <w:sz w:val="22"/>
          <w:szCs w:val="22"/>
        </w:rPr>
        <w:t xml:space="preserve"> </w:t>
      </w:r>
      <w:r w:rsidR="00662B3C" w:rsidRPr="00662B3C">
        <w:rPr>
          <w:rFonts w:ascii="Tahoma" w:hAnsi="Tahoma" w:cs="Tahoma"/>
          <w:b w:val="0"/>
          <w:bCs w:val="0"/>
          <w:color w:val="002060"/>
          <w:sz w:val="22"/>
          <w:szCs w:val="22"/>
        </w:rPr>
        <w:t>OPERACIÓN Y MANTENIMIENTO (TRAMO TERRESTRE)</w:t>
      </w:r>
      <w:r w:rsidR="00662B3C">
        <w:rPr>
          <w:rFonts w:ascii="Tahoma" w:hAnsi="Tahoma" w:cs="Tahoma"/>
          <w:b w:val="0"/>
          <w:bCs w:val="0"/>
          <w:color w:val="002060"/>
          <w:sz w:val="22"/>
          <w:szCs w:val="22"/>
        </w:rPr>
        <w:t xml:space="preserve"> </w:t>
      </w:r>
      <w:r w:rsidR="00662B3C" w:rsidRPr="00662B3C">
        <w:rPr>
          <w:rFonts w:ascii="Tahoma" w:hAnsi="Tahoma" w:cs="Tahoma"/>
          <w:b w:val="0"/>
          <w:bCs w:val="0"/>
          <w:color w:val="002060"/>
          <w:sz w:val="22"/>
          <w:szCs w:val="22"/>
        </w:rPr>
        <w:t>Numerales 14 al 17</w:t>
      </w:r>
      <w:r w:rsidRPr="00662B3C">
        <w:rPr>
          <w:rFonts w:ascii="Tahoma" w:hAnsi="Tahoma" w:cs="Tahoma"/>
          <w:b w:val="0"/>
          <w:bCs w:val="0"/>
          <w:color w:val="002060"/>
          <w:sz w:val="22"/>
          <w:szCs w:val="22"/>
        </w:rPr>
        <w:t xml:space="preserve">, de la Parte II Información Técnica de la Contratación, del TBC (Términos Básicos de Contratación). </w:t>
      </w:r>
    </w:p>
    <w:p w:rsidR="00A92EF7" w:rsidRPr="00A92EF7" w:rsidRDefault="00A92EF7" w:rsidP="00A92EF7">
      <w:pPr>
        <w:rPr>
          <w:lang w:val="es-BO" w:eastAsia="en-US"/>
        </w:rPr>
      </w:pPr>
    </w:p>
    <w:p w:rsidR="009473A9" w:rsidRDefault="009473A9">
      <w:pPr>
        <w:rPr>
          <w:lang w:val="es-BO" w:eastAsia="en-US"/>
        </w:rPr>
      </w:pPr>
      <w:r>
        <w:rPr>
          <w:lang w:val="es-BO" w:eastAsia="en-US"/>
        </w:rPr>
        <w:br w:type="page"/>
      </w:r>
    </w:p>
    <w:p w:rsidR="007A3674" w:rsidRDefault="007A3674" w:rsidP="00301496">
      <w:pPr>
        <w:spacing w:before="120"/>
        <w:jc w:val="center"/>
        <w:rPr>
          <w:rFonts w:ascii="Tahoma" w:hAnsi="Tahoma" w:cs="Tahoma"/>
          <w:b/>
          <w:color w:val="004990"/>
          <w:sz w:val="28"/>
          <w:szCs w:val="28"/>
        </w:rPr>
      </w:pPr>
      <w:r w:rsidRPr="00BE3BC8">
        <w:rPr>
          <w:rFonts w:ascii="Tahoma" w:hAnsi="Tahoma" w:cs="Tahoma"/>
          <w:b/>
          <w:color w:val="004990"/>
          <w:sz w:val="28"/>
          <w:szCs w:val="28"/>
        </w:rPr>
        <w:lastRenderedPageBreak/>
        <w:t>PARTE II</w:t>
      </w:r>
      <w:bookmarkEnd w:id="1"/>
      <w:bookmarkEnd w:id="2"/>
    </w:p>
    <w:p w:rsidR="007A3674" w:rsidRPr="00886497" w:rsidRDefault="007A3674" w:rsidP="007A3674">
      <w:pPr>
        <w:rPr>
          <w:lang w:val="es-MX"/>
        </w:rPr>
      </w:pPr>
    </w:p>
    <w:p w:rsidR="007A3674" w:rsidRDefault="007A3674" w:rsidP="007A3674">
      <w:pPr>
        <w:jc w:val="center"/>
        <w:rPr>
          <w:rFonts w:ascii="Tahoma" w:hAnsi="Tahoma" w:cs="Tahoma"/>
          <w:b/>
          <w:color w:val="004990"/>
          <w:sz w:val="28"/>
          <w:szCs w:val="28"/>
        </w:rPr>
      </w:pPr>
      <w:r w:rsidRPr="002275B2">
        <w:rPr>
          <w:rFonts w:ascii="Tahoma" w:hAnsi="Tahoma" w:cs="Tahoma"/>
          <w:b/>
          <w:color w:val="004990"/>
          <w:sz w:val="28"/>
          <w:szCs w:val="28"/>
        </w:rPr>
        <w:t>INFORMACIÓN TÉCNICA DE LA CONTRATACIÓN</w:t>
      </w:r>
    </w:p>
    <w:p w:rsidR="007A3674" w:rsidRDefault="007A3674" w:rsidP="007A3674">
      <w:pPr>
        <w:pStyle w:val="TITULOS"/>
        <w:spacing w:after="0"/>
        <w:ind w:left="426" w:firstLine="0"/>
        <w:rPr>
          <w:rFonts w:ascii="Tahoma" w:hAnsi="Tahoma" w:cs="Tahoma"/>
          <w:color w:val="004990"/>
          <w:sz w:val="22"/>
          <w:szCs w:val="22"/>
        </w:rPr>
      </w:pPr>
    </w:p>
    <w:p w:rsidR="007A3674" w:rsidRPr="00684FE4" w:rsidRDefault="007A3674" w:rsidP="005D77D3">
      <w:pPr>
        <w:pStyle w:val="TITULOS"/>
        <w:numPr>
          <w:ilvl w:val="0"/>
          <w:numId w:val="31"/>
        </w:numPr>
        <w:spacing w:before="120" w:after="120" w:line="240" w:lineRule="auto"/>
        <w:jc w:val="both"/>
        <w:rPr>
          <w:rFonts w:ascii="Tahoma" w:hAnsi="Tahoma" w:cs="Tahoma"/>
          <w:color w:val="1F497D"/>
          <w:sz w:val="22"/>
          <w:szCs w:val="22"/>
        </w:rPr>
      </w:pPr>
      <w:r w:rsidRPr="00684FE4">
        <w:rPr>
          <w:rFonts w:ascii="Tahoma" w:hAnsi="Tahoma" w:cs="Tahoma"/>
          <w:color w:val="1F497D"/>
          <w:sz w:val="22"/>
          <w:szCs w:val="22"/>
        </w:rPr>
        <w:t>CONDICIONES PARA LA PRESENTACIÓN DE PROPUESTAS TÉCNICAS</w:t>
      </w:r>
    </w:p>
    <w:p w:rsidR="007A3674" w:rsidRPr="00684FE4" w:rsidRDefault="007A3674" w:rsidP="007A3674">
      <w:pPr>
        <w:spacing w:after="120"/>
        <w:ind w:left="360"/>
        <w:jc w:val="both"/>
        <w:rPr>
          <w:rFonts w:ascii="Tahoma" w:hAnsi="Tahoma" w:cs="Tahoma"/>
          <w:color w:val="1F497D"/>
          <w:sz w:val="22"/>
          <w:szCs w:val="22"/>
          <w:lang w:val="es-ES_tradnl"/>
        </w:rPr>
      </w:pPr>
      <w:r w:rsidRPr="00684FE4">
        <w:rPr>
          <w:rFonts w:ascii="Tahoma" w:hAnsi="Tahoma" w:cs="Tahoma"/>
          <w:color w:val="1F497D"/>
          <w:sz w:val="22"/>
          <w:szCs w:val="22"/>
          <w:lang w:val="es-ES_tradnl"/>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w:t>
      </w:r>
      <w:r w:rsidR="00B829EE">
        <w:rPr>
          <w:rFonts w:ascii="Tahoma" w:hAnsi="Tahoma" w:cs="Tahoma"/>
          <w:color w:val="1F497D"/>
          <w:sz w:val="22"/>
          <w:szCs w:val="22"/>
          <w:lang w:val="es-ES_tradnl"/>
        </w:rPr>
        <w:t xml:space="preserve"> </w:t>
      </w:r>
    </w:p>
    <w:p w:rsidR="007A3674" w:rsidRPr="005B796F" w:rsidRDefault="007A3674" w:rsidP="007A3674">
      <w:pPr>
        <w:spacing w:after="120"/>
        <w:ind w:left="360"/>
        <w:jc w:val="both"/>
        <w:rPr>
          <w:rFonts w:ascii="Tahoma" w:hAnsi="Tahoma" w:cs="Tahoma"/>
          <w:color w:val="1F497D"/>
          <w:sz w:val="22"/>
          <w:szCs w:val="22"/>
          <w:lang w:val="es-ES_tradnl"/>
        </w:rPr>
      </w:pPr>
      <w:r w:rsidRPr="005B796F">
        <w:rPr>
          <w:rFonts w:ascii="Tahoma" w:hAnsi="Tahoma" w:cs="Tahoma"/>
          <w:color w:val="1F497D"/>
          <w:sz w:val="22"/>
          <w:szCs w:val="22"/>
          <w:lang w:val="es-ES_tradnl"/>
        </w:rPr>
        <w:t>Para todos los incisos marcados como MANDATORIO, la calificación será CUMPLE o NO CUMPLE. Mientras que los incisos marcados como CALIFICABLE se basarán en la tabla de calificación.</w:t>
      </w:r>
    </w:p>
    <w:p w:rsidR="007A3674" w:rsidRDefault="007A3674" w:rsidP="007A3674">
      <w:pPr>
        <w:spacing w:after="120"/>
        <w:ind w:left="360"/>
        <w:jc w:val="both"/>
        <w:rPr>
          <w:rFonts w:ascii="Tahoma" w:hAnsi="Tahoma" w:cs="Tahoma"/>
          <w:color w:val="1F497D"/>
          <w:sz w:val="22"/>
          <w:szCs w:val="22"/>
          <w:lang w:val="es-ES_tradnl"/>
        </w:rPr>
      </w:pPr>
      <w:r w:rsidRPr="00684FE4">
        <w:rPr>
          <w:rFonts w:ascii="Tahoma" w:hAnsi="Tahoma" w:cs="Tahoma"/>
          <w:color w:val="1F497D"/>
          <w:sz w:val="22"/>
          <w:szCs w:val="22"/>
          <w:lang w:val="es-ES_tradnl"/>
        </w:rPr>
        <w:t xml:space="preserve">En los requerimientos de ENTEL S.A. el oferente debe tomar en cuenta las siguientes referencias para la interpretación de las tablas. </w:t>
      </w:r>
    </w:p>
    <w:p w:rsidR="007A3674" w:rsidRPr="00EA4046" w:rsidRDefault="007A3674" w:rsidP="007A3674">
      <w:pPr>
        <w:spacing w:after="120"/>
        <w:ind w:left="360"/>
        <w:jc w:val="both"/>
        <w:rPr>
          <w:rFonts w:ascii="Tahoma" w:hAnsi="Tahoma" w:cs="Tahoma"/>
          <w:color w:val="1F497D"/>
          <w:sz w:val="22"/>
          <w:szCs w:val="22"/>
          <w:lang w:val="es-ES_tradnl"/>
        </w:rPr>
      </w:pPr>
      <w:r w:rsidRPr="00684FE4">
        <w:rPr>
          <w:rFonts w:ascii="Tahoma" w:hAnsi="Tahoma" w:cs="Tahoma"/>
          <w:color w:val="1F497D"/>
          <w:sz w:val="22"/>
          <w:szCs w:val="22"/>
        </w:rPr>
        <w:t>Referencias:</w:t>
      </w:r>
    </w:p>
    <w:p w:rsidR="007A3674" w:rsidRPr="00684FE4" w:rsidRDefault="007A3674" w:rsidP="007A3674">
      <w:pPr>
        <w:pStyle w:val="Continuarlista"/>
        <w:spacing w:after="0"/>
        <w:rPr>
          <w:rFonts w:ascii="Tahoma" w:hAnsi="Tahoma" w:cs="Tahoma"/>
          <w:color w:val="1F497D"/>
          <w:sz w:val="22"/>
          <w:szCs w:val="22"/>
        </w:rPr>
      </w:pPr>
    </w:p>
    <w:p w:rsidR="007A3674" w:rsidRPr="00684FE4" w:rsidRDefault="009D4355" w:rsidP="007A3674">
      <w:pPr>
        <w:pStyle w:val="Continuarlista"/>
        <w:ind w:left="1416"/>
        <w:rPr>
          <w:rFonts w:ascii="Tahoma" w:hAnsi="Tahoma" w:cs="Tahoma"/>
          <w:color w:val="1F497D"/>
          <w:sz w:val="22"/>
          <w:szCs w:val="22"/>
        </w:rPr>
      </w:pPr>
      <w:r w:rsidRPr="00684FE4">
        <w:rPr>
          <w:rFonts w:ascii="Tahoma" w:hAnsi="Tahoma" w:cs="Tahoma"/>
          <w:color w:val="1F497D"/>
          <w:sz w:val="22"/>
          <w:szCs w:val="22"/>
        </w:rPr>
        <w:fldChar w:fldCharType="begin">
          <w:ffData>
            <w:name w:val="Casilla1"/>
            <w:enabled/>
            <w:calcOnExit w:val="0"/>
            <w:checkBox>
              <w:sizeAuto/>
              <w:default w:val="1"/>
            </w:checkBox>
          </w:ffData>
        </w:fldChar>
      </w:r>
      <w:r w:rsidR="007A3674" w:rsidRPr="00684FE4">
        <w:rPr>
          <w:rFonts w:ascii="Tahoma" w:hAnsi="Tahoma" w:cs="Tahoma"/>
          <w:color w:val="1F497D"/>
          <w:sz w:val="22"/>
          <w:szCs w:val="22"/>
        </w:rPr>
        <w:instrText xml:space="preserve"> FORMCHECKBOX </w:instrText>
      </w:r>
      <w:r w:rsidR="00997EBE">
        <w:rPr>
          <w:rFonts w:ascii="Tahoma" w:hAnsi="Tahoma" w:cs="Tahoma"/>
          <w:color w:val="1F497D"/>
          <w:sz w:val="22"/>
          <w:szCs w:val="22"/>
        </w:rPr>
      </w:r>
      <w:r w:rsidR="00997EBE">
        <w:rPr>
          <w:rFonts w:ascii="Tahoma" w:hAnsi="Tahoma" w:cs="Tahoma"/>
          <w:color w:val="1F497D"/>
          <w:sz w:val="22"/>
          <w:szCs w:val="22"/>
        </w:rPr>
        <w:fldChar w:fldCharType="separate"/>
      </w:r>
      <w:r w:rsidRPr="00684FE4">
        <w:rPr>
          <w:rFonts w:ascii="Tahoma" w:hAnsi="Tahoma" w:cs="Tahoma"/>
          <w:color w:val="1F497D"/>
          <w:sz w:val="22"/>
          <w:szCs w:val="22"/>
        </w:rPr>
        <w:fldChar w:fldCharType="end"/>
      </w:r>
      <w:r w:rsidR="007A3674" w:rsidRPr="00684FE4">
        <w:rPr>
          <w:rFonts w:ascii="Tahoma" w:hAnsi="Tahoma" w:cs="Tahoma"/>
          <w:color w:val="1F497D"/>
          <w:sz w:val="22"/>
          <w:szCs w:val="22"/>
        </w:rPr>
        <w:tab/>
        <w:t>: Requerido por ENTEL S.A.</w:t>
      </w:r>
    </w:p>
    <w:p w:rsidR="007A3674" w:rsidRDefault="007A3674" w:rsidP="007A3674">
      <w:pPr>
        <w:pStyle w:val="Continuarlista"/>
        <w:spacing w:after="0"/>
        <w:ind w:left="1416"/>
        <w:rPr>
          <w:rFonts w:ascii="Tahoma" w:hAnsi="Tahoma" w:cs="Tahoma"/>
          <w:color w:val="1F497D"/>
          <w:sz w:val="22"/>
          <w:szCs w:val="22"/>
        </w:rPr>
      </w:pPr>
      <w:r w:rsidRPr="00684FE4">
        <w:rPr>
          <w:rFonts w:ascii="Tahoma" w:hAnsi="Tahoma" w:cs="Tahoma"/>
          <w:color w:val="1F497D"/>
          <w:sz w:val="22"/>
          <w:szCs w:val="22"/>
        </w:rPr>
        <w:t>---</w:t>
      </w:r>
      <w:r w:rsidRPr="00684FE4">
        <w:rPr>
          <w:rFonts w:ascii="Tahoma" w:hAnsi="Tahoma" w:cs="Tahoma"/>
          <w:color w:val="1F497D"/>
          <w:sz w:val="22"/>
          <w:szCs w:val="22"/>
        </w:rPr>
        <w:tab/>
        <w:t>: Informativo, No requiere respuesta.</w:t>
      </w:r>
    </w:p>
    <w:p w:rsidR="007A3674" w:rsidRDefault="007A3674" w:rsidP="007A3674">
      <w:pPr>
        <w:pStyle w:val="Continuarlista"/>
        <w:spacing w:after="0"/>
        <w:rPr>
          <w:rFonts w:ascii="Tahoma" w:hAnsi="Tahoma" w:cs="Tahoma"/>
          <w:color w:val="1F497D"/>
          <w:sz w:val="22"/>
          <w:szCs w:val="22"/>
        </w:rPr>
      </w:pPr>
    </w:p>
    <w:p w:rsidR="007A3674" w:rsidRPr="00684FE4" w:rsidRDefault="007A3674" w:rsidP="007A3674">
      <w:pPr>
        <w:pStyle w:val="TITULOS"/>
        <w:spacing w:before="120" w:after="0" w:line="240" w:lineRule="auto"/>
        <w:ind w:left="0" w:firstLine="0"/>
        <w:jc w:val="center"/>
        <w:rPr>
          <w:rFonts w:ascii="Tahoma" w:hAnsi="Tahoma" w:cs="Tahoma"/>
          <w:i/>
          <w:color w:val="1F497D"/>
          <w:sz w:val="22"/>
          <w:szCs w:val="22"/>
        </w:rPr>
      </w:pPr>
      <w:r w:rsidRPr="00684FE4">
        <w:rPr>
          <w:rFonts w:ascii="Tahoma" w:hAnsi="Tahoma" w:cs="Tahoma"/>
          <w:i/>
          <w:color w:val="1F497D"/>
          <w:sz w:val="22"/>
          <w:szCs w:val="22"/>
        </w:rPr>
        <w:t>Aplíquese las siguientes condiciones que son de carácter obligatorio (mandatorio)</w:t>
      </w:r>
    </w:p>
    <w:p w:rsidR="007A3674" w:rsidRPr="00684FE4" w:rsidRDefault="007A3674" w:rsidP="007A3674">
      <w:pPr>
        <w:rPr>
          <w:color w:val="1F497D"/>
          <w:sz w:val="22"/>
          <w:szCs w:val="22"/>
          <w:lang w:val="es-BO"/>
        </w:rPr>
      </w:pPr>
    </w:p>
    <w:tbl>
      <w:tblPr>
        <w:tblW w:w="9545" w:type="dxa"/>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472"/>
        <w:gridCol w:w="8073"/>
      </w:tblGrid>
      <w:tr w:rsidR="007A3674" w:rsidRPr="00092FC7" w:rsidTr="00355FC0">
        <w:trPr>
          <w:trHeight w:val="46"/>
          <w:tblHeader/>
          <w:jc w:val="center"/>
        </w:trPr>
        <w:tc>
          <w:tcPr>
            <w:tcW w:w="1472"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7A3674" w:rsidRPr="00092FC7" w:rsidRDefault="007A3674" w:rsidP="00355FC0">
            <w:pPr>
              <w:jc w:val="center"/>
              <w:rPr>
                <w:rFonts w:ascii="Tahoma" w:hAnsi="Tahoma" w:cs="Tahoma"/>
                <w:b/>
                <w:bCs/>
                <w:sz w:val="22"/>
                <w:szCs w:val="22"/>
              </w:rPr>
            </w:pPr>
            <w:r w:rsidRPr="00092FC7">
              <w:rPr>
                <w:rFonts w:ascii="Tahoma" w:hAnsi="Tahoma" w:cs="Tahoma"/>
                <w:b/>
                <w:bCs/>
                <w:sz w:val="22"/>
                <w:szCs w:val="22"/>
              </w:rPr>
              <w:t>ITEM 1.</w:t>
            </w:r>
          </w:p>
        </w:tc>
        <w:tc>
          <w:tcPr>
            <w:tcW w:w="8073" w:type="dxa"/>
            <w:tcBorders>
              <w:top w:val="single" w:sz="4" w:space="0" w:color="004990"/>
              <w:left w:val="single" w:sz="4" w:space="0" w:color="FFFFFF"/>
              <w:bottom w:val="single" w:sz="4" w:space="0" w:color="FFFFFF"/>
              <w:right w:val="single" w:sz="4" w:space="0" w:color="FFFFFF"/>
            </w:tcBorders>
            <w:shd w:val="clear" w:color="auto" w:fill="004990"/>
            <w:vAlign w:val="center"/>
          </w:tcPr>
          <w:p w:rsidR="007A3674" w:rsidRPr="00092FC7" w:rsidRDefault="007A3674" w:rsidP="00355FC0">
            <w:pPr>
              <w:jc w:val="center"/>
              <w:rPr>
                <w:rFonts w:ascii="Tahoma" w:hAnsi="Tahoma" w:cs="Tahoma"/>
                <w:b/>
                <w:bCs/>
                <w:sz w:val="22"/>
                <w:szCs w:val="22"/>
              </w:rPr>
            </w:pPr>
            <w:r w:rsidRPr="00092FC7">
              <w:rPr>
                <w:rFonts w:ascii="Tahoma" w:hAnsi="Tahoma" w:cs="Tahoma"/>
                <w:b/>
                <w:bCs/>
                <w:sz w:val="22"/>
                <w:szCs w:val="22"/>
              </w:rPr>
              <w:t>REQUERIMIENTO DE ENTEL S.A.</w:t>
            </w:r>
          </w:p>
        </w:tc>
      </w:tr>
      <w:tr w:rsidR="007A3674" w:rsidRPr="00092FC7" w:rsidTr="00355FC0">
        <w:trPr>
          <w:trHeight w:val="266"/>
          <w:tblHeader/>
          <w:jc w:val="center"/>
        </w:trPr>
        <w:tc>
          <w:tcPr>
            <w:tcW w:w="9545" w:type="dxa"/>
            <w:gridSpan w:val="2"/>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7A3674" w:rsidRPr="00092FC7" w:rsidRDefault="007A3674" w:rsidP="00355FC0">
            <w:pPr>
              <w:jc w:val="center"/>
              <w:rPr>
                <w:rFonts w:ascii="Tahoma" w:hAnsi="Tahoma" w:cs="Tahoma"/>
                <w:sz w:val="22"/>
                <w:szCs w:val="22"/>
              </w:rPr>
            </w:pPr>
            <w:r w:rsidRPr="00092FC7">
              <w:rPr>
                <w:rFonts w:ascii="Tahoma" w:hAnsi="Tahoma" w:cs="Tahoma"/>
                <w:b/>
                <w:bCs/>
                <w:sz w:val="22"/>
                <w:szCs w:val="22"/>
              </w:rPr>
              <w:t>CONDICIONES PARA LA PRESENTACIÓN DE PROPUESTAS TÉCNICAS</w:t>
            </w:r>
          </w:p>
        </w:tc>
      </w:tr>
      <w:tr w:rsidR="007A3674" w:rsidRPr="00092FC7" w:rsidTr="00355FC0">
        <w:trPr>
          <w:trHeight w:val="266"/>
          <w:tblHeader/>
          <w:jc w:val="center"/>
        </w:trPr>
        <w:tc>
          <w:tcPr>
            <w:tcW w:w="9545" w:type="dxa"/>
            <w:gridSpan w:val="2"/>
            <w:vMerge/>
            <w:tcBorders>
              <w:top w:val="single" w:sz="4" w:space="0" w:color="FFFFFF"/>
              <w:left w:val="single" w:sz="4" w:space="0" w:color="004990"/>
              <w:bottom w:val="single" w:sz="4" w:space="0" w:color="FFFFFF"/>
              <w:right w:val="single" w:sz="4" w:space="0" w:color="FFFFFF"/>
            </w:tcBorders>
            <w:shd w:val="clear" w:color="auto" w:fill="004990"/>
            <w:vAlign w:val="center"/>
          </w:tcPr>
          <w:p w:rsidR="007A3674" w:rsidRPr="00092FC7" w:rsidRDefault="007A3674" w:rsidP="00355FC0">
            <w:pPr>
              <w:jc w:val="center"/>
              <w:rPr>
                <w:rFonts w:ascii="Tahoma" w:hAnsi="Tahoma" w:cs="Tahoma"/>
                <w:sz w:val="22"/>
                <w:szCs w:val="22"/>
              </w:rPr>
            </w:pPr>
          </w:p>
        </w:tc>
      </w:tr>
      <w:tr w:rsidR="007A3674" w:rsidRPr="00092FC7" w:rsidTr="00355FC0">
        <w:trPr>
          <w:trHeight w:val="315"/>
          <w:jc w:val="center"/>
        </w:trPr>
        <w:tc>
          <w:tcPr>
            <w:tcW w:w="9545" w:type="dxa"/>
            <w:gridSpan w:val="2"/>
            <w:tcBorders>
              <w:top w:val="single" w:sz="4" w:space="0" w:color="FFFFFF"/>
            </w:tcBorders>
            <w:shd w:val="clear" w:color="auto" w:fill="auto"/>
            <w:vAlign w:val="center"/>
          </w:tcPr>
          <w:p w:rsidR="007A3674" w:rsidRPr="005717A9" w:rsidRDefault="007A3674" w:rsidP="006945BA">
            <w:pPr>
              <w:pStyle w:val="Prrafodelista"/>
              <w:numPr>
                <w:ilvl w:val="1"/>
                <w:numId w:val="9"/>
              </w:numPr>
              <w:ind w:left="427" w:hanging="426"/>
              <w:jc w:val="both"/>
              <w:rPr>
                <w:rFonts w:ascii="Tahoma" w:hAnsi="Tahoma" w:cs="Tahoma"/>
                <w:color w:val="1F497D"/>
                <w:sz w:val="18"/>
                <w:szCs w:val="18"/>
              </w:rPr>
            </w:pPr>
            <w:r w:rsidRPr="005717A9">
              <w:rPr>
                <w:rFonts w:ascii="Tahoma" w:hAnsi="Tahoma" w:cs="Tahoma"/>
                <w:color w:val="1F497D"/>
                <w:sz w:val="18"/>
                <w:szCs w:val="18"/>
              </w:rPr>
              <w:t xml:space="preserve">Las respuestas presentadas para el presente </w:t>
            </w:r>
            <w:r w:rsidRPr="005717A9">
              <w:rPr>
                <w:rFonts w:ascii="Tahoma" w:hAnsi="Tahoma" w:cs="Tahoma"/>
                <w:color w:val="1F497D"/>
                <w:sz w:val="18"/>
                <w:szCs w:val="18"/>
                <w:lang w:val="es-BO"/>
              </w:rPr>
              <w:t>TBC (Términos Básicos de Contratación)</w:t>
            </w:r>
            <w:r w:rsidRPr="005717A9">
              <w:rPr>
                <w:rFonts w:ascii="Tahoma" w:hAnsi="Tahoma" w:cs="Tahoma"/>
                <w:color w:val="1F497D"/>
                <w:sz w:val="18"/>
                <w:szCs w:val="18"/>
              </w:rPr>
              <w:t xml:space="preserve"> deben realizarse </w:t>
            </w:r>
            <w:r w:rsidRPr="005717A9">
              <w:rPr>
                <w:rFonts w:ascii="Tahoma" w:hAnsi="Tahoma" w:cs="Tahoma"/>
                <w:b/>
                <w:color w:val="1F497D"/>
                <w:sz w:val="18"/>
                <w:szCs w:val="18"/>
                <w:u w:val="single"/>
              </w:rPr>
              <w:t>ITEM por ITEM</w:t>
            </w:r>
            <w:r w:rsidRPr="005717A9">
              <w:rPr>
                <w:rFonts w:ascii="Tahoma" w:hAnsi="Tahoma" w:cs="Tahoma"/>
                <w:color w:val="1F497D"/>
                <w:sz w:val="18"/>
                <w:szCs w:val="18"/>
              </w:rPr>
              <w:t xml:space="preserve"> respetando el orden del </w:t>
            </w:r>
            <w:r w:rsidR="00853D05" w:rsidRPr="005717A9">
              <w:rPr>
                <w:rFonts w:ascii="Tahoma" w:hAnsi="Tahoma" w:cs="Tahoma"/>
                <w:color w:val="1F497D"/>
                <w:sz w:val="18"/>
                <w:szCs w:val="18"/>
                <w:lang w:val="es-BO"/>
              </w:rPr>
              <w:t>mismo</w:t>
            </w:r>
            <w:r w:rsidRPr="005717A9">
              <w:rPr>
                <w:rFonts w:ascii="Tahoma" w:hAnsi="Tahoma" w:cs="Tahoma"/>
                <w:color w:val="1F497D"/>
                <w:sz w:val="18"/>
                <w:szCs w:val="18"/>
              </w:rPr>
              <w:t xml:space="preserve">. Se debe iniciar con las palabras </w:t>
            </w:r>
            <w:r w:rsidRPr="005717A9">
              <w:rPr>
                <w:rFonts w:ascii="Tahoma" w:hAnsi="Tahoma" w:cs="Tahoma"/>
                <w:b/>
                <w:color w:val="1F497D"/>
                <w:sz w:val="18"/>
                <w:szCs w:val="18"/>
              </w:rPr>
              <w:t>CUMPLE o NO CUMPLE,</w:t>
            </w:r>
            <w:r w:rsidRPr="005717A9">
              <w:rPr>
                <w:rFonts w:ascii="Tahoma" w:hAnsi="Tahoma" w:cs="Tahoma"/>
                <w:color w:val="1F497D"/>
                <w:sz w:val="18"/>
                <w:szCs w:val="18"/>
              </w:rPr>
              <w:t xml:space="preserve"> seguidas de un </w:t>
            </w:r>
            <w:r w:rsidRPr="005717A9">
              <w:rPr>
                <w:rFonts w:ascii="Tahoma" w:hAnsi="Tahoma" w:cs="Tahoma"/>
                <w:b/>
                <w:color w:val="1F497D"/>
                <w:sz w:val="18"/>
                <w:szCs w:val="18"/>
              </w:rPr>
              <w:t xml:space="preserve">breve y claro comentario que responda al requerimiento (No una copia del </w:t>
            </w:r>
            <w:r w:rsidRPr="005717A9">
              <w:rPr>
                <w:rFonts w:ascii="Tahoma" w:hAnsi="Tahoma" w:cs="Tahoma"/>
                <w:b/>
                <w:color w:val="1F497D"/>
                <w:sz w:val="18"/>
                <w:szCs w:val="18"/>
              </w:rPr>
              <w:lastRenderedPageBreak/>
              <w:t>requerimiento</w:t>
            </w:r>
            <w:r w:rsidR="00B4353E" w:rsidRPr="005717A9">
              <w:rPr>
                <w:rFonts w:ascii="Tahoma" w:hAnsi="Tahoma" w:cs="Tahoma"/>
                <w:b/>
                <w:color w:val="1F497D"/>
                <w:sz w:val="18"/>
                <w:szCs w:val="18"/>
                <w:lang w:val="es-BO"/>
              </w:rPr>
              <w:t>)</w:t>
            </w:r>
            <w:r w:rsidRPr="005717A9">
              <w:rPr>
                <w:rFonts w:ascii="Tahoma" w:hAnsi="Tahoma" w:cs="Tahoma"/>
                <w:b/>
                <w:color w:val="1F497D"/>
                <w:sz w:val="18"/>
                <w:szCs w:val="18"/>
                <w:lang w:val="es-BO"/>
              </w:rPr>
              <w:t>.</w:t>
            </w:r>
            <w:r w:rsidRPr="005717A9">
              <w:rPr>
                <w:rFonts w:ascii="Tahoma" w:hAnsi="Tahoma" w:cs="Tahoma"/>
                <w:b/>
                <w:color w:val="1F497D"/>
                <w:sz w:val="18"/>
                <w:szCs w:val="18"/>
              </w:rPr>
              <w:t xml:space="preserve"> </w:t>
            </w:r>
            <w:r w:rsidRPr="005717A9">
              <w:rPr>
                <w:rFonts w:ascii="Tahoma" w:hAnsi="Tahoma" w:cs="Tahoma"/>
                <w:color w:val="1F497D"/>
                <w:sz w:val="18"/>
                <w:szCs w:val="18"/>
              </w:rPr>
              <w:t xml:space="preserve">Debe tener referencia puntual hacia algún DOCUMENTO TÉCNICO acerca del tópico de la pregunta, identificando el nombre del </w:t>
            </w:r>
            <w:r w:rsidRPr="005717A9">
              <w:rPr>
                <w:rFonts w:ascii="Tahoma" w:hAnsi="Tahoma" w:cs="Tahoma"/>
                <w:b/>
                <w:color w:val="1F497D"/>
                <w:sz w:val="18"/>
                <w:szCs w:val="18"/>
              </w:rPr>
              <w:t xml:space="preserve">Documento, número de Página y Referencia </w:t>
            </w:r>
            <w:r w:rsidRPr="005717A9">
              <w:rPr>
                <w:rFonts w:ascii="Tahoma" w:hAnsi="Tahoma" w:cs="Tahoma"/>
                <w:color w:val="1F497D"/>
                <w:sz w:val="18"/>
                <w:szCs w:val="18"/>
              </w:rPr>
              <w:t xml:space="preserve">(no se aceptarán referencias de direcciones URL). </w:t>
            </w:r>
            <w:r w:rsidR="00B4353E" w:rsidRPr="005717A9">
              <w:rPr>
                <w:rFonts w:ascii="Tahoma" w:hAnsi="Tahoma" w:cs="Tahoma"/>
                <w:b/>
                <w:color w:val="1F497D"/>
                <w:sz w:val="18"/>
                <w:szCs w:val="18"/>
                <w:lang w:val="es-BO"/>
              </w:rPr>
              <w:t>En caso de que alguna respuesta no presente esta referencia, se asumirá directamente que NO CUMPLE con el requerimiento</w:t>
            </w:r>
            <w:r w:rsidR="00B4353E" w:rsidRPr="005717A9">
              <w:rPr>
                <w:rFonts w:ascii="Tahoma" w:hAnsi="Tahoma" w:cs="Tahoma"/>
                <w:color w:val="1F497D"/>
                <w:sz w:val="18"/>
                <w:szCs w:val="18"/>
              </w:rPr>
              <w:t xml:space="preserve"> </w:t>
            </w:r>
            <w:r w:rsidRPr="005717A9">
              <w:rPr>
                <w:rFonts w:ascii="Tahoma" w:hAnsi="Tahoma" w:cs="Tahoma"/>
                <w:color w:val="1F497D"/>
                <w:sz w:val="18"/>
                <w:szCs w:val="18"/>
              </w:rPr>
              <w:t xml:space="preserve">El oferente deberá presentar la documentación técnica de respaldo pertinente; tales como manuales, catálogos, hojas técnicas, certificados y otros para respaldo y verificación de lo ofertado con la respectiva descripción. </w:t>
            </w:r>
          </w:p>
        </w:tc>
      </w:tr>
      <w:tr w:rsidR="007A3674" w:rsidRPr="00092FC7" w:rsidTr="00355FC0">
        <w:trPr>
          <w:trHeight w:val="315"/>
          <w:jc w:val="center"/>
        </w:trPr>
        <w:tc>
          <w:tcPr>
            <w:tcW w:w="9545" w:type="dxa"/>
            <w:gridSpan w:val="2"/>
            <w:shd w:val="clear" w:color="auto" w:fill="auto"/>
            <w:vAlign w:val="center"/>
          </w:tcPr>
          <w:p w:rsidR="007A3674" w:rsidRPr="005717A9" w:rsidRDefault="007A3674" w:rsidP="006945BA">
            <w:pPr>
              <w:pStyle w:val="Prrafodelista"/>
              <w:numPr>
                <w:ilvl w:val="1"/>
                <w:numId w:val="9"/>
              </w:numPr>
              <w:ind w:left="403"/>
              <w:jc w:val="both"/>
              <w:rPr>
                <w:rFonts w:ascii="Tahoma" w:hAnsi="Tahoma" w:cs="Tahoma"/>
                <w:color w:val="1F497D"/>
                <w:sz w:val="18"/>
                <w:szCs w:val="18"/>
              </w:rPr>
            </w:pPr>
            <w:r w:rsidRPr="005717A9">
              <w:rPr>
                <w:rFonts w:ascii="Tahoma" w:hAnsi="Tahoma" w:cs="Tahoma"/>
                <w:color w:val="1F497D"/>
                <w:sz w:val="18"/>
                <w:szCs w:val="18"/>
              </w:rPr>
              <w:lastRenderedPageBreak/>
              <w:t xml:space="preserve">ENTEL S.A. se reserva el derecho de realizar la adjudicación </w:t>
            </w:r>
            <w:r w:rsidR="00675A59" w:rsidRPr="005717A9">
              <w:rPr>
                <w:rFonts w:ascii="Tahoma" w:hAnsi="Tahoma" w:cs="Tahoma"/>
                <w:color w:val="1F497D"/>
                <w:sz w:val="18"/>
                <w:szCs w:val="18"/>
              </w:rPr>
              <w:t xml:space="preserve">total o </w:t>
            </w:r>
            <w:r w:rsidRPr="005717A9">
              <w:rPr>
                <w:rFonts w:ascii="Tahoma" w:hAnsi="Tahoma" w:cs="Tahoma"/>
                <w:color w:val="1F497D"/>
                <w:sz w:val="18"/>
                <w:szCs w:val="18"/>
              </w:rPr>
              <w:t>parcial del objeto del presente documento de acuerdo a la mejor solución técnico – económica y a los intereses de ENTEL S.A.</w:t>
            </w:r>
          </w:p>
        </w:tc>
      </w:tr>
      <w:tr w:rsidR="007A3674" w:rsidRPr="00092FC7" w:rsidTr="00355FC0">
        <w:trPr>
          <w:trHeight w:val="315"/>
          <w:jc w:val="center"/>
        </w:trPr>
        <w:tc>
          <w:tcPr>
            <w:tcW w:w="9545" w:type="dxa"/>
            <w:gridSpan w:val="2"/>
            <w:shd w:val="clear" w:color="auto" w:fill="auto"/>
            <w:vAlign w:val="center"/>
          </w:tcPr>
          <w:p w:rsidR="007A3674" w:rsidRPr="005717A9" w:rsidRDefault="007A3674" w:rsidP="006945BA">
            <w:pPr>
              <w:pStyle w:val="Prrafodelista"/>
              <w:numPr>
                <w:ilvl w:val="1"/>
                <w:numId w:val="9"/>
              </w:numPr>
              <w:ind w:left="403"/>
              <w:jc w:val="both"/>
              <w:rPr>
                <w:rFonts w:ascii="Tahoma" w:hAnsi="Tahoma" w:cs="Tahoma"/>
                <w:color w:val="1F497D"/>
                <w:sz w:val="18"/>
                <w:szCs w:val="18"/>
              </w:rPr>
            </w:pPr>
            <w:r w:rsidRPr="005717A9">
              <w:rPr>
                <w:rFonts w:ascii="Tahoma" w:hAnsi="Tahoma" w:cs="Tahoma"/>
                <w:color w:val="1F497D"/>
                <w:sz w:val="18"/>
                <w:szCs w:val="18"/>
              </w:rPr>
              <w:t xml:space="preserve">El idioma oficial para la presentación de propuestas es el español. Toda la documentación técnica y de respaldo debe presentarse en idioma español o inglés. </w:t>
            </w:r>
          </w:p>
        </w:tc>
      </w:tr>
      <w:tr w:rsidR="007A3674" w:rsidRPr="00092FC7" w:rsidTr="00355FC0">
        <w:trPr>
          <w:trHeight w:val="315"/>
          <w:jc w:val="center"/>
        </w:trPr>
        <w:tc>
          <w:tcPr>
            <w:tcW w:w="9545" w:type="dxa"/>
            <w:gridSpan w:val="2"/>
            <w:shd w:val="clear" w:color="auto" w:fill="auto"/>
            <w:vAlign w:val="center"/>
          </w:tcPr>
          <w:p w:rsidR="007A3674" w:rsidRPr="005717A9" w:rsidRDefault="007A3674" w:rsidP="006945BA">
            <w:pPr>
              <w:pStyle w:val="Prrafodelista"/>
              <w:numPr>
                <w:ilvl w:val="1"/>
                <w:numId w:val="9"/>
              </w:numPr>
              <w:ind w:left="403"/>
              <w:jc w:val="both"/>
              <w:rPr>
                <w:rFonts w:ascii="Tahoma" w:hAnsi="Tahoma" w:cs="Tahoma"/>
                <w:b/>
                <w:i/>
                <w:color w:val="1F497D"/>
                <w:sz w:val="18"/>
                <w:szCs w:val="18"/>
              </w:rPr>
            </w:pPr>
            <w:r w:rsidRPr="005717A9">
              <w:rPr>
                <w:rFonts w:ascii="Tahoma" w:hAnsi="Tahoma" w:cs="Tahoma"/>
                <w:color w:val="1F497D"/>
                <w:sz w:val="18"/>
                <w:szCs w:val="18"/>
              </w:rPr>
              <w:t>La propuesta debe garantizar que todos los bienes ofertados cumplan con todas las recomendaciones, estándares y normas de organismos nacionales e internacionales reconocidos en el área de telecomunicaciones</w:t>
            </w:r>
            <w:r w:rsidRPr="005717A9">
              <w:rPr>
                <w:rFonts w:ascii="Tahoma" w:hAnsi="Tahoma" w:cs="Tahoma"/>
                <w:b/>
                <w:i/>
                <w:color w:val="1F497D"/>
                <w:sz w:val="18"/>
                <w:szCs w:val="18"/>
              </w:rPr>
              <w:t>.</w:t>
            </w:r>
          </w:p>
        </w:tc>
      </w:tr>
    </w:tbl>
    <w:p w:rsidR="00853D05" w:rsidRDefault="00853D05" w:rsidP="007A3674">
      <w:pPr>
        <w:pStyle w:val="TITULOS"/>
        <w:spacing w:before="120" w:after="120" w:line="240" w:lineRule="auto"/>
        <w:rPr>
          <w:rFonts w:ascii="Tahoma" w:hAnsi="Tahoma" w:cs="Tahoma"/>
          <w:color w:val="1F497D"/>
          <w:sz w:val="22"/>
          <w:szCs w:val="22"/>
        </w:rPr>
      </w:pPr>
    </w:p>
    <w:p w:rsidR="007A3674" w:rsidRPr="00684FE4" w:rsidRDefault="007A3674" w:rsidP="007A3674">
      <w:pPr>
        <w:pStyle w:val="TITULOS"/>
        <w:spacing w:before="120" w:after="120" w:line="240" w:lineRule="auto"/>
        <w:rPr>
          <w:rFonts w:ascii="Tahoma" w:hAnsi="Tahoma" w:cs="Tahoma"/>
          <w:color w:val="1F497D"/>
          <w:sz w:val="22"/>
          <w:szCs w:val="22"/>
        </w:rPr>
      </w:pPr>
      <w:r>
        <w:rPr>
          <w:rFonts w:ascii="Tahoma" w:hAnsi="Tahoma" w:cs="Tahoma"/>
          <w:color w:val="1F497D"/>
          <w:sz w:val="22"/>
          <w:szCs w:val="22"/>
        </w:rPr>
        <w:t xml:space="preserve">2. </w:t>
      </w:r>
      <w:r w:rsidRPr="00684FE4">
        <w:rPr>
          <w:rFonts w:ascii="Tahoma" w:hAnsi="Tahoma" w:cs="Tahoma"/>
          <w:color w:val="1F497D"/>
          <w:sz w:val="22"/>
          <w:szCs w:val="22"/>
        </w:rPr>
        <w:t xml:space="preserve">FORMA DE CALIFICACIÓN    </w:t>
      </w:r>
    </w:p>
    <w:p w:rsidR="007A3674" w:rsidRPr="00684FE4" w:rsidRDefault="007A3674" w:rsidP="007A3674">
      <w:pPr>
        <w:pStyle w:val="Continuarlista"/>
        <w:ind w:left="426"/>
        <w:rPr>
          <w:rFonts w:ascii="Tahoma" w:hAnsi="Tahoma" w:cs="Tahoma"/>
          <w:color w:val="1F497D"/>
          <w:sz w:val="22"/>
          <w:szCs w:val="22"/>
          <w:lang w:val="es-ES_tradnl"/>
        </w:rPr>
      </w:pPr>
      <w:r w:rsidRPr="00684FE4">
        <w:rPr>
          <w:rFonts w:ascii="Tahoma" w:hAnsi="Tahoma" w:cs="Tahoma"/>
          <w:color w:val="1F497D"/>
          <w:sz w:val="22"/>
          <w:szCs w:val="22"/>
          <w:lang w:val="es-ES_tradnl"/>
        </w:rPr>
        <w:t xml:space="preserve">La forma de calificación está relacionada al cumplimiento estricto de los incisos marcados como MANDATORIO, </w:t>
      </w:r>
      <w:r>
        <w:rPr>
          <w:rFonts w:ascii="Tahoma" w:hAnsi="Tahoma" w:cs="Tahoma"/>
          <w:color w:val="1F497D"/>
          <w:sz w:val="22"/>
          <w:szCs w:val="22"/>
          <w:lang w:val="es-ES_tradnl"/>
        </w:rPr>
        <w:t xml:space="preserve">donde </w:t>
      </w:r>
      <w:r w:rsidRPr="00684FE4">
        <w:rPr>
          <w:rFonts w:ascii="Tahoma" w:hAnsi="Tahoma" w:cs="Tahoma"/>
          <w:color w:val="1F497D"/>
          <w:sz w:val="22"/>
          <w:szCs w:val="22"/>
          <w:lang w:val="es-ES_tradnl"/>
        </w:rPr>
        <w:t>la calificación será CUMPLE o NO CUMPLE.</w:t>
      </w:r>
      <w:r>
        <w:rPr>
          <w:rFonts w:ascii="Tahoma" w:hAnsi="Tahoma" w:cs="Tahoma"/>
          <w:color w:val="1F497D"/>
          <w:sz w:val="22"/>
          <w:szCs w:val="22"/>
          <w:lang w:val="es-ES_tradnl"/>
        </w:rPr>
        <w:t xml:space="preserve"> </w:t>
      </w:r>
      <w:r>
        <w:rPr>
          <w:rFonts w:ascii="Tahoma" w:hAnsi="Tahoma" w:cs="Tahoma"/>
          <w:color w:val="004990"/>
          <w:sz w:val="22"/>
          <w:szCs w:val="22"/>
          <w:lang w:val="es-ES_tradnl"/>
        </w:rPr>
        <w:t>Mientras que los incisos marcados como CALIFICABLE, se basarán en la tabla de calificación de Criterios Calificables y las fórmulas de calificación adjuntas a este documento.</w:t>
      </w:r>
    </w:p>
    <w:p w:rsidR="007A3674" w:rsidRPr="00684FE4" w:rsidRDefault="007A3674" w:rsidP="007A3674">
      <w:pPr>
        <w:pStyle w:val="Continuarlista"/>
        <w:ind w:left="426"/>
        <w:rPr>
          <w:rFonts w:ascii="Tahoma" w:hAnsi="Tahoma" w:cs="Tahoma"/>
          <w:color w:val="1F497D"/>
          <w:sz w:val="22"/>
          <w:szCs w:val="22"/>
          <w:lang w:val="es-ES_tradnl"/>
        </w:rPr>
      </w:pPr>
      <w:r w:rsidRPr="00684FE4">
        <w:rPr>
          <w:rFonts w:ascii="Tahoma" w:hAnsi="Tahoma" w:cs="Tahoma"/>
          <w:color w:val="1F497D"/>
          <w:sz w:val="22"/>
          <w:szCs w:val="22"/>
          <w:lang w:val="es-ES_tradnl"/>
        </w:rPr>
        <w:t>A continuación se definen las palabras CUMPLE, NO CUMPLE:</w:t>
      </w:r>
    </w:p>
    <w:p w:rsidR="007A3674" w:rsidRPr="00684FE4" w:rsidRDefault="007A3674" w:rsidP="007A3674">
      <w:pPr>
        <w:pStyle w:val="Continuarlista"/>
        <w:ind w:left="426"/>
        <w:rPr>
          <w:rFonts w:ascii="Tahoma" w:hAnsi="Tahoma" w:cs="Tahoma"/>
          <w:color w:val="1F497D"/>
          <w:sz w:val="22"/>
          <w:szCs w:val="22"/>
          <w:lang w:val="es-ES_tradnl"/>
        </w:rPr>
      </w:pPr>
      <w:r w:rsidRPr="00684FE4">
        <w:rPr>
          <w:rFonts w:ascii="Tahoma" w:hAnsi="Tahoma" w:cs="Tahoma"/>
          <w:b/>
          <w:color w:val="1F497D"/>
          <w:sz w:val="22"/>
          <w:szCs w:val="22"/>
          <w:lang w:val="es-ES_tradnl"/>
        </w:rPr>
        <w:t>CUMPLE.</w:t>
      </w:r>
      <w:r w:rsidRPr="00684FE4">
        <w:rPr>
          <w:rFonts w:ascii="Tahoma" w:hAnsi="Tahoma" w:cs="Tahoma"/>
          <w:color w:val="1F497D"/>
          <w:sz w:val="22"/>
          <w:szCs w:val="22"/>
          <w:lang w:val="es-ES_tradnl"/>
        </w:rPr>
        <w:t xml:space="preserve"> Define que satisface completamente el requisito técnico solicitado, a simple requerimiento de parte de ENTEL S.A. y se entiende que está incluido en la propuesta técnica-económica del OFERENTE.</w:t>
      </w:r>
    </w:p>
    <w:p w:rsidR="00AB179D" w:rsidRDefault="00AB179D" w:rsidP="007A3674">
      <w:pPr>
        <w:pStyle w:val="Continuarlista"/>
        <w:ind w:left="426"/>
        <w:rPr>
          <w:rFonts w:ascii="Tahoma" w:hAnsi="Tahoma" w:cs="Tahoma"/>
          <w:b/>
          <w:color w:val="1F497D"/>
          <w:sz w:val="22"/>
          <w:szCs w:val="22"/>
          <w:lang w:val="es-ES_tradnl"/>
        </w:rPr>
      </w:pPr>
    </w:p>
    <w:p w:rsidR="007A3674" w:rsidRDefault="007A3674" w:rsidP="007A3674">
      <w:pPr>
        <w:pStyle w:val="Continuarlista"/>
        <w:ind w:left="426"/>
        <w:rPr>
          <w:rFonts w:ascii="Tahoma" w:hAnsi="Tahoma" w:cs="Tahoma"/>
          <w:color w:val="1F497D"/>
          <w:sz w:val="22"/>
          <w:szCs w:val="22"/>
          <w:lang w:val="es-ES_tradnl"/>
        </w:rPr>
      </w:pPr>
      <w:r w:rsidRPr="00684FE4">
        <w:rPr>
          <w:rFonts w:ascii="Tahoma" w:hAnsi="Tahoma" w:cs="Tahoma"/>
          <w:b/>
          <w:color w:val="1F497D"/>
          <w:sz w:val="22"/>
          <w:szCs w:val="22"/>
          <w:lang w:val="es-ES_tradnl"/>
        </w:rPr>
        <w:t>NO CUMPLE</w:t>
      </w:r>
      <w:r w:rsidRPr="00684FE4">
        <w:rPr>
          <w:rFonts w:ascii="Tahoma" w:hAnsi="Tahoma" w:cs="Tahoma"/>
          <w:color w:val="1F497D"/>
          <w:sz w:val="22"/>
          <w:szCs w:val="22"/>
          <w:lang w:val="es-ES_tradnl"/>
        </w:rPr>
        <w:t>. Define que no satisface parcial o completamente el requisito técnico solicitado.</w:t>
      </w:r>
    </w:p>
    <w:p w:rsidR="00AB179D" w:rsidRDefault="00AB179D" w:rsidP="007A3674">
      <w:pPr>
        <w:pStyle w:val="Continuarlista"/>
        <w:ind w:left="426"/>
        <w:rPr>
          <w:rFonts w:ascii="Tahoma" w:hAnsi="Tahoma" w:cs="Tahoma"/>
          <w:color w:val="1F497D"/>
          <w:sz w:val="22"/>
          <w:szCs w:val="22"/>
          <w:lang w:val="es-ES_tradnl"/>
        </w:rPr>
      </w:pPr>
    </w:p>
    <w:p w:rsidR="007A3674" w:rsidRPr="00684FE4" w:rsidRDefault="007A3674" w:rsidP="007A3674">
      <w:pPr>
        <w:pStyle w:val="Continuarlista"/>
        <w:ind w:left="0"/>
        <w:contextualSpacing/>
        <w:rPr>
          <w:rFonts w:ascii="Tahoma" w:hAnsi="Tahoma" w:cs="Tahoma"/>
          <w:b/>
          <w:color w:val="1F497D"/>
          <w:sz w:val="22"/>
          <w:szCs w:val="22"/>
          <w:lang w:val="es-ES_tradnl"/>
        </w:rPr>
      </w:pPr>
      <w:r>
        <w:rPr>
          <w:rFonts w:ascii="Tahoma" w:hAnsi="Tahoma" w:cs="Tahoma"/>
          <w:b/>
          <w:bCs/>
          <w:color w:val="1F497D"/>
          <w:sz w:val="22"/>
          <w:szCs w:val="22"/>
        </w:rPr>
        <w:t xml:space="preserve">2.1 </w:t>
      </w:r>
      <w:r w:rsidRPr="00684FE4">
        <w:rPr>
          <w:rFonts w:ascii="Tahoma" w:hAnsi="Tahoma" w:cs="Tahoma"/>
          <w:b/>
          <w:bCs/>
          <w:color w:val="1F497D"/>
          <w:sz w:val="22"/>
          <w:szCs w:val="22"/>
        </w:rPr>
        <w:t>CRITERIOS MANDATORIOS</w:t>
      </w:r>
    </w:p>
    <w:p w:rsidR="007A3674" w:rsidRPr="00684FE4" w:rsidRDefault="007A3674" w:rsidP="007A3674">
      <w:pPr>
        <w:pStyle w:val="Continuarlista"/>
        <w:ind w:left="1080"/>
        <w:contextualSpacing/>
        <w:rPr>
          <w:rFonts w:ascii="Tahoma" w:hAnsi="Tahoma" w:cs="Tahoma"/>
          <w:b/>
          <w:color w:val="1F497D"/>
          <w:sz w:val="22"/>
          <w:szCs w:val="22"/>
          <w:lang w:val="es-ES_tradnl"/>
        </w:rPr>
      </w:pPr>
    </w:p>
    <w:p w:rsidR="007A3674" w:rsidRPr="00684FE4" w:rsidRDefault="007A3674" w:rsidP="007A3674">
      <w:pPr>
        <w:pStyle w:val="Continuarlista"/>
        <w:spacing w:before="120"/>
        <w:ind w:left="426"/>
        <w:rPr>
          <w:rFonts w:ascii="Tahoma" w:hAnsi="Tahoma" w:cs="Tahoma"/>
          <w:color w:val="1F497D"/>
          <w:sz w:val="22"/>
          <w:szCs w:val="22"/>
        </w:rPr>
      </w:pPr>
      <w:r w:rsidRPr="00684FE4">
        <w:rPr>
          <w:rFonts w:ascii="Tahoma" w:hAnsi="Tahoma" w:cs="Tahoma"/>
          <w:color w:val="1F497D"/>
          <w:sz w:val="22"/>
          <w:szCs w:val="22"/>
        </w:rPr>
        <w:t>Los criterios MANDATORIOS serán evaluados bajo la modalidad CUMPLE o NO CUMPLE, con una ponderación de 70% (Setenta por ciento) del total de la calificación cuando existan criterios calificables, caso contrario su calificación corresponde al 100% (Cien por ciento).</w:t>
      </w:r>
    </w:p>
    <w:p w:rsidR="007A3674" w:rsidRDefault="007A3674" w:rsidP="007A3674">
      <w:pPr>
        <w:pStyle w:val="Continuarlista"/>
        <w:spacing w:before="120"/>
        <w:ind w:left="426"/>
        <w:rPr>
          <w:rFonts w:ascii="Tahoma" w:hAnsi="Tahoma" w:cs="Tahoma"/>
          <w:color w:val="1F497D"/>
          <w:sz w:val="22"/>
          <w:szCs w:val="22"/>
        </w:rPr>
      </w:pPr>
      <w:r w:rsidRPr="00684FE4">
        <w:rPr>
          <w:rFonts w:ascii="Tahoma" w:hAnsi="Tahoma" w:cs="Tahoma"/>
          <w:color w:val="1F497D"/>
          <w:sz w:val="22"/>
          <w:szCs w:val="22"/>
        </w:rPr>
        <w:t>Los oferentes deberán cumplir con todos los criterios mandatorios, el incumplimiento de cualquier criterio mandatorio, descalificará al oferente para proseguir con el proceso.</w:t>
      </w:r>
    </w:p>
    <w:p w:rsidR="005717A9" w:rsidRDefault="005717A9" w:rsidP="007A3674">
      <w:pPr>
        <w:pStyle w:val="Continuarlista"/>
        <w:spacing w:before="120"/>
        <w:ind w:left="426"/>
        <w:rPr>
          <w:rFonts w:ascii="Tahoma" w:hAnsi="Tahoma" w:cs="Tahoma"/>
          <w:color w:val="1F497D"/>
          <w:sz w:val="22"/>
          <w:szCs w:val="22"/>
        </w:rPr>
      </w:pPr>
    </w:p>
    <w:p w:rsidR="007A3674" w:rsidRPr="00C02EC3" w:rsidRDefault="007A3674" w:rsidP="007017FA">
      <w:pPr>
        <w:pStyle w:val="Continuarlista"/>
        <w:numPr>
          <w:ilvl w:val="1"/>
          <w:numId w:val="43"/>
        </w:numPr>
        <w:spacing w:before="120" w:after="0"/>
        <w:ind w:left="426" w:hanging="426"/>
        <w:rPr>
          <w:rFonts w:ascii="Tahoma" w:hAnsi="Tahoma" w:cs="Tahoma"/>
          <w:b/>
          <w:bCs/>
          <w:color w:val="1F497D"/>
          <w:sz w:val="22"/>
          <w:szCs w:val="22"/>
        </w:rPr>
      </w:pPr>
      <w:r w:rsidRPr="00C02EC3">
        <w:rPr>
          <w:rFonts w:ascii="Tahoma" w:hAnsi="Tahoma" w:cs="Tahoma"/>
          <w:b/>
          <w:bCs/>
          <w:color w:val="1F497D"/>
          <w:sz w:val="22"/>
          <w:szCs w:val="22"/>
        </w:rPr>
        <w:t>CRITERIOS CALIFICABLES.</w:t>
      </w:r>
    </w:p>
    <w:p w:rsidR="007A3674" w:rsidRPr="00C02EC3" w:rsidRDefault="007A3674" w:rsidP="007A3674">
      <w:pPr>
        <w:pStyle w:val="Continuarlista"/>
        <w:spacing w:before="120" w:after="0"/>
        <w:ind w:left="426"/>
        <w:rPr>
          <w:rFonts w:ascii="Tahoma" w:hAnsi="Tahoma" w:cs="Tahoma"/>
          <w:color w:val="1F497D"/>
          <w:sz w:val="22"/>
          <w:szCs w:val="22"/>
        </w:rPr>
      </w:pPr>
      <w:r w:rsidRPr="00C02EC3">
        <w:rPr>
          <w:rFonts w:ascii="Tahoma" w:hAnsi="Tahoma" w:cs="Tahoma"/>
          <w:color w:val="1F497D"/>
          <w:sz w:val="22"/>
          <w:szCs w:val="22"/>
        </w:rPr>
        <w:t xml:space="preserve">Los criterios Calificables, tendrán una ponderación de </w:t>
      </w:r>
      <w:r>
        <w:rPr>
          <w:rFonts w:ascii="Tahoma" w:hAnsi="Tahoma" w:cs="Tahoma"/>
          <w:color w:val="1F497D"/>
          <w:sz w:val="22"/>
          <w:szCs w:val="22"/>
        </w:rPr>
        <w:t>3</w:t>
      </w:r>
      <w:r w:rsidRPr="00C02EC3">
        <w:rPr>
          <w:rFonts w:ascii="Tahoma" w:hAnsi="Tahoma" w:cs="Tahoma"/>
          <w:color w:val="1F497D"/>
          <w:sz w:val="22"/>
          <w:szCs w:val="22"/>
        </w:rPr>
        <w:t>0% (</w:t>
      </w:r>
      <w:r>
        <w:rPr>
          <w:rFonts w:ascii="Tahoma" w:hAnsi="Tahoma" w:cs="Tahoma"/>
          <w:color w:val="1F497D"/>
          <w:sz w:val="22"/>
          <w:szCs w:val="22"/>
        </w:rPr>
        <w:t>Treinta</w:t>
      </w:r>
      <w:r w:rsidRPr="00C02EC3">
        <w:rPr>
          <w:rFonts w:ascii="Tahoma" w:hAnsi="Tahoma" w:cs="Tahoma"/>
          <w:color w:val="1F497D"/>
          <w:sz w:val="22"/>
          <w:szCs w:val="22"/>
        </w:rPr>
        <w:t xml:space="preserve"> por ciento) y serán evaluados de acuerdo a las siguientes formulas.</w:t>
      </w:r>
    </w:p>
    <w:p w:rsidR="007A3674" w:rsidRDefault="007A3674" w:rsidP="006945BA">
      <w:pPr>
        <w:pStyle w:val="Continuarlista"/>
        <w:numPr>
          <w:ilvl w:val="0"/>
          <w:numId w:val="10"/>
        </w:numPr>
        <w:spacing w:before="120" w:after="0"/>
        <w:ind w:left="426" w:firstLine="0"/>
        <w:rPr>
          <w:rFonts w:ascii="Tahoma" w:hAnsi="Tahoma" w:cs="Tahoma"/>
          <w:color w:val="1F497D"/>
          <w:sz w:val="22"/>
          <w:szCs w:val="22"/>
        </w:rPr>
      </w:pPr>
      <w:r w:rsidRPr="00C02EC3">
        <w:rPr>
          <w:rFonts w:ascii="Tahoma" w:hAnsi="Tahoma" w:cs="Tahoma"/>
          <w:color w:val="1F497D"/>
          <w:sz w:val="22"/>
          <w:szCs w:val="22"/>
        </w:rPr>
        <w:t>Fórmula para la calificación de ítems en los que ENTEL S.A. requiere menor tiempo/sensibilidad y otros es:</w:t>
      </w:r>
    </w:p>
    <w:p w:rsidR="007A3674" w:rsidRPr="00C02EC3" w:rsidRDefault="007A3674" w:rsidP="007A3674">
      <w:pPr>
        <w:pStyle w:val="Continuarlista"/>
        <w:spacing w:before="120" w:after="0"/>
        <w:rPr>
          <w:rFonts w:ascii="Tahoma" w:hAnsi="Tahoma" w:cs="Tahoma"/>
          <w:color w:val="1F497D"/>
          <w:sz w:val="22"/>
          <w:szCs w:val="22"/>
        </w:rPr>
      </w:pPr>
    </w:p>
    <w:p w:rsidR="007A3674" w:rsidRPr="00924531" w:rsidRDefault="007A3674" w:rsidP="007A3674">
      <w:pPr>
        <w:pStyle w:val="Continuarlista"/>
        <w:spacing w:before="120" w:after="0"/>
        <w:ind w:left="1412"/>
        <w:jc w:val="center"/>
        <w:rPr>
          <w:color w:val="1F497D"/>
          <w:position w:val="-28"/>
          <w:sz w:val="18"/>
        </w:rPr>
      </w:pPr>
      <w:r>
        <w:rPr>
          <w:noProof/>
          <w:color w:val="1F497D"/>
          <w:position w:val="-28"/>
          <w:sz w:val="18"/>
          <w:lang w:eastAsia="es-BO"/>
        </w:rPr>
        <w:drawing>
          <wp:inline distT="0" distB="0" distL="0" distR="0">
            <wp:extent cx="1876425" cy="442255"/>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07355" cy="449545"/>
                    </a:xfrm>
                    <a:prstGeom prst="rect">
                      <a:avLst/>
                    </a:prstGeom>
                    <a:noFill/>
                    <a:ln>
                      <a:noFill/>
                    </a:ln>
                  </pic:spPr>
                </pic:pic>
              </a:graphicData>
            </a:graphic>
          </wp:inline>
        </w:drawing>
      </w:r>
    </w:p>
    <w:p w:rsidR="007A3674" w:rsidRPr="00924531" w:rsidRDefault="007A3674" w:rsidP="007A3674">
      <w:pPr>
        <w:pStyle w:val="Continuarlista"/>
        <w:spacing w:before="120" w:after="0"/>
        <w:ind w:left="1636" w:firstLine="65"/>
        <w:jc w:val="left"/>
        <w:rPr>
          <w:rFonts w:ascii="Tahoma" w:hAnsi="Tahoma" w:cs="Tahoma"/>
          <w:color w:val="1F497D"/>
          <w:szCs w:val="22"/>
        </w:rPr>
      </w:pPr>
      <w:r w:rsidRPr="00924531">
        <w:rPr>
          <w:rFonts w:ascii="Tahoma" w:hAnsi="Tahoma" w:cs="Tahoma"/>
          <w:color w:val="1F497D"/>
          <w:szCs w:val="22"/>
        </w:rPr>
        <w:t>Dónde:</w:t>
      </w:r>
    </w:p>
    <w:p w:rsidR="007A3674" w:rsidRPr="00924531" w:rsidRDefault="007A3674" w:rsidP="007A3674">
      <w:pPr>
        <w:pStyle w:val="Continuarlista"/>
        <w:spacing w:before="120" w:after="0"/>
        <w:ind w:left="1701"/>
        <w:contextualSpacing/>
        <w:jc w:val="left"/>
        <w:rPr>
          <w:rFonts w:ascii="Tahoma" w:hAnsi="Tahoma" w:cs="Tahoma"/>
          <w:color w:val="1F497D"/>
          <w:szCs w:val="22"/>
        </w:rPr>
      </w:pPr>
      <w:r w:rsidRPr="00924531">
        <w:rPr>
          <w:rFonts w:ascii="Tahoma" w:hAnsi="Tahoma" w:cs="Tahoma"/>
          <w:color w:val="1F497D"/>
          <w:szCs w:val="22"/>
        </w:rPr>
        <w:t>C_Mínima = Cantidad mínima ofrecida de todas las propuestas.</w:t>
      </w:r>
    </w:p>
    <w:p w:rsidR="007A3674" w:rsidRPr="00924531" w:rsidRDefault="007A3674" w:rsidP="007A3674">
      <w:pPr>
        <w:pStyle w:val="Continuarlista"/>
        <w:spacing w:before="120" w:after="0"/>
        <w:ind w:left="1701"/>
        <w:contextualSpacing/>
        <w:jc w:val="left"/>
        <w:rPr>
          <w:rFonts w:ascii="Tahoma" w:hAnsi="Tahoma" w:cs="Tahoma"/>
          <w:color w:val="1F497D"/>
          <w:szCs w:val="22"/>
        </w:rPr>
      </w:pPr>
      <w:r w:rsidRPr="00924531">
        <w:rPr>
          <w:rFonts w:ascii="Tahoma" w:hAnsi="Tahoma" w:cs="Tahoma"/>
          <w:color w:val="1F497D"/>
          <w:szCs w:val="22"/>
        </w:rPr>
        <w:t>C_Ofrecida = Cantidad ofrecida en la propuesta.</w:t>
      </w:r>
    </w:p>
    <w:p w:rsidR="005717A9" w:rsidRDefault="007A3674" w:rsidP="007A3674">
      <w:pPr>
        <w:pStyle w:val="Continuarlista"/>
        <w:spacing w:before="120" w:after="0"/>
        <w:ind w:left="1701"/>
        <w:contextualSpacing/>
        <w:jc w:val="left"/>
        <w:rPr>
          <w:rFonts w:ascii="Tahoma" w:hAnsi="Tahoma" w:cs="Tahoma"/>
          <w:color w:val="1F497D"/>
          <w:szCs w:val="22"/>
        </w:rPr>
      </w:pPr>
      <w:r w:rsidRPr="00924531">
        <w:rPr>
          <w:rFonts w:ascii="Tahoma" w:hAnsi="Tahoma" w:cs="Tahoma"/>
          <w:color w:val="1F497D"/>
          <w:szCs w:val="22"/>
        </w:rPr>
        <w:t>Ponderación = De acuerdo a tabla de Calificación Técnica</w:t>
      </w:r>
    </w:p>
    <w:p w:rsidR="007A3674" w:rsidRPr="00924531" w:rsidRDefault="007A3674" w:rsidP="007A3674">
      <w:pPr>
        <w:pStyle w:val="Continuarlista"/>
        <w:spacing w:before="120" w:after="0"/>
        <w:ind w:left="1701"/>
        <w:contextualSpacing/>
        <w:jc w:val="left"/>
        <w:rPr>
          <w:rFonts w:ascii="Tahoma" w:hAnsi="Tahoma" w:cs="Tahoma"/>
          <w:color w:val="1F497D"/>
          <w:szCs w:val="22"/>
        </w:rPr>
      </w:pPr>
      <w:r w:rsidRPr="00924531">
        <w:rPr>
          <w:rFonts w:ascii="Tahoma" w:hAnsi="Tahoma" w:cs="Tahoma"/>
          <w:color w:val="1F497D"/>
          <w:szCs w:val="22"/>
        </w:rPr>
        <w:t xml:space="preserve"> </w:t>
      </w:r>
    </w:p>
    <w:p w:rsidR="007A3674" w:rsidRPr="00C02EC3" w:rsidRDefault="007A3674" w:rsidP="006945BA">
      <w:pPr>
        <w:pStyle w:val="Continuarlista"/>
        <w:numPr>
          <w:ilvl w:val="0"/>
          <w:numId w:val="10"/>
        </w:numPr>
        <w:spacing w:before="120" w:after="0"/>
        <w:ind w:left="709" w:hanging="283"/>
        <w:rPr>
          <w:rFonts w:ascii="Tahoma" w:hAnsi="Tahoma" w:cs="Tahoma"/>
          <w:color w:val="1F497D"/>
          <w:sz w:val="22"/>
          <w:szCs w:val="22"/>
        </w:rPr>
      </w:pPr>
      <w:r w:rsidRPr="00C02EC3">
        <w:rPr>
          <w:rFonts w:ascii="Tahoma" w:hAnsi="Tahoma" w:cs="Tahoma"/>
          <w:color w:val="1F497D"/>
          <w:sz w:val="22"/>
          <w:szCs w:val="22"/>
        </w:rPr>
        <w:t>Fórmula para la calificación de ítems en los que ENTEL S.A. requiere la mayor cantidad/capacidad y otros es:</w:t>
      </w:r>
    </w:p>
    <w:p w:rsidR="007A3674" w:rsidRPr="00924531" w:rsidRDefault="007A3674" w:rsidP="007A3674">
      <w:pPr>
        <w:pStyle w:val="Continuarlista"/>
        <w:spacing w:before="120" w:after="0"/>
        <w:ind w:left="1412"/>
        <w:jc w:val="center"/>
        <w:rPr>
          <w:rFonts w:ascii="Tahoma" w:hAnsi="Tahoma" w:cs="Tahoma"/>
          <w:color w:val="1F497D"/>
          <w:szCs w:val="22"/>
        </w:rPr>
      </w:pPr>
      <w:r>
        <w:rPr>
          <w:noProof/>
          <w:color w:val="1F497D"/>
          <w:position w:val="-28"/>
          <w:sz w:val="18"/>
          <w:lang w:eastAsia="es-BO"/>
        </w:rPr>
        <w:drawing>
          <wp:inline distT="0" distB="0" distL="0" distR="0">
            <wp:extent cx="1866900" cy="43815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66900" cy="438150"/>
                    </a:xfrm>
                    <a:prstGeom prst="rect">
                      <a:avLst/>
                    </a:prstGeom>
                    <a:noFill/>
                    <a:ln>
                      <a:noFill/>
                    </a:ln>
                  </pic:spPr>
                </pic:pic>
              </a:graphicData>
            </a:graphic>
          </wp:inline>
        </w:drawing>
      </w:r>
    </w:p>
    <w:p w:rsidR="007A3674" w:rsidRPr="00924531" w:rsidRDefault="007A3674" w:rsidP="007A3674">
      <w:pPr>
        <w:pStyle w:val="Continuarlista"/>
        <w:spacing w:before="120" w:after="0"/>
        <w:ind w:left="1636" w:firstLine="65"/>
        <w:jc w:val="left"/>
        <w:rPr>
          <w:rFonts w:ascii="Tahoma" w:hAnsi="Tahoma" w:cs="Tahoma"/>
          <w:color w:val="1F497D"/>
          <w:szCs w:val="22"/>
        </w:rPr>
      </w:pPr>
      <w:r w:rsidRPr="00924531">
        <w:rPr>
          <w:rFonts w:ascii="Tahoma" w:hAnsi="Tahoma" w:cs="Tahoma"/>
          <w:color w:val="1F497D"/>
          <w:szCs w:val="22"/>
        </w:rPr>
        <w:t>Dónde:</w:t>
      </w:r>
    </w:p>
    <w:p w:rsidR="007A3674" w:rsidRPr="00924531" w:rsidRDefault="007A3674" w:rsidP="007A3674">
      <w:pPr>
        <w:pStyle w:val="Continuarlista"/>
        <w:spacing w:before="120" w:after="0"/>
        <w:ind w:left="1701"/>
        <w:contextualSpacing/>
        <w:jc w:val="left"/>
        <w:rPr>
          <w:rFonts w:ascii="Tahoma" w:hAnsi="Tahoma" w:cs="Tahoma"/>
          <w:color w:val="1F497D"/>
          <w:szCs w:val="22"/>
        </w:rPr>
      </w:pPr>
      <w:r w:rsidRPr="00924531">
        <w:rPr>
          <w:rFonts w:ascii="Tahoma" w:hAnsi="Tahoma" w:cs="Tahoma"/>
          <w:color w:val="1F497D"/>
          <w:szCs w:val="22"/>
        </w:rPr>
        <w:lastRenderedPageBreak/>
        <w:t>C_Ofrecida = Cantidad ofrecida en la propuesta.</w:t>
      </w:r>
    </w:p>
    <w:p w:rsidR="007A3674" w:rsidRPr="00924531" w:rsidRDefault="007A3674" w:rsidP="007A3674">
      <w:pPr>
        <w:pStyle w:val="Continuarlista"/>
        <w:spacing w:before="120" w:after="0"/>
        <w:ind w:left="1701"/>
        <w:contextualSpacing/>
        <w:jc w:val="left"/>
        <w:rPr>
          <w:rFonts w:ascii="Tahoma" w:hAnsi="Tahoma" w:cs="Tahoma"/>
          <w:color w:val="1F497D"/>
          <w:szCs w:val="22"/>
        </w:rPr>
      </w:pPr>
      <w:r w:rsidRPr="00924531">
        <w:rPr>
          <w:rFonts w:ascii="Tahoma" w:hAnsi="Tahoma" w:cs="Tahoma"/>
          <w:color w:val="1F497D"/>
          <w:szCs w:val="22"/>
        </w:rPr>
        <w:t>C_Máxima = Cantidad máxima ofrecida de todas las propuestas.</w:t>
      </w:r>
    </w:p>
    <w:p w:rsidR="007A3674" w:rsidRPr="00924531" w:rsidRDefault="007A3674" w:rsidP="007A3674">
      <w:pPr>
        <w:pStyle w:val="Continuarlista"/>
        <w:spacing w:before="120" w:after="0"/>
        <w:ind w:left="1701"/>
        <w:contextualSpacing/>
        <w:jc w:val="left"/>
        <w:rPr>
          <w:rFonts w:ascii="Tahoma" w:hAnsi="Tahoma" w:cs="Tahoma"/>
          <w:color w:val="1F497D"/>
          <w:szCs w:val="22"/>
        </w:rPr>
      </w:pPr>
      <w:r w:rsidRPr="00924531">
        <w:rPr>
          <w:rFonts w:ascii="Tahoma" w:hAnsi="Tahoma" w:cs="Tahoma"/>
          <w:color w:val="1F497D"/>
          <w:szCs w:val="22"/>
        </w:rPr>
        <w:t>Ponderación = De acuerdo a tabla de Calificación Técnica.</w:t>
      </w:r>
    </w:p>
    <w:p w:rsidR="007A3674" w:rsidRPr="00924531" w:rsidRDefault="007A3674" w:rsidP="007A3674">
      <w:pPr>
        <w:jc w:val="both"/>
        <w:rPr>
          <w:rFonts w:ascii="Tahoma" w:hAnsi="Tahoma" w:cs="Tahoma"/>
          <w:color w:val="1F497D"/>
          <w:sz w:val="20"/>
        </w:rPr>
      </w:pPr>
    </w:p>
    <w:p w:rsidR="007A3674" w:rsidRDefault="007A3674" w:rsidP="007A3674">
      <w:pPr>
        <w:pStyle w:val="Continuarlista"/>
        <w:ind w:left="426"/>
        <w:rPr>
          <w:rFonts w:ascii="Tahoma" w:hAnsi="Tahoma" w:cs="Tahoma"/>
          <w:color w:val="004990"/>
          <w:sz w:val="22"/>
          <w:szCs w:val="22"/>
          <w:lang w:val="es-ES_tradnl"/>
        </w:rPr>
      </w:pPr>
      <w:r w:rsidRPr="00FE6C74">
        <w:rPr>
          <w:rFonts w:ascii="Tahoma" w:hAnsi="Tahoma" w:cs="Tahoma"/>
          <w:color w:val="004990"/>
          <w:sz w:val="22"/>
          <w:szCs w:val="22"/>
          <w:lang w:val="es-ES_tradnl"/>
        </w:rPr>
        <w:t>La ponderación est</w:t>
      </w:r>
      <w:r w:rsidR="00E0281F">
        <w:rPr>
          <w:rFonts w:ascii="Tahoma" w:hAnsi="Tahoma" w:cs="Tahoma"/>
          <w:color w:val="004990"/>
          <w:sz w:val="22"/>
          <w:szCs w:val="22"/>
          <w:lang w:val="es-ES_tradnl"/>
        </w:rPr>
        <w:t>á</w:t>
      </w:r>
      <w:r w:rsidRPr="00FE6C74">
        <w:rPr>
          <w:rFonts w:ascii="Tahoma" w:hAnsi="Tahoma" w:cs="Tahoma"/>
          <w:color w:val="004990"/>
          <w:sz w:val="22"/>
          <w:szCs w:val="22"/>
          <w:lang w:val="es-ES_tradnl"/>
        </w:rPr>
        <w:t xml:space="preserve"> descrita en el CUADRO DE CALIFICACIÓN RES</w:t>
      </w:r>
      <w:r>
        <w:rPr>
          <w:rFonts w:ascii="Tahoma" w:hAnsi="Tahoma" w:cs="Tahoma"/>
          <w:color w:val="004990"/>
          <w:sz w:val="22"/>
          <w:szCs w:val="22"/>
          <w:lang w:val="es-ES_tradnl"/>
        </w:rPr>
        <w:t xml:space="preserve">UMEN DE CRITERIOS MANDATORIOS Y </w:t>
      </w:r>
      <w:r w:rsidRPr="00FE6C74">
        <w:rPr>
          <w:rFonts w:ascii="Tahoma" w:hAnsi="Tahoma" w:cs="Tahoma"/>
          <w:color w:val="004990"/>
          <w:sz w:val="22"/>
          <w:szCs w:val="22"/>
          <w:lang w:val="es-ES_tradnl"/>
        </w:rPr>
        <w:t>CALIFICABLES.</w:t>
      </w:r>
    </w:p>
    <w:p w:rsidR="00772F3F" w:rsidRPr="007916B3" w:rsidRDefault="00772F3F" w:rsidP="00772F3F">
      <w:pPr>
        <w:pStyle w:val="Puesto"/>
        <w:numPr>
          <w:ilvl w:val="0"/>
          <w:numId w:val="71"/>
        </w:numPr>
        <w:spacing w:before="0" w:after="0" w:line="240" w:lineRule="auto"/>
        <w:jc w:val="left"/>
        <w:rPr>
          <w:rFonts w:ascii="Tahoma" w:hAnsi="Tahoma" w:cs="Tahoma"/>
          <w:sz w:val="28"/>
          <w:szCs w:val="28"/>
        </w:rPr>
      </w:pPr>
      <w:bookmarkStart w:id="16" w:name="_Toc306784017"/>
      <w:bookmarkStart w:id="17" w:name="_Toc359234678"/>
      <w:bookmarkStart w:id="18" w:name="_Toc421716845"/>
      <w:r w:rsidRPr="007916B3">
        <w:rPr>
          <w:rFonts w:ascii="Tahoma" w:hAnsi="Tahoma" w:cs="Tahoma"/>
          <w:sz w:val="28"/>
          <w:szCs w:val="28"/>
        </w:rPr>
        <w:t xml:space="preserve">DESCRIPCIÓN </w:t>
      </w:r>
      <w:bookmarkEnd w:id="16"/>
      <w:bookmarkEnd w:id="17"/>
      <w:bookmarkEnd w:id="18"/>
      <w:r w:rsidRPr="007916B3">
        <w:rPr>
          <w:rFonts w:ascii="Tahoma" w:hAnsi="Tahoma" w:cs="Tahoma"/>
          <w:sz w:val="28"/>
          <w:szCs w:val="28"/>
        </w:rPr>
        <w:t>DE LA SOLUCIÓN REQUERIDA</w:t>
      </w:r>
    </w:p>
    <w:p w:rsidR="00772F3F" w:rsidRPr="007916B3" w:rsidRDefault="00772F3F" w:rsidP="00772F3F">
      <w:pPr>
        <w:pStyle w:val="Continuarlista"/>
        <w:spacing w:after="0"/>
        <w:ind w:left="426"/>
        <w:rPr>
          <w:rFonts w:ascii="Tahoma" w:hAnsi="Tahoma" w:cs="Tahoma"/>
          <w:sz w:val="22"/>
        </w:rPr>
      </w:pPr>
    </w:p>
    <w:p w:rsidR="00772F3F" w:rsidRPr="007916B3" w:rsidRDefault="00772F3F" w:rsidP="00772F3F">
      <w:pPr>
        <w:pStyle w:val="WW-Textoindependiente20"/>
        <w:spacing w:after="120" w:line="240" w:lineRule="auto"/>
        <w:ind w:left="426"/>
        <w:rPr>
          <w:rFonts w:ascii="Tahoma" w:hAnsi="Tahoma" w:cs="Tahoma"/>
          <w:sz w:val="22"/>
          <w:szCs w:val="22"/>
        </w:rPr>
      </w:pPr>
      <w:r w:rsidRPr="007916B3">
        <w:rPr>
          <w:rFonts w:ascii="Tahoma" w:hAnsi="Tahoma" w:cs="Tahoma"/>
          <w:sz w:val="22"/>
          <w:szCs w:val="22"/>
        </w:rPr>
        <w:t>ENTEL S.A. requiere la ampliación de su red de transporte de larga distancia mediante fibra óptica hacia los puntos de interconexión con los cables submarinos que corren a lo largo de la costa del océano Pacífico.</w:t>
      </w:r>
    </w:p>
    <w:p w:rsidR="00772F3F" w:rsidRPr="007916B3" w:rsidRDefault="00772F3F" w:rsidP="00772F3F">
      <w:pPr>
        <w:pStyle w:val="WW-Textoindependiente20"/>
        <w:spacing w:after="120" w:line="240" w:lineRule="auto"/>
        <w:ind w:left="426"/>
        <w:rPr>
          <w:rFonts w:ascii="Tahoma" w:hAnsi="Tahoma" w:cs="Tahoma"/>
          <w:sz w:val="22"/>
          <w:szCs w:val="22"/>
        </w:rPr>
      </w:pPr>
      <w:r w:rsidRPr="007916B3">
        <w:rPr>
          <w:rFonts w:ascii="Tahoma" w:hAnsi="Tahoma" w:cs="Tahoma"/>
          <w:sz w:val="22"/>
          <w:szCs w:val="22"/>
        </w:rPr>
        <w:t>En este sentido se ha propuesto contratar los servicios profesionales de una Empresa para la provisión e instalación de los equipos y materiales que posibiliten el despliegue de una red carrier-class de fibra óptica desde Desaguadero (Bolivia) hasta Lurin (Perú) bajo la modalidad “</w:t>
      </w:r>
      <w:r>
        <w:rPr>
          <w:rFonts w:ascii="Tahoma" w:hAnsi="Tahoma" w:cs="Tahoma"/>
          <w:sz w:val="22"/>
          <w:szCs w:val="22"/>
        </w:rPr>
        <w:t>solución completa</w:t>
      </w:r>
      <w:r w:rsidRPr="007916B3">
        <w:rPr>
          <w:rFonts w:ascii="Tahoma" w:hAnsi="Tahoma" w:cs="Tahoma"/>
          <w:sz w:val="22"/>
          <w:szCs w:val="22"/>
        </w:rPr>
        <w:t>” la cual deberá tener una vida útil mínima de 20 años.</w:t>
      </w:r>
    </w:p>
    <w:p w:rsidR="00772F3F" w:rsidRPr="007916B3" w:rsidRDefault="00772F3F" w:rsidP="00772F3F">
      <w:pPr>
        <w:pStyle w:val="WW-Textoindependiente20"/>
        <w:spacing w:after="120" w:line="240" w:lineRule="auto"/>
        <w:ind w:left="426"/>
        <w:rPr>
          <w:rFonts w:ascii="Tahoma" w:hAnsi="Tahoma" w:cs="Tahoma"/>
          <w:sz w:val="22"/>
          <w:szCs w:val="22"/>
        </w:rPr>
      </w:pPr>
      <w:r w:rsidRPr="007916B3">
        <w:rPr>
          <w:rFonts w:ascii="Tahoma" w:hAnsi="Tahoma" w:cs="Tahoma"/>
          <w:sz w:val="22"/>
          <w:szCs w:val="22"/>
        </w:rPr>
        <w:t>El oferente adjudicado deberá proveer todo aquello que se requiera para la implementación de este proyecto, esto incluye: licencias, terrenos, obras civiles, acometidas eléctricas y cualquier otro ítem que se requiera.</w:t>
      </w:r>
    </w:p>
    <w:p w:rsidR="00772F3F" w:rsidRPr="007916B3" w:rsidRDefault="00772F3F" w:rsidP="00772F3F">
      <w:pPr>
        <w:pStyle w:val="Continuarlista"/>
        <w:spacing w:after="0"/>
        <w:ind w:left="426"/>
        <w:rPr>
          <w:rFonts w:ascii="Tahoma" w:hAnsi="Tahoma" w:cs="Tahoma"/>
          <w:sz w:val="22"/>
          <w:szCs w:val="22"/>
        </w:rPr>
      </w:pPr>
      <w:r w:rsidRPr="007916B3">
        <w:rPr>
          <w:rFonts w:ascii="Tahoma" w:hAnsi="Tahoma" w:cs="Tahoma"/>
          <w:sz w:val="22"/>
          <w:szCs w:val="22"/>
        </w:rPr>
        <w:t>Asimismo, el oferente adjudicado será responsable por la gestión y obtención de las autorizaciones que se requieran, así como por el cumplimiento de toda legislación aplicable a este proyecto, sea esta impositiva, de seguridad, seguros u otra.</w:t>
      </w:r>
    </w:p>
    <w:p w:rsidR="00772F3F" w:rsidRPr="007916B3" w:rsidRDefault="00772F3F" w:rsidP="00772F3F">
      <w:pPr>
        <w:pStyle w:val="Continuarlista"/>
        <w:spacing w:after="0"/>
        <w:ind w:left="426"/>
        <w:rPr>
          <w:rFonts w:ascii="Tahoma" w:hAnsi="Tahoma" w:cs="Tahoma"/>
          <w:sz w:val="22"/>
          <w:szCs w:val="22"/>
        </w:rPr>
      </w:pPr>
    </w:p>
    <w:p w:rsidR="00772F3F" w:rsidRPr="007916B3" w:rsidRDefault="00772F3F" w:rsidP="00772F3F">
      <w:pPr>
        <w:pStyle w:val="Continuarlista"/>
        <w:spacing w:after="0"/>
        <w:ind w:left="426"/>
        <w:rPr>
          <w:rFonts w:ascii="Tahoma" w:hAnsi="Tahoma" w:cs="Tahoma"/>
          <w:sz w:val="22"/>
          <w:szCs w:val="22"/>
          <w:lang w:val="es-ES_tradnl"/>
        </w:rPr>
      </w:pPr>
      <w:r w:rsidRPr="007916B3">
        <w:rPr>
          <w:rFonts w:ascii="Tahoma" w:hAnsi="Tahoma" w:cs="Tahoma"/>
          <w:sz w:val="22"/>
          <w:szCs w:val="22"/>
          <w:lang w:val="es-ES_tradnl"/>
        </w:rPr>
        <w:t>La oferta que se presente debe contemplar una solución que integre todos los componentes de forma óptima, buscando la mejor utilización de estos, y ofreciendo una solución completa en base a las mejores prácticas de la industria. En este ítem se incluye la provisión de los equipos terminales de línea (LTE) para el tramo submarino.</w:t>
      </w:r>
    </w:p>
    <w:p w:rsidR="00772F3F" w:rsidRPr="007916B3" w:rsidRDefault="00772F3F" w:rsidP="00772F3F">
      <w:pPr>
        <w:pStyle w:val="Continuarlista"/>
        <w:spacing w:after="0"/>
        <w:ind w:left="426"/>
        <w:rPr>
          <w:rFonts w:ascii="Tahoma" w:hAnsi="Tahoma" w:cs="Tahoma"/>
          <w:sz w:val="22"/>
          <w:szCs w:val="22"/>
          <w:lang w:val="es-ES_tradnl"/>
        </w:rPr>
      </w:pPr>
    </w:p>
    <w:p w:rsidR="00772F3F" w:rsidRPr="007916B3" w:rsidRDefault="00772F3F" w:rsidP="00772F3F">
      <w:pPr>
        <w:pStyle w:val="Puesto"/>
        <w:numPr>
          <w:ilvl w:val="1"/>
          <w:numId w:val="71"/>
        </w:numPr>
        <w:spacing w:before="0" w:after="0" w:line="240" w:lineRule="auto"/>
        <w:ind w:left="1134"/>
        <w:jc w:val="left"/>
        <w:rPr>
          <w:rFonts w:ascii="Tahoma" w:hAnsi="Tahoma" w:cs="Tahoma"/>
          <w:sz w:val="28"/>
          <w:szCs w:val="28"/>
        </w:rPr>
      </w:pPr>
      <w:r w:rsidRPr="007916B3">
        <w:rPr>
          <w:rFonts w:ascii="Tahoma" w:hAnsi="Tahoma" w:cs="Tahoma"/>
          <w:sz w:val="28"/>
          <w:szCs w:val="28"/>
        </w:rPr>
        <w:t>TRAZADO DEL TENDIDO REQUERIDO</w:t>
      </w:r>
    </w:p>
    <w:p w:rsidR="00772F3F" w:rsidRPr="007916B3" w:rsidRDefault="00772F3F" w:rsidP="00772F3F">
      <w:pPr>
        <w:pStyle w:val="Continuarlista"/>
        <w:spacing w:after="0"/>
        <w:jc w:val="left"/>
        <w:rPr>
          <w:rFonts w:ascii="Tahoma" w:hAnsi="Tahoma" w:cs="Tahoma"/>
          <w:b/>
          <w:sz w:val="22"/>
          <w:szCs w:val="22"/>
        </w:rPr>
      </w:pPr>
    </w:p>
    <w:p w:rsidR="00772F3F" w:rsidRPr="007916B3" w:rsidRDefault="00772F3F" w:rsidP="00772F3F">
      <w:pPr>
        <w:pStyle w:val="WW-Textoindependiente20"/>
        <w:suppressAutoHyphens w:val="0"/>
        <w:spacing w:line="240" w:lineRule="auto"/>
        <w:ind w:left="426"/>
        <w:outlineLvl w:val="2"/>
        <w:rPr>
          <w:rFonts w:ascii="Tahoma" w:hAnsi="Tahoma" w:cs="Tahoma"/>
          <w:sz w:val="22"/>
          <w:szCs w:val="22"/>
        </w:rPr>
      </w:pPr>
      <w:r w:rsidRPr="007916B3">
        <w:rPr>
          <w:rFonts w:ascii="Tahoma" w:hAnsi="Tahoma" w:cs="Tahoma"/>
          <w:sz w:val="22"/>
          <w:szCs w:val="22"/>
          <w:lang w:val="es-BO"/>
        </w:rPr>
        <w:t>El</w:t>
      </w:r>
      <w:r w:rsidRPr="007916B3">
        <w:rPr>
          <w:rFonts w:ascii="Tahoma" w:hAnsi="Tahoma" w:cs="Tahoma"/>
          <w:sz w:val="22"/>
          <w:szCs w:val="22"/>
        </w:rPr>
        <w:t xml:space="preserve"> presente proyecto contempla la ampliación de la red boliviana de fibra óptica hacía los cables submarinos en el océano Pacífico a través de dos tramos consecutivos, con las siguientes características:</w:t>
      </w:r>
    </w:p>
    <w:p w:rsidR="00772F3F" w:rsidRPr="007916B3" w:rsidRDefault="00772F3F" w:rsidP="00772F3F">
      <w:pPr>
        <w:pStyle w:val="WW-Textoindependiente20"/>
        <w:suppressAutoHyphens w:val="0"/>
        <w:spacing w:line="240" w:lineRule="auto"/>
        <w:ind w:left="284"/>
        <w:outlineLvl w:val="2"/>
        <w:rPr>
          <w:rFonts w:ascii="Tahoma" w:hAnsi="Tahoma" w:cs="Tahoma"/>
          <w:sz w:val="22"/>
          <w:szCs w:val="22"/>
        </w:rPr>
      </w:pPr>
    </w:p>
    <w:p w:rsidR="00772F3F" w:rsidRPr="007916B3" w:rsidRDefault="00772F3F" w:rsidP="00772F3F">
      <w:pPr>
        <w:pStyle w:val="WW-Textoindependiente20"/>
        <w:numPr>
          <w:ilvl w:val="0"/>
          <w:numId w:val="78"/>
        </w:numPr>
        <w:suppressAutoHyphens w:val="0"/>
        <w:spacing w:line="240" w:lineRule="auto"/>
        <w:jc w:val="left"/>
        <w:outlineLvl w:val="2"/>
        <w:rPr>
          <w:rFonts w:ascii="Tahoma" w:hAnsi="Tahoma" w:cs="Tahoma"/>
          <w:sz w:val="22"/>
          <w:szCs w:val="22"/>
        </w:rPr>
      </w:pPr>
      <w:r w:rsidRPr="007916B3">
        <w:rPr>
          <w:rFonts w:ascii="Tahoma" w:hAnsi="Tahoma" w:cs="Tahoma"/>
          <w:sz w:val="22"/>
          <w:szCs w:val="22"/>
        </w:rPr>
        <w:t xml:space="preserve">Tramo </w:t>
      </w:r>
      <w:r>
        <w:rPr>
          <w:rFonts w:ascii="Tahoma" w:hAnsi="Tahoma" w:cs="Tahoma"/>
          <w:sz w:val="22"/>
          <w:szCs w:val="22"/>
        </w:rPr>
        <w:t>Terrestre</w:t>
      </w:r>
      <w:r w:rsidRPr="007916B3">
        <w:rPr>
          <w:rFonts w:ascii="Tahoma" w:hAnsi="Tahoma" w:cs="Tahoma"/>
          <w:sz w:val="22"/>
          <w:szCs w:val="22"/>
        </w:rPr>
        <w:t>: Desaguadero – Bolivia a Ilo – Perú</w:t>
      </w:r>
      <w:r w:rsidRPr="007916B3">
        <w:rPr>
          <w:rFonts w:ascii="Tahoma" w:hAnsi="Tahoma" w:cs="Tahoma"/>
          <w:sz w:val="22"/>
          <w:szCs w:val="22"/>
        </w:rPr>
        <w:br/>
        <w:t xml:space="preserve">Se requiere una expansión, geográficamente redundante, de la red de transporte boliviana, mediante un tendido aéreo de cable de al menos 24 </w:t>
      </w:r>
      <w:r>
        <w:rPr>
          <w:rFonts w:ascii="Tahoma" w:hAnsi="Tahoma" w:cs="Tahoma"/>
          <w:sz w:val="22"/>
          <w:szCs w:val="22"/>
        </w:rPr>
        <w:t>hilos</w:t>
      </w:r>
      <w:r w:rsidRPr="007916B3">
        <w:rPr>
          <w:rFonts w:ascii="Tahoma" w:hAnsi="Tahoma" w:cs="Tahoma"/>
          <w:sz w:val="22"/>
          <w:szCs w:val="22"/>
        </w:rPr>
        <w:t xml:space="preserve"> de fibra óptica entre los puntos establecidos. Este tendido deberá realizarse utilizando estructuras de apoyo y estaciones propias. No se aceptará arriendo de postación, terrenos, capacidades u otros.</w:t>
      </w:r>
      <w:r>
        <w:rPr>
          <w:rFonts w:ascii="Tahoma" w:hAnsi="Tahoma" w:cs="Tahoma"/>
          <w:sz w:val="22"/>
          <w:szCs w:val="22"/>
        </w:rPr>
        <w:t xml:space="preserve"> Incluye la construcción de la estación terminal en la localidad de Ilo-Peru.</w:t>
      </w:r>
      <w:r w:rsidRPr="007916B3">
        <w:rPr>
          <w:rFonts w:ascii="Tahoma" w:hAnsi="Tahoma" w:cs="Tahoma"/>
          <w:sz w:val="22"/>
          <w:szCs w:val="22"/>
        </w:rPr>
        <w:br/>
        <w:t>A fin de garantizar la fiabilidad de esta nueva red el tendido deberá comprender al menos dos ramales: uno activo y otro de reserva, los cuales no podrán seguir el mismo recorrido. El proveedor deberá prever la instalación de los mecanismos de protección suficientes a fin de garantizar que en caso de eventualidad en un ramal el tráfico se enrute a través del otro sin afectación del tráfico.</w:t>
      </w:r>
    </w:p>
    <w:p w:rsidR="00772F3F" w:rsidRPr="007916B3" w:rsidRDefault="00772F3F" w:rsidP="00772F3F">
      <w:pPr>
        <w:pStyle w:val="WW-Textoindependiente20"/>
        <w:numPr>
          <w:ilvl w:val="0"/>
          <w:numId w:val="78"/>
        </w:numPr>
        <w:suppressAutoHyphens w:val="0"/>
        <w:spacing w:line="240" w:lineRule="auto"/>
        <w:jc w:val="left"/>
        <w:outlineLvl w:val="2"/>
        <w:rPr>
          <w:rFonts w:ascii="Tahoma" w:hAnsi="Tahoma" w:cs="Tahoma"/>
          <w:sz w:val="22"/>
          <w:szCs w:val="22"/>
        </w:rPr>
      </w:pPr>
      <w:r w:rsidRPr="007916B3">
        <w:rPr>
          <w:rFonts w:ascii="Tahoma" w:hAnsi="Tahoma" w:cs="Tahoma"/>
          <w:sz w:val="22"/>
          <w:szCs w:val="22"/>
        </w:rPr>
        <w:t xml:space="preserve">Tramo </w:t>
      </w:r>
      <w:r>
        <w:rPr>
          <w:rFonts w:ascii="Tahoma" w:hAnsi="Tahoma" w:cs="Tahoma"/>
          <w:sz w:val="22"/>
          <w:szCs w:val="22"/>
        </w:rPr>
        <w:t>Submarino</w:t>
      </w:r>
      <w:r w:rsidRPr="007916B3">
        <w:rPr>
          <w:rFonts w:ascii="Tahoma" w:hAnsi="Tahoma" w:cs="Tahoma"/>
          <w:sz w:val="22"/>
          <w:szCs w:val="22"/>
        </w:rPr>
        <w:t>: Ilo – Perú a Lurín – Perú</w:t>
      </w:r>
      <w:r w:rsidRPr="007916B3">
        <w:rPr>
          <w:rFonts w:ascii="Tahoma" w:hAnsi="Tahoma" w:cs="Tahoma"/>
          <w:sz w:val="22"/>
          <w:szCs w:val="22"/>
        </w:rPr>
        <w:br/>
        <w:t>Se requiere el tendido de un cable de fibra óptica submarina, de al menos 4 hilos (2 pares de fibras ópticas) entre los puntos establecidos, desde Ilo hasta una estación final propia construida en la localidad de Lurín, provincia Lima de la República del Perú, la cual deberá contar con las condiciones técnicas necesarias para alojar equipos de telecomunicaciones y realizar interconexiones de fibra óptica con las empresas operadoras de cable submarino y los servidores de contenidos instalados en esa zona.</w:t>
      </w:r>
    </w:p>
    <w:p w:rsidR="00772F3F" w:rsidRPr="007916B3" w:rsidRDefault="00772F3F" w:rsidP="00772F3F">
      <w:pPr>
        <w:pStyle w:val="WW-Textoindependiente20"/>
        <w:suppressAutoHyphens w:val="0"/>
        <w:spacing w:line="240" w:lineRule="auto"/>
        <w:jc w:val="left"/>
        <w:outlineLvl w:val="2"/>
        <w:rPr>
          <w:rFonts w:ascii="Tahoma" w:hAnsi="Tahoma" w:cs="Tahoma"/>
          <w:sz w:val="22"/>
          <w:szCs w:val="22"/>
        </w:rPr>
      </w:pPr>
    </w:p>
    <w:p w:rsidR="00772F3F" w:rsidRPr="007916B3" w:rsidRDefault="00772F3F" w:rsidP="00772F3F">
      <w:pPr>
        <w:pStyle w:val="WW-Textoindependiente20"/>
        <w:suppressAutoHyphens w:val="0"/>
        <w:spacing w:line="240" w:lineRule="auto"/>
        <w:ind w:left="426"/>
        <w:outlineLvl w:val="2"/>
        <w:rPr>
          <w:rFonts w:ascii="Tahoma" w:hAnsi="Tahoma" w:cs="Tahoma"/>
          <w:sz w:val="22"/>
          <w:szCs w:val="22"/>
        </w:rPr>
      </w:pPr>
      <w:r w:rsidRPr="007916B3">
        <w:rPr>
          <w:rFonts w:ascii="Tahoma" w:hAnsi="Tahoma" w:cs="Tahoma"/>
          <w:sz w:val="22"/>
          <w:szCs w:val="22"/>
        </w:rPr>
        <w:t>Todos los terrenos que se requieran para la construcción de estaciones de telecomunicaciones de regeneración óptica o terminales (Ilo y Lurin) deberán ser adquiridos por el oferente adjudicado y transferidos luego a favor de ENTEL S.A. o la instancia designada por esta. Asimismo, el oferente deberá gestionar todos los servicios que se requieran para las estaciones que implemente, tales como energía eléctrica, agua u otros</w:t>
      </w:r>
    </w:p>
    <w:p w:rsidR="00772F3F" w:rsidRPr="007916B3" w:rsidRDefault="00772F3F" w:rsidP="00772F3F">
      <w:pPr>
        <w:pStyle w:val="WW-Textoindependiente20"/>
        <w:suppressAutoHyphens w:val="0"/>
        <w:spacing w:line="240" w:lineRule="auto"/>
        <w:ind w:left="426"/>
        <w:outlineLvl w:val="2"/>
        <w:rPr>
          <w:rFonts w:ascii="Tahoma" w:hAnsi="Tahoma" w:cs="Tahoma"/>
          <w:sz w:val="22"/>
          <w:szCs w:val="22"/>
        </w:rPr>
      </w:pPr>
    </w:p>
    <w:p w:rsidR="00772F3F" w:rsidRPr="007916B3" w:rsidRDefault="00772F3F" w:rsidP="00772F3F">
      <w:pPr>
        <w:pStyle w:val="WW-Textoindependiente20"/>
        <w:suppressAutoHyphens w:val="0"/>
        <w:spacing w:line="240" w:lineRule="auto"/>
        <w:ind w:left="426"/>
        <w:outlineLvl w:val="2"/>
        <w:rPr>
          <w:rFonts w:ascii="Tahoma" w:hAnsi="Tahoma" w:cs="Tahoma"/>
          <w:sz w:val="22"/>
          <w:szCs w:val="22"/>
        </w:rPr>
      </w:pPr>
      <w:r w:rsidRPr="007916B3">
        <w:rPr>
          <w:rFonts w:ascii="Tahoma" w:hAnsi="Tahoma" w:cs="Tahoma"/>
          <w:sz w:val="22"/>
          <w:szCs w:val="22"/>
        </w:rPr>
        <w:t xml:space="preserve">Todas las estaciones de regeneración óptica que se implementen deberán </w:t>
      </w:r>
      <w:r>
        <w:rPr>
          <w:rFonts w:ascii="Tahoma" w:hAnsi="Tahoma" w:cs="Tahoma"/>
          <w:sz w:val="22"/>
          <w:szCs w:val="22"/>
        </w:rPr>
        <w:t>prever la escalabilidad a</w:t>
      </w:r>
      <w:r w:rsidRPr="007916B3">
        <w:rPr>
          <w:rFonts w:ascii="Tahoma" w:hAnsi="Tahoma" w:cs="Tahoma"/>
          <w:sz w:val="22"/>
          <w:szCs w:val="22"/>
        </w:rPr>
        <w:t xml:space="preserve"> equipos multiplexadores ópticos del tipo ADD and DROP.</w:t>
      </w:r>
    </w:p>
    <w:p w:rsidR="00772F3F" w:rsidRPr="007916B3" w:rsidRDefault="00772F3F" w:rsidP="00772F3F">
      <w:pPr>
        <w:pStyle w:val="WW-Textoindependiente20"/>
        <w:suppressAutoHyphens w:val="0"/>
        <w:spacing w:line="240" w:lineRule="auto"/>
        <w:ind w:left="426"/>
        <w:outlineLvl w:val="2"/>
        <w:rPr>
          <w:rFonts w:ascii="Tahoma" w:hAnsi="Tahoma" w:cs="Tahoma"/>
          <w:sz w:val="22"/>
          <w:szCs w:val="22"/>
        </w:rPr>
      </w:pPr>
    </w:p>
    <w:p w:rsidR="00772F3F" w:rsidRPr="007916B3" w:rsidRDefault="00772F3F" w:rsidP="00772F3F">
      <w:pPr>
        <w:pStyle w:val="WW-Textoindependiente20"/>
        <w:suppressAutoHyphens w:val="0"/>
        <w:spacing w:line="240" w:lineRule="auto"/>
        <w:ind w:left="426"/>
        <w:outlineLvl w:val="2"/>
        <w:rPr>
          <w:rFonts w:ascii="Tahoma" w:hAnsi="Tahoma" w:cs="Tahoma"/>
          <w:sz w:val="22"/>
          <w:szCs w:val="22"/>
        </w:rPr>
      </w:pPr>
      <w:r w:rsidRPr="007916B3">
        <w:rPr>
          <w:rFonts w:ascii="Tahoma" w:hAnsi="Tahoma" w:cs="Tahoma"/>
          <w:sz w:val="22"/>
          <w:szCs w:val="22"/>
        </w:rPr>
        <w:t xml:space="preserve">La red desplegada mediante este proyecto deberá </w:t>
      </w:r>
      <w:r>
        <w:rPr>
          <w:rFonts w:ascii="Tahoma" w:hAnsi="Tahoma" w:cs="Tahoma"/>
          <w:sz w:val="22"/>
          <w:szCs w:val="22"/>
        </w:rPr>
        <w:t xml:space="preserve">estar preparada para </w:t>
      </w:r>
      <w:r w:rsidRPr="007916B3">
        <w:rPr>
          <w:rFonts w:ascii="Tahoma" w:hAnsi="Tahoma" w:cs="Tahoma"/>
          <w:sz w:val="22"/>
          <w:szCs w:val="22"/>
        </w:rPr>
        <w:t>cursar y alcanzar al menos 8 Tbps a la finalización de la vida útil del proyecto.</w:t>
      </w:r>
    </w:p>
    <w:p w:rsidR="00772F3F" w:rsidRPr="007916B3" w:rsidRDefault="00772F3F" w:rsidP="00772F3F">
      <w:pPr>
        <w:pStyle w:val="WW-Textoindependiente20"/>
        <w:suppressAutoHyphens w:val="0"/>
        <w:spacing w:line="240" w:lineRule="auto"/>
        <w:ind w:left="284"/>
        <w:outlineLvl w:val="2"/>
        <w:rPr>
          <w:rFonts w:ascii="Tahoma" w:hAnsi="Tahoma" w:cs="Tahoma"/>
          <w:sz w:val="22"/>
          <w:szCs w:val="22"/>
        </w:rPr>
      </w:pPr>
    </w:p>
    <w:p w:rsidR="00772F3F" w:rsidRPr="007916B3" w:rsidRDefault="00772F3F" w:rsidP="00772F3F">
      <w:pPr>
        <w:pStyle w:val="Puesto"/>
        <w:numPr>
          <w:ilvl w:val="1"/>
          <w:numId w:val="71"/>
        </w:numPr>
        <w:spacing w:before="0" w:after="0" w:line="240" w:lineRule="auto"/>
        <w:ind w:left="1134"/>
        <w:jc w:val="left"/>
        <w:rPr>
          <w:rFonts w:ascii="Tahoma" w:hAnsi="Tahoma" w:cs="Tahoma"/>
          <w:sz w:val="28"/>
          <w:szCs w:val="28"/>
        </w:rPr>
      </w:pPr>
      <w:r w:rsidRPr="007916B3">
        <w:rPr>
          <w:rFonts w:ascii="Tahoma" w:hAnsi="Tahoma" w:cs="Tahoma"/>
          <w:sz w:val="28"/>
          <w:szCs w:val="28"/>
        </w:rPr>
        <w:t>CRONOGRAMA DE EJECUCIÓN</w:t>
      </w:r>
    </w:p>
    <w:p w:rsidR="00772F3F" w:rsidRPr="007916B3" w:rsidRDefault="00772F3F" w:rsidP="00772F3F">
      <w:pPr>
        <w:pStyle w:val="Continuarlista"/>
        <w:spacing w:after="0"/>
        <w:jc w:val="left"/>
        <w:rPr>
          <w:rFonts w:ascii="Tahoma" w:hAnsi="Tahoma" w:cs="Tahoma"/>
          <w:b/>
          <w:sz w:val="22"/>
          <w:szCs w:val="22"/>
        </w:rPr>
      </w:pPr>
    </w:p>
    <w:p w:rsidR="00772F3F" w:rsidRPr="007916B3" w:rsidRDefault="00772F3F" w:rsidP="00772F3F">
      <w:pPr>
        <w:pStyle w:val="Continuarlista"/>
        <w:spacing w:after="0"/>
        <w:ind w:left="426"/>
        <w:rPr>
          <w:rFonts w:ascii="Tahoma" w:hAnsi="Tahoma" w:cs="Tahoma"/>
          <w:sz w:val="22"/>
          <w:szCs w:val="22"/>
        </w:rPr>
      </w:pPr>
      <w:r w:rsidRPr="007916B3">
        <w:rPr>
          <w:rFonts w:ascii="Tahoma" w:hAnsi="Tahoma" w:cs="Tahoma"/>
          <w:sz w:val="22"/>
          <w:szCs w:val="22"/>
        </w:rPr>
        <w:t>El Oferente deberá presentar un</w:t>
      </w:r>
      <w:r w:rsidRPr="007916B3">
        <w:rPr>
          <w:rFonts w:ascii="Tahoma" w:hAnsi="Tahoma" w:cs="Tahoma"/>
          <w:b/>
          <w:sz w:val="22"/>
          <w:szCs w:val="22"/>
        </w:rPr>
        <w:t xml:space="preserve"> </w:t>
      </w:r>
      <w:r w:rsidRPr="007916B3">
        <w:rPr>
          <w:rFonts w:ascii="Tahoma" w:hAnsi="Tahoma" w:cs="Tahoma"/>
          <w:sz w:val="22"/>
          <w:szCs w:val="22"/>
        </w:rPr>
        <w:t>cronograma Gantt</w:t>
      </w:r>
      <w:r w:rsidRPr="007916B3">
        <w:rPr>
          <w:rFonts w:ascii="Tahoma" w:hAnsi="Tahoma" w:cs="Tahoma"/>
          <w:b/>
          <w:sz w:val="22"/>
          <w:szCs w:val="22"/>
        </w:rPr>
        <w:t xml:space="preserve"> </w:t>
      </w:r>
      <w:r w:rsidRPr="007916B3">
        <w:rPr>
          <w:rFonts w:ascii="Tahoma" w:hAnsi="Tahoma" w:cs="Tahoma"/>
          <w:sz w:val="22"/>
          <w:szCs w:val="22"/>
        </w:rPr>
        <w:t xml:space="preserve">indicando claramente los plazos para cada etapa del proyecto: </w:t>
      </w:r>
    </w:p>
    <w:p w:rsidR="00772F3F" w:rsidRPr="007916B3" w:rsidRDefault="00772F3F" w:rsidP="00772F3F">
      <w:pPr>
        <w:pStyle w:val="Continuarlista"/>
        <w:spacing w:after="0"/>
        <w:ind w:left="426"/>
        <w:rPr>
          <w:rFonts w:ascii="Tahoma" w:hAnsi="Tahoma" w:cs="Tahoma"/>
          <w:sz w:val="22"/>
          <w:szCs w:val="22"/>
        </w:rPr>
      </w:pPr>
    </w:p>
    <w:p w:rsidR="00772F3F" w:rsidRPr="007916B3" w:rsidRDefault="00772F3F" w:rsidP="00772F3F">
      <w:pPr>
        <w:pStyle w:val="Continuarlista"/>
        <w:numPr>
          <w:ilvl w:val="0"/>
          <w:numId w:val="93"/>
        </w:numPr>
        <w:spacing w:after="0"/>
        <w:rPr>
          <w:rFonts w:ascii="Tahoma" w:hAnsi="Tahoma" w:cs="Tahoma"/>
          <w:sz w:val="22"/>
          <w:szCs w:val="22"/>
        </w:rPr>
      </w:pPr>
      <w:r w:rsidRPr="007916B3">
        <w:rPr>
          <w:rFonts w:ascii="Tahoma" w:hAnsi="Tahoma" w:cs="Tahoma"/>
          <w:sz w:val="22"/>
          <w:szCs w:val="22"/>
        </w:rPr>
        <w:t xml:space="preserve">inicio y fin del site survey por tramo </w:t>
      </w:r>
    </w:p>
    <w:p w:rsidR="00772F3F" w:rsidRPr="007916B3" w:rsidRDefault="00772F3F" w:rsidP="00772F3F">
      <w:pPr>
        <w:pStyle w:val="Continuarlista"/>
        <w:numPr>
          <w:ilvl w:val="0"/>
          <w:numId w:val="93"/>
        </w:numPr>
        <w:spacing w:after="0"/>
        <w:rPr>
          <w:rFonts w:ascii="Tahoma" w:hAnsi="Tahoma" w:cs="Tahoma"/>
          <w:sz w:val="22"/>
          <w:szCs w:val="22"/>
        </w:rPr>
      </w:pPr>
      <w:r w:rsidRPr="007916B3">
        <w:rPr>
          <w:rFonts w:ascii="Tahoma" w:hAnsi="Tahoma" w:cs="Tahoma"/>
          <w:sz w:val="22"/>
          <w:szCs w:val="22"/>
        </w:rPr>
        <w:t>Obtención de Licencias, Autorizaciones y Permisos</w:t>
      </w:r>
    </w:p>
    <w:p w:rsidR="00772F3F" w:rsidRPr="007916B3" w:rsidRDefault="00772F3F" w:rsidP="00772F3F">
      <w:pPr>
        <w:pStyle w:val="Continuarlista"/>
        <w:numPr>
          <w:ilvl w:val="0"/>
          <w:numId w:val="93"/>
        </w:numPr>
        <w:spacing w:after="0"/>
        <w:rPr>
          <w:rFonts w:ascii="Tahoma" w:hAnsi="Tahoma" w:cs="Tahoma"/>
          <w:sz w:val="22"/>
          <w:szCs w:val="22"/>
        </w:rPr>
      </w:pPr>
      <w:r w:rsidRPr="007916B3">
        <w:rPr>
          <w:rFonts w:ascii="Tahoma" w:hAnsi="Tahoma" w:cs="Tahoma"/>
          <w:sz w:val="22"/>
          <w:szCs w:val="22"/>
        </w:rPr>
        <w:t xml:space="preserve">entrega materiales para tramo </w:t>
      </w:r>
      <w:r>
        <w:rPr>
          <w:rFonts w:ascii="Tahoma" w:hAnsi="Tahoma" w:cs="Tahoma"/>
          <w:sz w:val="22"/>
          <w:szCs w:val="22"/>
        </w:rPr>
        <w:t>terrestre</w:t>
      </w:r>
    </w:p>
    <w:p w:rsidR="00772F3F" w:rsidRPr="007916B3" w:rsidRDefault="00772F3F" w:rsidP="00772F3F">
      <w:pPr>
        <w:pStyle w:val="Continuarlista"/>
        <w:numPr>
          <w:ilvl w:val="0"/>
          <w:numId w:val="93"/>
        </w:numPr>
        <w:spacing w:after="0"/>
        <w:rPr>
          <w:rFonts w:ascii="Tahoma" w:hAnsi="Tahoma" w:cs="Tahoma"/>
          <w:sz w:val="22"/>
          <w:szCs w:val="22"/>
        </w:rPr>
      </w:pPr>
      <w:r w:rsidRPr="007916B3">
        <w:rPr>
          <w:rFonts w:ascii="Tahoma" w:hAnsi="Tahoma" w:cs="Tahoma"/>
          <w:sz w:val="22"/>
          <w:szCs w:val="22"/>
        </w:rPr>
        <w:t>entrega de materiales para tramo submarino</w:t>
      </w:r>
    </w:p>
    <w:p w:rsidR="00772F3F" w:rsidRPr="007916B3" w:rsidRDefault="00772F3F" w:rsidP="00772F3F">
      <w:pPr>
        <w:pStyle w:val="Continuarlista"/>
        <w:numPr>
          <w:ilvl w:val="0"/>
          <w:numId w:val="93"/>
        </w:numPr>
        <w:spacing w:after="0"/>
        <w:rPr>
          <w:rFonts w:ascii="Tahoma" w:hAnsi="Tahoma" w:cs="Tahoma"/>
          <w:sz w:val="22"/>
          <w:szCs w:val="22"/>
        </w:rPr>
      </w:pPr>
      <w:r w:rsidRPr="007916B3">
        <w:rPr>
          <w:rFonts w:ascii="Tahoma" w:hAnsi="Tahoma" w:cs="Tahoma"/>
          <w:sz w:val="22"/>
          <w:szCs w:val="22"/>
        </w:rPr>
        <w:t>entrega de equipos a ser instalados en Perú</w:t>
      </w:r>
    </w:p>
    <w:p w:rsidR="00772F3F" w:rsidRPr="007916B3" w:rsidRDefault="00772F3F" w:rsidP="00772F3F">
      <w:pPr>
        <w:pStyle w:val="Continuarlista"/>
        <w:numPr>
          <w:ilvl w:val="0"/>
          <w:numId w:val="93"/>
        </w:numPr>
        <w:spacing w:after="0"/>
        <w:rPr>
          <w:rFonts w:ascii="Tahoma" w:hAnsi="Tahoma" w:cs="Tahoma"/>
          <w:sz w:val="22"/>
          <w:szCs w:val="22"/>
        </w:rPr>
      </w:pPr>
      <w:r>
        <w:rPr>
          <w:rFonts w:ascii="Tahoma" w:hAnsi="Tahoma" w:cs="Tahoma"/>
          <w:sz w:val="22"/>
          <w:szCs w:val="22"/>
        </w:rPr>
        <w:t>e</w:t>
      </w:r>
      <w:r w:rsidRPr="007916B3">
        <w:rPr>
          <w:rFonts w:ascii="Tahoma" w:hAnsi="Tahoma" w:cs="Tahoma"/>
          <w:sz w:val="22"/>
          <w:szCs w:val="22"/>
        </w:rPr>
        <w:t>ntrega de equipos a ser instalados en Bolivia</w:t>
      </w:r>
    </w:p>
    <w:p w:rsidR="00772F3F" w:rsidRPr="007916B3" w:rsidRDefault="00772F3F" w:rsidP="00772F3F">
      <w:pPr>
        <w:pStyle w:val="Continuarlista"/>
        <w:numPr>
          <w:ilvl w:val="0"/>
          <w:numId w:val="93"/>
        </w:numPr>
        <w:spacing w:after="0"/>
        <w:rPr>
          <w:rFonts w:ascii="Tahoma" w:hAnsi="Tahoma" w:cs="Tahoma"/>
          <w:sz w:val="22"/>
          <w:szCs w:val="22"/>
        </w:rPr>
      </w:pPr>
      <w:r w:rsidRPr="007916B3">
        <w:rPr>
          <w:rFonts w:ascii="Tahoma" w:hAnsi="Tahoma" w:cs="Tahoma"/>
          <w:sz w:val="22"/>
          <w:szCs w:val="22"/>
        </w:rPr>
        <w:t>inicio y fin de obras civiles</w:t>
      </w:r>
    </w:p>
    <w:p w:rsidR="00772F3F" w:rsidRPr="007916B3" w:rsidRDefault="00772F3F" w:rsidP="00772F3F">
      <w:pPr>
        <w:pStyle w:val="Continuarlista"/>
        <w:numPr>
          <w:ilvl w:val="0"/>
          <w:numId w:val="93"/>
        </w:numPr>
        <w:spacing w:after="0"/>
        <w:rPr>
          <w:rFonts w:ascii="Tahoma" w:hAnsi="Tahoma" w:cs="Tahoma"/>
          <w:sz w:val="22"/>
          <w:szCs w:val="22"/>
        </w:rPr>
      </w:pPr>
      <w:r w:rsidRPr="007916B3">
        <w:rPr>
          <w:rFonts w:ascii="Tahoma" w:hAnsi="Tahoma" w:cs="Tahoma"/>
          <w:sz w:val="22"/>
          <w:szCs w:val="22"/>
        </w:rPr>
        <w:t>inicio y fin del tendido del cable de fibra óptica en cada tramo</w:t>
      </w:r>
    </w:p>
    <w:p w:rsidR="00772F3F" w:rsidRPr="007916B3" w:rsidRDefault="00772F3F" w:rsidP="00772F3F">
      <w:pPr>
        <w:pStyle w:val="Continuarlista"/>
        <w:numPr>
          <w:ilvl w:val="0"/>
          <w:numId w:val="93"/>
        </w:numPr>
        <w:spacing w:after="0"/>
        <w:rPr>
          <w:rFonts w:ascii="Tahoma" w:hAnsi="Tahoma" w:cs="Tahoma"/>
          <w:sz w:val="22"/>
          <w:szCs w:val="22"/>
        </w:rPr>
      </w:pPr>
      <w:r w:rsidRPr="007916B3">
        <w:rPr>
          <w:rFonts w:ascii="Tahoma" w:hAnsi="Tahoma" w:cs="Tahoma"/>
          <w:sz w:val="22"/>
          <w:szCs w:val="22"/>
        </w:rPr>
        <w:t>puesta en servicio de cada tramo</w:t>
      </w:r>
    </w:p>
    <w:p w:rsidR="00772F3F" w:rsidRPr="007916B3" w:rsidRDefault="00772F3F" w:rsidP="00772F3F">
      <w:pPr>
        <w:pStyle w:val="Continuarlista"/>
        <w:numPr>
          <w:ilvl w:val="0"/>
          <w:numId w:val="93"/>
        </w:numPr>
        <w:spacing w:after="0"/>
        <w:rPr>
          <w:rFonts w:ascii="Tahoma" w:hAnsi="Tahoma" w:cs="Tahoma"/>
          <w:sz w:val="22"/>
          <w:szCs w:val="22"/>
        </w:rPr>
      </w:pPr>
      <w:r w:rsidRPr="007916B3">
        <w:rPr>
          <w:rFonts w:ascii="Tahoma" w:hAnsi="Tahoma" w:cs="Tahoma"/>
          <w:sz w:val="22"/>
          <w:szCs w:val="22"/>
        </w:rPr>
        <w:t>integración del sistema de gestión</w:t>
      </w:r>
    </w:p>
    <w:p w:rsidR="00772F3F" w:rsidRPr="007916B3" w:rsidRDefault="00772F3F" w:rsidP="00772F3F">
      <w:pPr>
        <w:pStyle w:val="Continuarlista"/>
        <w:numPr>
          <w:ilvl w:val="0"/>
          <w:numId w:val="93"/>
        </w:numPr>
        <w:spacing w:after="0"/>
        <w:rPr>
          <w:rFonts w:ascii="Tahoma" w:hAnsi="Tahoma" w:cs="Tahoma"/>
          <w:sz w:val="22"/>
          <w:szCs w:val="22"/>
        </w:rPr>
      </w:pPr>
      <w:r w:rsidRPr="007916B3">
        <w:rPr>
          <w:rFonts w:ascii="Tahoma" w:hAnsi="Tahoma" w:cs="Tahoma"/>
          <w:sz w:val="22"/>
          <w:szCs w:val="22"/>
        </w:rPr>
        <w:t>transferencia de conocimientos</w:t>
      </w:r>
    </w:p>
    <w:p w:rsidR="00772F3F" w:rsidRPr="007916B3" w:rsidRDefault="00772F3F" w:rsidP="00772F3F">
      <w:pPr>
        <w:pStyle w:val="Continuarlista"/>
        <w:numPr>
          <w:ilvl w:val="0"/>
          <w:numId w:val="93"/>
        </w:numPr>
        <w:spacing w:after="0"/>
        <w:rPr>
          <w:rFonts w:ascii="Tahoma" w:hAnsi="Tahoma" w:cs="Tahoma"/>
          <w:sz w:val="22"/>
          <w:szCs w:val="22"/>
        </w:rPr>
      </w:pPr>
      <w:r w:rsidRPr="007916B3">
        <w:rPr>
          <w:rFonts w:ascii="Tahoma" w:hAnsi="Tahoma" w:cs="Tahoma"/>
          <w:sz w:val="22"/>
          <w:szCs w:val="22"/>
        </w:rPr>
        <w:t>Pruebas de Aceptación Final</w:t>
      </w:r>
    </w:p>
    <w:p w:rsidR="00772F3F" w:rsidRPr="007916B3" w:rsidRDefault="00772F3F" w:rsidP="00772F3F">
      <w:pPr>
        <w:pStyle w:val="Continuarlista"/>
        <w:numPr>
          <w:ilvl w:val="0"/>
          <w:numId w:val="93"/>
        </w:numPr>
        <w:spacing w:after="0"/>
        <w:rPr>
          <w:rFonts w:ascii="Tahoma" w:hAnsi="Tahoma" w:cs="Tahoma"/>
          <w:sz w:val="22"/>
          <w:szCs w:val="22"/>
        </w:rPr>
      </w:pPr>
      <w:r w:rsidRPr="007916B3">
        <w:rPr>
          <w:rFonts w:ascii="Tahoma" w:hAnsi="Tahoma" w:cs="Tahoma"/>
          <w:sz w:val="22"/>
          <w:szCs w:val="22"/>
        </w:rPr>
        <w:t>entrega de documentación.</w:t>
      </w:r>
    </w:p>
    <w:p w:rsidR="00772F3F" w:rsidRPr="007916B3" w:rsidRDefault="00772F3F" w:rsidP="00772F3F">
      <w:pPr>
        <w:pStyle w:val="Continuarlista"/>
        <w:spacing w:after="0"/>
        <w:ind w:left="426"/>
        <w:jc w:val="left"/>
        <w:rPr>
          <w:rFonts w:ascii="Tahoma" w:hAnsi="Tahoma" w:cs="Tahoma"/>
          <w:sz w:val="22"/>
          <w:szCs w:val="24"/>
        </w:rPr>
      </w:pPr>
    </w:p>
    <w:p w:rsidR="00772F3F" w:rsidRPr="007916B3" w:rsidRDefault="00772F3F" w:rsidP="00772F3F">
      <w:pPr>
        <w:pStyle w:val="Continuarlista"/>
        <w:spacing w:after="0"/>
        <w:ind w:left="426"/>
        <w:rPr>
          <w:rFonts w:ascii="Tahoma" w:hAnsi="Tahoma" w:cs="Tahoma"/>
          <w:sz w:val="22"/>
          <w:szCs w:val="24"/>
        </w:rPr>
      </w:pPr>
      <w:r w:rsidRPr="007916B3">
        <w:rPr>
          <w:rFonts w:ascii="Tahoma" w:hAnsi="Tahoma" w:cs="Tahoma"/>
          <w:sz w:val="22"/>
          <w:szCs w:val="24"/>
        </w:rPr>
        <w:t>ENTEL S.A. realizará seguimiento al cumplimiento de este cronograma, el cual no podrá exceder los 14 meses calendario a partir de la firma de contrato para la ejecución de todas las actividades.</w:t>
      </w:r>
    </w:p>
    <w:p w:rsidR="00772F3F" w:rsidRPr="007916B3" w:rsidRDefault="00772F3F" w:rsidP="00772F3F">
      <w:pPr>
        <w:pStyle w:val="Continuarlista"/>
        <w:spacing w:after="0"/>
        <w:ind w:left="426"/>
        <w:rPr>
          <w:rFonts w:ascii="Tahoma" w:hAnsi="Tahoma" w:cs="Tahoma"/>
          <w:sz w:val="22"/>
          <w:szCs w:val="22"/>
        </w:rPr>
      </w:pPr>
    </w:p>
    <w:p w:rsidR="00772F3F" w:rsidRPr="007916B3" w:rsidRDefault="00772F3F" w:rsidP="00772F3F">
      <w:pPr>
        <w:pStyle w:val="Puesto"/>
        <w:numPr>
          <w:ilvl w:val="0"/>
          <w:numId w:val="71"/>
        </w:numPr>
        <w:spacing w:before="0" w:after="0" w:line="240" w:lineRule="auto"/>
        <w:jc w:val="left"/>
        <w:rPr>
          <w:rFonts w:ascii="Tahoma" w:hAnsi="Tahoma" w:cs="Tahoma"/>
          <w:sz w:val="28"/>
          <w:szCs w:val="28"/>
        </w:rPr>
      </w:pPr>
      <w:r w:rsidRPr="007916B3">
        <w:rPr>
          <w:rFonts w:ascii="Tahoma" w:hAnsi="Tahoma" w:cs="Tahoma"/>
          <w:sz w:val="28"/>
          <w:szCs w:val="28"/>
        </w:rPr>
        <w:t>ESPECIFICACIONES TÉCNICAS</w:t>
      </w:r>
    </w:p>
    <w:p w:rsidR="00772F3F" w:rsidRPr="007916B3" w:rsidRDefault="00772F3F" w:rsidP="00772F3F">
      <w:pPr>
        <w:rPr>
          <w:lang w:eastAsia="en-US" w:bidi="en-US"/>
        </w:rPr>
      </w:pPr>
    </w:p>
    <w:p w:rsidR="00772F3F" w:rsidRDefault="00772F3F" w:rsidP="00772F3F">
      <w:pPr>
        <w:spacing w:after="240"/>
        <w:ind w:left="426"/>
        <w:jc w:val="both"/>
        <w:rPr>
          <w:rFonts w:ascii="Tahoma" w:hAnsi="Tahoma" w:cs="Tahoma"/>
          <w:sz w:val="22"/>
          <w:szCs w:val="22"/>
          <w:lang w:val="es-ES_tradnl" w:eastAsia="en-US" w:bidi="en-US"/>
        </w:rPr>
      </w:pPr>
      <w:r w:rsidRPr="007916B3">
        <w:rPr>
          <w:rFonts w:ascii="Tahoma" w:hAnsi="Tahoma" w:cs="Tahoma"/>
          <w:sz w:val="22"/>
          <w:szCs w:val="22"/>
          <w:lang w:eastAsia="en-US" w:bidi="en-US"/>
        </w:rPr>
        <w:lastRenderedPageBreak/>
        <w:t>La implementación de</w:t>
      </w:r>
      <w:r w:rsidRPr="007916B3">
        <w:rPr>
          <w:rFonts w:ascii="Tahoma" w:hAnsi="Tahoma" w:cs="Tahoma"/>
          <w:sz w:val="22"/>
          <w:szCs w:val="22"/>
          <w:lang w:val="es-ES_tradnl" w:eastAsia="en-US" w:bidi="en-US"/>
        </w:rPr>
        <w:t>l presente proyecto será bajo la modalidad “</w:t>
      </w:r>
      <w:r>
        <w:rPr>
          <w:rFonts w:ascii="Tahoma" w:hAnsi="Tahoma" w:cs="Tahoma"/>
          <w:sz w:val="22"/>
          <w:szCs w:val="22"/>
          <w:lang w:val="es-ES_tradnl" w:eastAsia="en-US" w:bidi="en-US"/>
        </w:rPr>
        <w:t>solución completa</w:t>
      </w:r>
      <w:r w:rsidRPr="007916B3">
        <w:rPr>
          <w:rFonts w:ascii="Tahoma" w:hAnsi="Tahoma" w:cs="Tahoma"/>
          <w:sz w:val="22"/>
          <w:szCs w:val="22"/>
          <w:lang w:val="es-ES_tradnl" w:eastAsia="en-US" w:bidi="en-US"/>
        </w:rPr>
        <w:t>”, el proponente deberá cumplir los siguientes requerimientos mínimos, los cuales tiene un carácter enunciativo y en ningún caso limitativo, por lo que podrá adicionar características técnicas que a su criterio contribuyan a mejorar la red.</w:t>
      </w:r>
    </w:p>
    <w:p w:rsidR="00772F3F" w:rsidRDefault="00772F3F" w:rsidP="00772F3F">
      <w:pPr>
        <w:spacing w:after="240"/>
        <w:ind w:left="426"/>
        <w:jc w:val="both"/>
        <w:rPr>
          <w:rFonts w:ascii="Tahoma" w:hAnsi="Tahoma" w:cs="Tahoma"/>
          <w:sz w:val="22"/>
          <w:szCs w:val="22"/>
          <w:lang w:val="es-ES_tradnl" w:eastAsia="en-US" w:bidi="en-US"/>
        </w:rPr>
      </w:pPr>
    </w:p>
    <w:p w:rsidR="00772F3F" w:rsidRPr="007916B3" w:rsidRDefault="00772F3F" w:rsidP="00772F3F">
      <w:pPr>
        <w:spacing w:after="240"/>
        <w:ind w:left="426"/>
        <w:jc w:val="both"/>
        <w:rPr>
          <w:rFonts w:ascii="Tahoma" w:hAnsi="Tahoma" w:cs="Tahoma"/>
          <w:b/>
          <w:bCs/>
          <w:sz w:val="22"/>
          <w:szCs w:val="22"/>
          <w:lang w:val="es-ES_tradnl" w:eastAsia="en-US" w:bidi="en-US"/>
        </w:rPr>
      </w:pPr>
    </w:p>
    <w:p w:rsidR="00772F3F" w:rsidRPr="007916B3" w:rsidRDefault="00772F3F" w:rsidP="00772F3F">
      <w:pPr>
        <w:pStyle w:val="Puesto"/>
        <w:numPr>
          <w:ilvl w:val="1"/>
          <w:numId w:val="71"/>
        </w:numPr>
        <w:spacing w:before="0" w:after="0" w:line="240" w:lineRule="auto"/>
        <w:ind w:left="1134"/>
        <w:jc w:val="left"/>
        <w:rPr>
          <w:rFonts w:ascii="Tahoma" w:hAnsi="Tahoma" w:cs="Tahoma"/>
          <w:sz w:val="28"/>
          <w:szCs w:val="28"/>
        </w:rPr>
      </w:pPr>
      <w:r w:rsidRPr="007916B3">
        <w:rPr>
          <w:rFonts w:ascii="Tahoma" w:hAnsi="Tahoma" w:cs="Tahoma"/>
          <w:sz w:val="28"/>
          <w:szCs w:val="28"/>
        </w:rPr>
        <w:t xml:space="preserve">CARACTERÍSTICAS GENERALES </w:t>
      </w:r>
      <w:r>
        <w:rPr>
          <w:rFonts w:ascii="Tahoma" w:hAnsi="Tahoma" w:cs="Tahoma"/>
          <w:sz w:val="28"/>
          <w:szCs w:val="28"/>
        </w:rPr>
        <w:t>(TRAMO TERRESTRE Y SUBMARINO)</w:t>
      </w:r>
    </w:p>
    <w:p w:rsidR="00772F3F" w:rsidRPr="007916B3" w:rsidRDefault="00772F3F" w:rsidP="00772F3F">
      <w:pPr>
        <w:pStyle w:val="Continuarlista"/>
        <w:spacing w:after="0"/>
        <w:ind w:left="426"/>
        <w:rPr>
          <w:rFonts w:ascii="Tahoma" w:hAnsi="Tahoma" w:cs="Tahoma"/>
          <w:sz w:val="22"/>
          <w:szCs w:val="22"/>
          <w:lang w:val="es-ES"/>
        </w:rPr>
      </w:pPr>
    </w:p>
    <w:tbl>
      <w:tblPr>
        <w:tblW w:w="890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47"/>
        <w:gridCol w:w="5040"/>
        <w:gridCol w:w="1248"/>
        <w:gridCol w:w="848"/>
        <w:gridCol w:w="1425"/>
      </w:tblGrid>
      <w:tr w:rsidR="00772F3F" w:rsidRPr="007916B3" w:rsidTr="009473A9">
        <w:trPr>
          <w:trHeight w:val="381"/>
          <w:tblHeader/>
        </w:trPr>
        <w:tc>
          <w:tcPr>
            <w:tcW w:w="6635"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lang w:eastAsia="es-BO"/>
              </w:rPr>
            </w:pPr>
            <w:r w:rsidRPr="007916B3">
              <w:rPr>
                <w:rFonts w:ascii="Tahoma" w:hAnsi="Tahoma" w:cs="Tahoma"/>
                <w:b/>
                <w:bCs/>
                <w:color w:val="FFFFFF"/>
                <w:lang w:eastAsia="es-BO"/>
              </w:rPr>
              <w:t>REQUERIMIENTO DE ENTEL S.A.</w:t>
            </w:r>
          </w:p>
        </w:tc>
        <w:tc>
          <w:tcPr>
            <w:tcW w:w="2273"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lang w:eastAsia="es-BO"/>
              </w:rPr>
            </w:pPr>
            <w:r w:rsidRPr="007916B3">
              <w:rPr>
                <w:rFonts w:ascii="Tahoma" w:hAnsi="Tahoma" w:cs="Tahoma"/>
                <w:b/>
                <w:bCs/>
                <w:color w:val="FFFFFF"/>
                <w:lang w:eastAsia="es-BO"/>
              </w:rPr>
              <w:t>RESPUESTA DEL PROVEEDOR</w:t>
            </w:r>
          </w:p>
        </w:tc>
      </w:tr>
      <w:tr w:rsidR="00772F3F" w:rsidRPr="007916B3" w:rsidTr="009473A9">
        <w:trPr>
          <w:trHeight w:val="273"/>
          <w:tblHeader/>
        </w:trPr>
        <w:tc>
          <w:tcPr>
            <w:tcW w:w="5387"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lang w:eastAsia="es-BO"/>
              </w:rPr>
            </w:pPr>
            <w:r w:rsidRPr="007916B3">
              <w:rPr>
                <w:rFonts w:ascii="Tahoma" w:hAnsi="Tahoma" w:cs="Tahoma"/>
                <w:b/>
                <w:bCs/>
                <w:color w:val="FFFFFF"/>
                <w:lang w:eastAsia="es-BO"/>
              </w:rPr>
              <w:t>CARACTERÍSTICAS TÉCNICAS GENERALES</w:t>
            </w:r>
          </w:p>
        </w:tc>
        <w:tc>
          <w:tcPr>
            <w:tcW w:w="1248"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2"/>
                <w:lang w:eastAsia="es-BO"/>
              </w:rPr>
            </w:pPr>
            <w:r w:rsidRPr="007916B3">
              <w:rPr>
                <w:rFonts w:ascii="Tahoma" w:hAnsi="Tahoma" w:cs="Tahoma"/>
                <w:b/>
                <w:bCs/>
                <w:color w:val="FFFFFF"/>
                <w:sz w:val="12"/>
                <w:lang w:val="en-GB" w:eastAsia="es-BO"/>
              </w:rPr>
              <w:t>CONDICIÓN</w:t>
            </w:r>
          </w:p>
        </w:tc>
        <w:tc>
          <w:tcPr>
            <w:tcW w:w="2273"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sz w:val="12"/>
                <w:lang w:eastAsia="es-BO"/>
              </w:rPr>
            </w:pPr>
            <w:r w:rsidRPr="007916B3">
              <w:rPr>
                <w:rFonts w:ascii="Tahoma" w:hAnsi="Tahoma" w:cs="Tahoma"/>
                <w:b/>
                <w:bCs/>
                <w:color w:val="FFFFFF"/>
                <w:sz w:val="12"/>
                <w:lang w:eastAsia="es-BO"/>
              </w:rPr>
              <w:t>(Llenado Obligatorio)</w:t>
            </w:r>
          </w:p>
        </w:tc>
      </w:tr>
      <w:tr w:rsidR="00772F3F" w:rsidRPr="007916B3" w:rsidTr="009473A9">
        <w:trPr>
          <w:trHeight w:val="347"/>
          <w:tblHeader/>
        </w:trPr>
        <w:tc>
          <w:tcPr>
            <w:tcW w:w="34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color w:val="FFFFFF"/>
                <w:lang w:eastAsia="es-BO"/>
              </w:rPr>
            </w:pPr>
            <w:r w:rsidRPr="007916B3">
              <w:rPr>
                <w:rFonts w:ascii="Tahoma" w:hAnsi="Tahoma" w:cs="Tahoma"/>
                <w:b/>
                <w:color w:val="FFFFFF"/>
                <w:lang w:eastAsia="es-BO"/>
              </w:rPr>
              <w:t>N°</w:t>
            </w:r>
          </w:p>
        </w:tc>
        <w:tc>
          <w:tcPr>
            <w:tcW w:w="504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color w:val="FFFFFF"/>
                <w:lang w:eastAsia="es-BO"/>
              </w:rPr>
            </w:pPr>
            <w:r w:rsidRPr="007916B3">
              <w:rPr>
                <w:rFonts w:ascii="Tahoma" w:hAnsi="Tahoma" w:cs="Tahoma"/>
                <w:b/>
                <w:color w:val="FFFFFF"/>
                <w:lang w:eastAsia="es-BO"/>
              </w:rPr>
              <w:t>DESCRIPCIÓN</w:t>
            </w:r>
          </w:p>
        </w:tc>
        <w:tc>
          <w:tcPr>
            <w:tcW w:w="1248"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2"/>
                <w:lang w:eastAsia="es-BO"/>
              </w:rPr>
            </w:pPr>
            <w:r w:rsidRPr="007916B3">
              <w:rPr>
                <w:rFonts w:ascii="Tahoma" w:hAnsi="Tahoma" w:cs="Tahoma"/>
                <w:b/>
                <w:bCs/>
                <w:color w:val="FFFFFF"/>
                <w:sz w:val="12"/>
                <w:lang w:eastAsia="es-BO"/>
              </w:rPr>
              <w:t>MANDATORIO</w:t>
            </w:r>
          </w:p>
        </w:tc>
        <w:tc>
          <w:tcPr>
            <w:tcW w:w="848"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2"/>
                <w:lang w:val="en-GB" w:eastAsia="es-BO"/>
              </w:rPr>
            </w:pPr>
            <w:r w:rsidRPr="007916B3">
              <w:rPr>
                <w:rFonts w:ascii="Tahoma" w:hAnsi="Tahoma" w:cs="Tahoma"/>
                <w:b/>
                <w:bCs/>
                <w:color w:val="FFFFFF"/>
                <w:sz w:val="12"/>
                <w:lang w:val="en-GB" w:eastAsia="es-BO"/>
              </w:rPr>
              <w:t>Cumple / No cumple</w:t>
            </w:r>
          </w:p>
        </w:tc>
        <w:tc>
          <w:tcPr>
            <w:tcW w:w="1425"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sz w:val="12"/>
                <w:lang w:eastAsia="es-BO"/>
              </w:rPr>
            </w:pPr>
            <w:r w:rsidRPr="007916B3">
              <w:rPr>
                <w:rFonts w:ascii="Tahoma" w:hAnsi="Tahoma" w:cs="Tahoma"/>
                <w:b/>
                <w:bCs/>
                <w:color w:val="FFFFFF"/>
                <w:sz w:val="12"/>
                <w:lang w:val="en-GB" w:eastAsia="es-BO"/>
              </w:rPr>
              <w:t>DOCUMENTO, PÁGINA, REFERENCIA</w:t>
            </w:r>
          </w:p>
        </w:tc>
      </w:tr>
      <w:tr w:rsidR="00772F3F" w:rsidRPr="007916B3" w:rsidTr="009473A9">
        <w:trPr>
          <w:trHeight w:val="61"/>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r w:rsidRPr="007916B3">
              <w:rPr>
                <w:rFonts w:ascii="Tahoma" w:hAnsi="Tahoma" w:cs="Tahoma"/>
                <w:color w:val="15497D"/>
                <w:sz w:val="18"/>
                <w:szCs w:val="18"/>
                <w:lang w:eastAsia="es-BO"/>
              </w:rPr>
              <w:t>1</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Por tratarse de una contratación bajo la modalidad “</w:t>
            </w:r>
            <w:r>
              <w:rPr>
                <w:rFonts w:ascii="Tahoma" w:hAnsi="Tahoma" w:cs="Tahoma"/>
                <w:color w:val="15497D"/>
                <w:sz w:val="18"/>
                <w:szCs w:val="18"/>
              </w:rPr>
              <w:t>solución completa</w:t>
            </w:r>
            <w:r w:rsidRPr="007916B3">
              <w:rPr>
                <w:rFonts w:ascii="Tahoma" w:hAnsi="Tahoma" w:cs="Tahoma"/>
                <w:color w:val="15497D"/>
                <w:sz w:val="18"/>
                <w:szCs w:val="18"/>
              </w:rPr>
              <w:t>” el oferente adjudicado deberá gestionar todas las autorizaciones y permisos que se requieran para la ejecución de este proyecto.</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1"/>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r w:rsidRPr="007916B3">
              <w:rPr>
                <w:rFonts w:ascii="Tahoma" w:hAnsi="Tahoma" w:cs="Tahoma"/>
                <w:color w:val="15497D"/>
                <w:sz w:val="18"/>
                <w:szCs w:val="18"/>
                <w:lang w:eastAsia="es-BO"/>
              </w:rPr>
              <w:t>2</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ind w:left="0"/>
              <w:jc w:val="both"/>
              <w:rPr>
                <w:rFonts w:ascii="Tahoma" w:hAnsi="Tahoma" w:cs="Tahoma"/>
                <w:color w:val="15497D"/>
                <w:sz w:val="18"/>
                <w:szCs w:val="18"/>
              </w:rPr>
            </w:pPr>
            <w:r w:rsidRPr="007916B3">
              <w:rPr>
                <w:rFonts w:ascii="Tahoma" w:hAnsi="Tahoma" w:cs="Tahoma"/>
                <w:color w:val="15497D"/>
                <w:sz w:val="18"/>
                <w:szCs w:val="18"/>
              </w:rPr>
              <w:t>El Oferente está obligado a cumplir estrictamente todas las disposiciones legales aplicables a la implementación de este proyecto, como por ejemplo: Higiene, Seguridad Industrial, Seguridad Ocupacional y Bienestar, Ley del Medio Ambiente, legislación impositiva y otros de acuerdo a normas y Reglamentos legales vigentes en la República del Perú</w:t>
            </w:r>
            <w:r>
              <w:rPr>
                <w:rFonts w:ascii="Tahoma" w:hAnsi="Tahoma" w:cs="Tahoma"/>
                <w:color w:val="15497D"/>
                <w:sz w:val="18"/>
                <w:szCs w:val="18"/>
              </w:rPr>
              <w:t xml:space="preserve"> y Estado Plurinacional de Bolivia</w:t>
            </w:r>
            <w:r w:rsidRPr="007916B3">
              <w:rPr>
                <w:rFonts w:ascii="Tahoma" w:hAnsi="Tahoma" w:cs="Tahoma"/>
                <w:color w:val="15497D"/>
                <w:sz w:val="18"/>
                <w:szCs w:val="18"/>
              </w:rPr>
              <w:t>.</w:t>
            </w:r>
          </w:p>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Cualquier sanción y/o multa aplicada por los órganos competentes por el incumplimiento del oferente en la ejecución de sus trabajos, serán de exclusiva responsabilidad del Oferente Adjudicado.</w:t>
            </w:r>
          </w:p>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También en caso de afectación a terceros, el oferente adjudicado deberá asumir la responsabilidad por daños y perjuicios y el resarcimiento de los mismos, sin costo alguno para ENTEL S.A.</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1"/>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r w:rsidRPr="007916B3">
              <w:rPr>
                <w:rFonts w:ascii="Tahoma" w:hAnsi="Tahoma" w:cs="Tahoma"/>
                <w:color w:val="15497D"/>
                <w:sz w:val="18"/>
                <w:szCs w:val="18"/>
                <w:lang w:eastAsia="es-BO"/>
              </w:rPr>
              <w:t>3</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El oferente debe prever la adquisición de todos los terrenos que se requieran para la construcción de estaciones regeneradoras, nodos u otros, en el entendido de que no se aceptará ningún alquiler o arriendo.</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1"/>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r w:rsidRPr="007916B3">
              <w:rPr>
                <w:rFonts w:ascii="Tahoma" w:hAnsi="Tahoma" w:cs="Tahoma"/>
                <w:color w:val="15497D"/>
                <w:sz w:val="18"/>
                <w:szCs w:val="18"/>
                <w:lang w:eastAsia="es-BO"/>
              </w:rPr>
              <w:lastRenderedPageBreak/>
              <w:t>4</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Toda estructura de soporte (postación) que se emplee y los accesorios deberán ser nuevos, y proporcionados exclusivamente para este proyecto. No se aceptará el alquiler o arriendo de infraestructura existente.</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1"/>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r w:rsidRPr="007916B3">
              <w:rPr>
                <w:rFonts w:ascii="Tahoma" w:hAnsi="Tahoma" w:cs="Tahoma"/>
                <w:color w:val="15497D"/>
                <w:sz w:val="18"/>
                <w:szCs w:val="18"/>
                <w:lang w:eastAsia="es-BO"/>
              </w:rPr>
              <w:t>5</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 xml:space="preserve">La oferta que se presente debe considerar la provisión de equipos nuevos, de fabricación reciente, para todos y cada uno de los elementos del sistema. En estos deberá estar instalada la última versión de Software disponible en el mercado de acuerdo al Roadmap del proveedor. </w:t>
            </w:r>
          </w:p>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Presentar Roadmap en el que se destaquen claramente el hardware y sofware ofertados.</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b/>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r w:rsidRPr="007916B3">
              <w:rPr>
                <w:rFonts w:ascii="Tahoma" w:hAnsi="Tahoma" w:cs="Tahoma"/>
                <w:color w:val="15497D"/>
                <w:sz w:val="18"/>
                <w:szCs w:val="18"/>
                <w:lang w:eastAsia="es-BO"/>
              </w:rPr>
              <w:t> </w:t>
            </w:r>
          </w:p>
        </w:tc>
      </w:tr>
      <w:tr w:rsidR="00772F3F" w:rsidRPr="007916B3" w:rsidTr="009473A9">
        <w:trPr>
          <w:trHeight w:val="567"/>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6</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Durante el periodo de garantía el proveedor deberá mantener los equipos actualizados con la última versión de Software liberada comercialmente, sin costo para ENTEL S.A.</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b/>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567"/>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7</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El Proveedor debe presentar un Resumen Ejecutivo, en idioma español, que explique los elementos de su propuesta, destacando las principales características y funciones que diferencian su solución a la de otros proveedores y que permitan a Entel S.A. ganar en la competencia del mercado.</w:t>
            </w:r>
          </w:p>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El resumen debe incluir al menos lo siguiente:</w:t>
            </w:r>
          </w:p>
          <w:p w:rsidR="00772F3F" w:rsidRPr="007916B3" w:rsidRDefault="00772F3F" w:rsidP="009473A9">
            <w:pPr>
              <w:numPr>
                <w:ilvl w:val="0"/>
                <w:numId w:val="72"/>
              </w:numPr>
              <w:jc w:val="both"/>
              <w:rPr>
                <w:rFonts w:ascii="Tahoma" w:hAnsi="Tahoma" w:cs="Tahoma"/>
                <w:color w:val="15497D"/>
                <w:sz w:val="18"/>
                <w:szCs w:val="18"/>
              </w:rPr>
            </w:pPr>
            <w:r w:rsidRPr="007916B3">
              <w:rPr>
                <w:rFonts w:ascii="Tahoma" w:hAnsi="Tahoma" w:cs="Tahoma"/>
                <w:color w:val="15497D"/>
                <w:sz w:val="18"/>
                <w:szCs w:val="18"/>
              </w:rPr>
              <w:t>Visión general de su solución y todos los elementos incluidos en su propuesta.</w:t>
            </w:r>
          </w:p>
          <w:p w:rsidR="00772F3F" w:rsidRPr="007916B3" w:rsidRDefault="00772F3F" w:rsidP="009473A9">
            <w:pPr>
              <w:numPr>
                <w:ilvl w:val="0"/>
                <w:numId w:val="72"/>
              </w:numPr>
              <w:jc w:val="both"/>
              <w:rPr>
                <w:rFonts w:ascii="Tahoma" w:hAnsi="Tahoma" w:cs="Tahoma"/>
                <w:color w:val="15497D"/>
                <w:sz w:val="18"/>
                <w:szCs w:val="18"/>
              </w:rPr>
            </w:pPr>
            <w:r w:rsidRPr="007916B3">
              <w:rPr>
                <w:rFonts w:ascii="Tahoma" w:hAnsi="Tahoma" w:cs="Tahoma"/>
                <w:color w:val="15497D"/>
                <w:sz w:val="18"/>
                <w:szCs w:val="18"/>
              </w:rPr>
              <w:t>Experiencia del Proveedor en el cumplimiento de requerimientos similares</w:t>
            </w:r>
            <w:r>
              <w:rPr>
                <w:rFonts w:ascii="Tahoma" w:hAnsi="Tahoma" w:cs="Tahoma"/>
                <w:color w:val="15497D"/>
                <w:sz w:val="18"/>
                <w:szCs w:val="18"/>
              </w:rPr>
              <w:t xml:space="preserve"> (certificación de haber realizado 3 despliegues mínimamente de tendido terrestre y 10 despliegues en tendidos submarinos). Adjuntar documentación de respaldo</w:t>
            </w:r>
            <w:r w:rsidRPr="007916B3">
              <w:rPr>
                <w:rFonts w:ascii="Tahoma" w:hAnsi="Tahoma" w:cs="Tahoma"/>
                <w:color w:val="15497D"/>
                <w:sz w:val="18"/>
                <w:szCs w:val="18"/>
              </w:rPr>
              <w:t>.</w:t>
            </w:r>
          </w:p>
          <w:p w:rsidR="00772F3F" w:rsidRPr="007916B3" w:rsidRDefault="00772F3F" w:rsidP="009473A9">
            <w:pPr>
              <w:numPr>
                <w:ilvl w:val="0"/>
                <w:numId w:val="72"/>
              </w:numPr>
              <w:jc w:val="both"/>
              <w:rPr>
                <w:rFonts w:ascii="Tahoma" w:hAnsi="Tahoma" w:cs="Tahoma"/>
                <w:color w:val="15497D"/>
                <w:sz w:val="18"/>
                <w:szCs w:val="18"/>
              </w:rPr>
            </w:pPr>
            <w:r w:rsidRPr="007916B3">
              <w:rPr>
                <w:rFonts w:ascii="Tahoma" w:hAnsi="Tahoma" w:cs="Tahoma"/>
                <w:color w:val="15497D"/>
                <w:sz w:val="18"/>
                <w:szCs w:val="18"/>
              </w:rPr>
              <w:t>Beneficios empresariales más importantes de su solución.</w:t>
            </w:r>
          </w:p>
          <w:p w:rsidR="00772F3F" w:rsidRPr="007916B3" w:rsidRDefault="00772F3F" w:rsidP="009473A9">
            <w:pPr>
              <w:numPr>
                <w:ilvl w:val="0"/>
                <w:numId w:val="72"/>
              </w:numPr>
              <w:jc w:val="both"/>
              <w:rPr>
                <w:rFonts w:ascii="Tahoma" w:hAnsi="Tahoma" w:cs="Tahoma"/>
                <w:color w:val="15497D"/>
                <w:sz w:val="18"/>
                <w:szCs w:val="18"/>
              </w:rPr>
            </w:pPr>
            <w:r w:rsidRPr="007916B3">
              <w:rPr>
                <w:rFonts w:ascii="Tahoma" w:hAnsi="Tahoma" w:cs="Tahoma"/>
                <w:color w:val="15497D"/>
                <w:sz w:val="18"/>
                <w:szCs w:val="18"/>
              </w:rPr>
              <w:t>Etapas del proyecto y entregables relacionados.</w:t>
            </w:r>
          </w:p>
          <w:p w:rsidR="00772F3F" w:rsidRPr="007916B3" w:rsidRDefault="00772F3F" w:rsidP="009473A9">
            <w:pPr>
              <w:numPr>
                <w:ilvl w:val="0"/>
                <w:numId w:val="72"/>
              </w:numPr>
              <w:jc w:val="both"/>
              <w:rPr>
                <w:rFonts w:ascii="Tahoma" w:hAnsi="Tahoma" w:cs="Tahoma"/>
                <w:color w:val="15497D"/>
                <w:sz w:val="18"/>
                <w:szCs w:val="18"/>
              </w:rPr>
            </w:pPr>
            <w:r w:rsidRPr="007916B3">
              <w:rPr>
                <w:rFonts w:ascii="Tahoma" w:hAnsi="Tahoma" w:cs="Tahoma"/>
                <w:color w:val="15497D"/>
                <w:sz w:val="18"/>
                <w:szCs w:val="18"/>
              </w:rPr>
              <w:t>Compromiso de brindar soporte local especializado, regional y de HQ.</w:t>
            </w:r>
          </w:p>
          <w:p w:rsidR="00772F3F" w:rsidRPr="007916B3" w:rsidRDefault="00772F3F" w:rsidP="009473A9">
            <w:pPr>
              <w:numPr>
                <w:ilvl w:val="0"/>
                <w:numId w:val="72"/>
              </w:numPr>
              <w:jc w:val="both"/>
              <w:rPr>
                <w:rFonts w:ascii="Tahoma" w:hAnsi="Tahoma" w:cs="Tahoma"/>
                <w:color w:val="15497D"/>
                <w:sz w:val="18"/>
                <w:szCs w:val="18"/>
              </w:rPr>
            </w:pPr>
            <w:r w:rsidRPr="007916B3">
              <w:rPr>
                <w:rFonts w:ascii="Tahoma" w:hAnsi="Tahoma" w:cs="Tahoma"/>
                <w:color w:val="15497D"/>
                <w:sz w:val="18"/>
                <w:szCs w:val="18"/>
              </w:rPr>
              <w:t>Referencias más importantes a nivel regional y mundial.</w:t>
            </w:r>
          </w:p>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Presentar un documento específico en el que se utilicen estos puntos a modo de títulos y en el orden aquí requerido.</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b/>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r w:rsidRPr="007916B3">
              <w:rPr>
                <w:rFonts w:ascii="Tahoma" w:hAnsi="Tahoma" w:cs="Tahoma"/>
                <w:color w:val="15497D"/>
                <w:sz w:val="18"/>
                <w:szCs w:val="18"/>
                <w:lang w:eastAsia="es-BO"/>
              </w:rPr>
              <w:t> </w:t>
            </w:r>
          </w:p>
        </w:tc>
      </w:tr>
      <w:tr w:rsidR="00772F3F" w:rsidRPr="007916B3" w:rsidTr="009473A9">
        <w:trPr>
          <w:trHeight w:val="60"/>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8</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El proveedor debe proponer un plan de ejecución para el proyecto, cuyo contenido, basado en el estándar del PMI, debe incluir mínimamente la siguiente documentación:</w:t>
            </w:r>
          </w:p>
          <w:p w:rsidR="00772F3F" w:rsidRPr="007916B3" w:rsidRDefault="00772F3F" w:rsidP="009473A9">
            <w:pPr>
              <w:numPr>
                <w:ilvl w:val="0"/>
                <w:numId w:val="73"/>
              </w:numPr>
              <w:jc w:val="both"/>
              <w:rPr>
                <w:rFonts w:ascii="Tahoma" w:hAnsi="Tahoma" w:cs="Tahoma"/>
                <w:color w:val="15497D"/>
                <w:sz w:val="18"/>
                <w:szCs w:val="18"/>
              </w:rPr>
            </w:pPr>
            <w:r w:rsidRPr="007916B3">
              <w:rPr>
                <w:rFonts w:ascii="Tahoma" w:hAnsi="Tahoma" w:cs="Tahoma"/>
                <w:color w:val="15497D"/>
                <w:sz w:val="18"/>
                <w:szCs w:val="18"/>
              </w:rPr>
              <w:lastRenderedPageBreak/>
              <w:t>La Estructura de Desglose de Trabajo (EDT) o Work Breakdown Structure.</w:t>
            </w:r>
          </w:p>
          <w:p w:rsidR="00772F3F" w:rsidRPr="007916B3" w:rsidRDefault="00772F3F" w:rsidP="009473A9">
            <w:pPr>
              <w:numPr>
                <w:ilvl w:val="0"/>
                <w:numId w:val="73"/>
              </w:numPr>
              <w:jc w:val="both"/>
              <w:rPr>
                <w:rFonts w:ascii="Tahoma" w:hAnsi="Tahoma" w:cs="Tahoma"/>
                <w:color w:val="15497D"/>
                <w:sz w:val="18"/>
                <w:szCs w:val="18"/>
              </w:rPr>
            </w:pPr>
            <w:r w:rsidRPr="007916B3">
              <w:rPr>
                <w:rFonts w:ascii="Tahoma" w:hAnsi="Tahoma" w:cs="Tahoma"/>
                <w:color w:val="15497D"/>
                <w:sz w:val="18"/>
                <w:szCs w:val="18"/>
              </w:rPr>
              <w:t>Definición de las actividades del proyecto. Que consiste en identificar las acciones específicas a ser realizadas para elaborar los entregables del proyecto.</w:t>
            </w:r>
          </w:p>
          <w:p w:rsidR="00772F3F" w:rsidRPr="007916B3" w:rsidRDefault="00772F3F" w:rsidP="009473A9">
            <w:pPr>
              <w:numPr>
                <w:ilvl w:val="0"/>
                <w:numId w:val="73"/>
              </w:numPr>
              <w:jc w:val="both"/>
              <w:rPr>
                <w:rFonts w:ascii="Tahoma" w:hAnsi="Tahoma" w:cs="Tahoma"/>
                <w:color w:val="15497D"/>
                <w:sz w:val="18"/>
                <w:szCs w:val="18"/>
              </w:rPr>
            </w:pPr>
            <w:r w:rsidRPr="007916B3">
              <w:rPr>
                <w:rFonts w:ascii="Tahoma" w:hAnsi="Tahoma" w:cs="Tahoma"/>
                <w:color w:val="15497D"/>
                <w:sz w:val="18"/>
                <w:szCs w:val="18"/>
              </w:rPr>
              <w:t>Diagrama de red del cronograma del proyecto donde se muestre la secuencia de las actividades del proyecto y sus relaciones.</w:t>
            </w:r>
          </w:p>
          <w:p w:rsidR="00772F3F" w:rsidRPr="007916B3" w:rsidRDefault="00772F3F" w:rsidP="009473A9">
            <w:pPr>
              <w:numPr>
                <w:ilvl w:val="0"/>
                <w:numId w:val="73"/>
              </w:numPr>
              <w:jc w:val="both"/>
              <w:rPr>
                <w:rFonts w:ascii="Tahoma" w:hAnsi="Tahoma" w:cs="Tahoma"/>
                <w:color w:val="15497D"/>
                <w:sz w:val="18"/>
                <w:szCs w:val="18"/>
              </w:rPr>
            </w:pPr>
            <w:r w:rsidRPr="007916B3">
              <w:rPr>
                <w:rFonts w:ascii="Tahoma" w:hAnsi="Tahoma" w:cs="Tahoma"/>
                <w:color w:val="15497D"/>
                <w:sz w:val="18"/>
                <w:szCs w:val="18"/>
              </w:rPr>
              <w:t>Estructura de desglose de todos los recursos, tomando en cuenta la especialidad del personal y la cantidad de RRHH dedicados para cada actividad.</w:t>
            </w:r>
          </w:p>
          <w:p w:rsidR="00772F3F" w:rsidRPr="007916B3" w:rsidRDefault="00772F3F" w:rsidP="009473A9">
            <w:pPr>
              <w:numPr>
                <w:ilvl w:val="0"/>
                <w:numId w:val="73"/>
              </w:numPr>
              <w:jc w:val="both"/>
              <w:rPr>
                <w:rFonts w:ascii="Tahoma" w:hAnsi="Tahoma" w:cs="Tahoma"/>
                <w:color w:val="15497D"/>
                <w:sz w:val="18"/>
                <w:szCs w:val="18"/>
              </w:rPr>
            </w:pPr>
            <w:r w:rsidRPr="007916B3">
              <w:rPr>
                <w:rFonts w:ascii="Tahoma" w:hAnsi="Tahoma" w:cs="Tahoma"/>
                <w:color w:val="15497D"/>
                <w:sz w:val="18"/>
                <w:szCs w:val="18"/>
              </w:rPr>
              <w:t>Estimación de la duración de las actividades.</w:t>
            </w:r>
          </w:p>
          <w:p w:rsidR="00772F3F" w:rsidRPr="007916B3" w:rsidRDefault="00772F3F" w:rsidP="009473A9">
            <w:pPr>
              <w:numPr>
                <w:ilvl w:val="0"/>
                <w:numId w:val="73"/>
              </w:numPr>
              <w:jc w:val="both"/>
              <w:rPr>
                <w:rFonts w:ascii="Tahoma" w:hAnsi="Tahoma" w:cs="Tahoma"/>
                <w:color w:val="15497D"/>
                <w:sz w:val="18"/>
                <w:szCs w:val="18"/>
              </w:rPr>
            </w:pPr>
            <w:r w:rsidRPr="007916B3">
              <w:rPr>
                <w:rFonts w:ascii="Tahoma" w:hAnsi="Tahoma" w:cs="Tahoma"/>
                <w:color w:val="15497D"/>
                <w:sz w:val="18"/>
                <w:szCs w:val="18"/>
              </w:rPr>
              <w:t>Plan de gestión de comunicaciones y escalamiento.</w:t>
            </w:r>
          </w:p>
          <w:p w:rsidR="00772F3F" w:rsidRPr="007916B3" w:rsidRDefault="00772F3F" w:rsidP="009473A9">
            <w:pPr>
              <w:numPr>
                <w:ilvl w:val="0"/>
                <w:numId w:val="73"/>
              </w:numPr>
              <w:jc w:val="both"/>
              <w:rPr>
                <w:rFonts w:ascii="Tahoma" w:hAnsi="Tahoma" w:cs="Tahoma"/>
                <w:color w:val="15497D"/>
                <w:sz w:val="18"/>
                <w:szCs w:val="18"/>
              </w:rPr>
            </w:pPr>
            <w:r w:rsidRPr="007916B3">
              <w:rPr>
                <w:rFonts w:ascii="Tahoma" w:hAnsi="Tahoma" w:cs="Tahoma"/>
                <w:color w:val="15497D"/>
                <w:sz w:val="18"/>
                <w:szCs w:val="18"/>
              </w:rPr>
              <w:t>Plan de gestión de riesgos y planes de mitigación.</w:t>
            </w:r>
          </w:p>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Presentar un documento específico en el que se utilicen estos puntos a modo de títulos y en el orden aquí requerido.</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b/>
                <w:color w:val="15497D"/>
                <w:sz w:val="18"/>
                <w:szCs w:val="18"/>
              </w:rPr>
            </w:pPr>
            <w:r w:rsidRPr="007916B3">
              <w:rPr>
                <w:rFonts w:ascii="Tahoma" w:hAnsi="Tahoma" w:cs="Tahoma"/>
                <w:color w:val="15497D"/>
                <w:sz w:val="18"/>
                <w:szCs w:val="18"/>
              </w:rPr>
              <w:lastRenderedPageBreak/>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0"/>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9</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El proveedor debe presentar un documento, en idioma español, con la descripción de los elementos de su solución a nivel técnico que incluya los siguientes elementos:</w:t>
            </w:r>
          </w:p>
          <w:p w:rsidR="00772F3F" w:rsidRPr="007916B3" w:rsidRDefault="00772F3F" w:rsidP="009473A9">
            <w:pPr>
              <w:numPr>
                <w:ilvl w:val="0"/>
                <w:numId w:val="74"/>
              </w:numPr>
              <w:jc w:val="both"/>
              <w:rPr>
                <w:rFonts w:ascii="Tahoma" w:hAnsi="Tahoma" w:cs="Tahoma"/>
                <w:color w:val="15497D"/>
                <w:sz w:val="18"/>
                <w:szCs w:val="18"/>
              </w:rPr>
            </w:pPr>
            <w:r w:rsidRPr="007916B3">
              <w:rPr>
                <w:rFonts w:ascii="Tahoma" w:hAnsi="Tahoma" w:cs="Tahoma"/>
                <w:color w:val="15497D"/>
                <w:sz w:val="18"/>
                <w:szCs w:val="18"/>
              </w:rPr>
              <w:t>Descripción/diagramas mostrando las partes componentes de la solución y su integración.</w:t>
            </w:r>
          </w:p>
          <w:p w:rsidR="00772F3F" w:rsidRPr="007916B3" w:rsidRDefault="00772F3F" w:rsidP="009473A9">
            <w:pPr>
              <w:numPr>
                <w:ilvl w:val="0"/>
                <w:numId w:val="74"/>
              </w:numPr>
              <w:jc w:val="both"/>
              <w:rPr>
                <w:rFonts w:ascii="Tahoma" w:hAnsi="Tahoma" w:cs="Tahoma"/>
                <w:color w:val="15497D"/>
                <w:sz w:val="18"/>
                <w:szCs w:val="18"/>
              </w:rPr>
            </w:pPr>
            <w:r w:rsidRPr="007916B3">
              <w:rPr>
                <w:rFonts w:ascii="Tahoma" w:hAnsi="Tahoma" w:cs="Tahoma"/>
                <w:color w:val="15497D"/>
                <w:sz w:val="18"/>
                <w:szCs w:val="18"/>
              </w:rPr>
              <w:t xml:space="preserve">Si su solución, o alguna parte de ella, incluye participación de terceros (Partners/Colaboradores) especificarlos a estos y sus responsabilidades. </w:t>
            </w:r>
          </w:p>
          <w:p w:rsidR="00772F3F" w:rsidRPr="007916B3" w:rsidRDefault="00772F3F" w:rsidP="009473A9">
            <w:pPr>
              <w:numPr>
                <w:ilvl w:val="0"/>
                <w:numId w:val="74"/>
              </w:numPr>
              <w:jc w:val="both"/>
              <w:rPr>
                <w:rFonts w:ascii="Tahoma" w:hAnsi="Tahoma" w:cs="Tahoma"/>
                <w:color w:val="15497D"/>
                <w:sz w:val="18"/>
                <w:szCs w:val="18"/>
              </w:rPr>
            </w:pPr>
            <w:r w:rsidRPr="007916B3">
              <w:rPr>
                <w:rFonts w:ascii="Tahoma" w:hAnsi="Tahoma" w:cs="Tahoma"/>
                <w:color w:val="15497D"/>
                <w:sz w:val="18"/>
                <w:szCs w:val="18"/>
              </w:rPr>
              <w:t>Descripción y explicación de la arquitectura propuesta, incluyendo:</w:t>
            </w:r>
          </w:p>
          <w:p w:rsidR="00772F3F" w:rsidRPr="007916B3" w:rsidRDefault="00772F3F" w:rsidP="009473A9">
            <w:pPr>
              <w:numPr>
                <w:ilvl w:val="0"/>
                <w:numId w:val="75"/>
              </w:numPr>
              <w:jc w:val="both"/>
              <w:rPr>
                <w:rFonts w:ascii="Tahoma" w:hAnsi="Tahoma" w:cs="Tahoma"/>
                <w:color w:val="15497D"/>
                <w:sz w:val="18"/>
                <w:szCs w:val="18"/>
              </w:rPr>
            </w:pPr>
            <w:r w:rsidRPr="007916B3">
              <w:rPr>
                <w:rFonts w:ascii="Tahoma" w:hAnsi="Tahoma" w:cs="Tahoma"/>
                <w:color w:val="15497D"/>
                <w:sz w:val="18"/>
                <w:szCs w:val="18"/>
              </w:rPr>
              <w:t>Arquitectura de Hardware.</w:t>
            </w:r>
          </w:p>
          <w:p w:rsidR="00772F3F" w:rsidRPr="007916B3" w:rsidRDefault="00772F3F" w:rsidP="009473A9">
            <w:pPr>
              <w:numPr>
                <w:ilvl w:val="0"/>
                <w:numId w:val="75"/>
              </w:numPr>
              <w:jc w:val="both"/>
              <w:rPr>
                <w:rFonts w:ascii="Tahoma" w:hAnsi="Tahoma" w:cs="Tahoma"/>
                <w:color w:val="15497D"/>
                <w:sz w:val="18"/>
                <w:szCs w:val="18"/>
              </w:rPr>
            </w:pPr>
            <w:r w:rsidRPr="007916B3">
              <w:rPr>
                <w:rFonts w:ascii="Tahoma" w:hAnsi="Tahoma" w:cs="Tahoma"/>
                <w:color w:val="15497D"/>
                <w:sz w:val="18"/>
                <w:szCs w:val="18"/>
              </w:rPr>
              <w:t>Arquitectura lógica modular.</w:t>
            </w:r>
          </w:p>
          <w:p w:rsidR="00772F3F" w:rsidRPr="007916B3" w:rsidRDefault="00772F3F" w:rsidP="009473A9">
            <w:pPr>
              <w:numPr>
                <w:ilvl w:val="0"/>
                <w:numId w:val="75"/>
              </w:numPr>
              <w:jc w:val="both"/>
              <w:rPr>
                <w:rFonts w:ascii="Tahoma" w:hAnsi="Tahoma" w:cs="Tahoma"/>
                <w:color w:val="15497D"/>
                <w:sz w:val="18"/>
                <w:szCs w:val="18"/>
              </w:rPr>
            </w:pPr>
            <w:r w:rsidRPr="007916B3">
              <w:rPr>
                <w:rFonts w:ascii="Tahoma" w:hAnsi="Tahoma" w:cs="Tahoma"/>
                <w:color w:val="15497D"/>
                <w:sz w:val="18"/>
                <w:szCs w:val="18"/>
              </w:rPr>
              <w:t>Arquitectura de interconexiones.</w:t>
            </w:r>
          </w:p>
          <w:p w:rsidR="00772F3F" w:rsidRPr="007916B3" w:rsidRDefault="00772F3F" w:rsidP="009473A9">
            <w:pPr>
              <w:numPr>
                <w:ilvl w:val="0"/>
                <w:numId w:val="75"/>
              </w:numPr>
              <w:jc w:val="both"/>
              <w:rPr>
                <w:rFonts w:ascii="Tahoma" w:hAnsi="Tahoma" w:cs="Tahoma"/>
                <w:color w:val="15497D"/>
                <w:sz w:val="18"/>
                <w:szCs w:val="18"/>
              </w:rPr>
            </w:pPr>
            <w:r w:rsidRPr="007916B3">
              <w:rPr>
                <w:rFonts w:ascii="Tahoma" w:hAnsi="Tahoma" w:cs="Tahoma"/>
                <w:color w:val="15497D"/>
                <w:sz w:val="18"/>
                <w:szCs w:val="18"/>
              </w:rPr>
              <w:t>Arquitectura de administración.</w:t>
            </w:r>
          </w:p>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Presentar un documento específico en el que se utilicen estos puntos a modo de títulos y en el orden aquí requerido.</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b/>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r w:rsidRPr="007916B3">
              <w:rPr>
                <w:rFonts w:ascii="Tahoma" w:hAnsi="Tahoma" w:cs="Tahoma"/>
                <w:color w:val="15497D"/>
                <w:sz w:val="18"/>
                <w:szCs w:val="18"/>
                <w:lang w:eastAsia="es-BO"/>
              </w:rPr>
              <w:t> </w:t>
            </w:r>
          </w:p>
        </w:tc>
      </w:tr>
      <w:tr w:rsidR="00772F3F" w:rsidRPr="007916B3" w:rsidTr="009473A9">
        <w:trPr>
          <w:trHeight w:val="678"/>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10</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La solución propuesta debe ser Carrier Class de alto desempeño, altamente confiable, escalable, de gran capacidad y bajo consumo de energía.</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0"/>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11</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 xml:space="preserve">La solución deberá ser AUTOSUFICIENTE. Si se requiere de elementos no contemplados por el proveedor en el Hardware, Software, Licencias, Materiales, Servicios u otros, el </w:t>
            </w:r>
            <w:r w:rsidRPr="007916B3">
              <w:rPr>
                <w:rFonts w:ascii="Tahoma" w:hAnsi="Tahoma" w:cs="Tahoma"/>
                <w:color w:val="15497D"/>
                <w:sz w:val="18"/>
                <w:szCs w:val="18"/>
              </w:rPr>
              <w:lastRenderedPageBreak/>
              <w:t>suministro será de responsabilidad del oferente sin costo alguno para ENTEL S.A., inclusive después del Site Survey.</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b/>
                <w:color w:val="15497D"/>
                <w:sz w:val="18"/>
                <w:szCs w:val="18"/>
              </w:rPr>
            </w:pPr>
            <w:r w:rsidRPr="007916B3">
              <w:rPr>
                <w:rFonts w:ascii="Tahoma" w:hAnsi="Tahoma" w:cs="Tahoma"/>
                <w:color w:val="15497D"/>
                <w:sz w:val="18"/>
                <w:szCs w:val="18"/>
              </w:rPr>
              <w:lastRenderedPageBreak/>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0"/>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12</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contextualSpacing/>
              <w:jc w:val="both"/>
              <w:rPr>
                <w:rFonts w:ascii="Tahoma" w:hAnsi="Tahoma" w:cs="Tahoma"/>
                <w:color w:val="15497D"/>
                <w:sz w:val="18"/>
                <w:szCs w:val="18"/>
                <w:lang w:val="es-BO"/>
              </w:rPr>
            </w:pPr>
            <w:r w:rsidRPr="007916B3">
              <w:rPr>
                <w:rFonts w:ascii="Tahoma" w:hAnsi="Tahoma" w:cs="Tahoma"/>
                <w:color w:val="15497D"/>
                <w:sz w:val="18"/>
                <w:szCs w:val="18"/>
                <w:lang w:val="es-BO"/>
              </w:rPr>
              <w:t>Todas las Licencias incluidas en la oferta deben ser definitivas</w:t>
            </w:r>
            <w:r w:rsidRPr="007916B3">
              <w:rPr>
                <w:rFonts w:ascii="Tahoma" w:hAnsi="Tahoma" w:cs="Tahoma"/>
                <w:color w:val="15497D"/>
                <w:sz w:val="18"/>
                <w:szCs w:val="18"/>
              </w:rPr>
              <w:t>.</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b/>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0"/>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13</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El proveedor deberá estar dispuesto a realizar en cualquier momento, conjuntamente con personal de ENTEL S.A., todas las pruebas de verificación que se requieran para certificar el cumplimiento de la normativa aplicable y el correcto funcionamiento de los equipos y materiales a ser provistos, proporcionando para ello las herramientas y equipos de medición necesarios.</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b/>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0"/>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14</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El proveedor deberá presentar tablas en las que se muestren los pasos a seguir para ampliación de todos y cada uno de los equipos propuestos.</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b/>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0"/>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15</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 xml:space="preserve">La solución propuesta para este proyecto deberá ser totalmente compatible e integrable con todos los equipos y sistemas actualmente instalados en la Red de transporte de ENTEL S.A. y pasible a ser interconectada con estos. </w:t>
            </w:r>
          </w:p>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 xml:space="preserve">En caso de requerirse Software o Hardware para la interconexión con la Red de transporte de ENTEL S.A. los mismos deberán estar contenidos en la propuesta del oferente. </w:t>
            </w:r>
          </w:p>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También se deberán incluir todos los accesorios y equipamiento que se requieran para dichas interconexiones.</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b/>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0"/>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16</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El Oferente deberá presentar certificados de interoperabilidad de los equipos Ofertados con equipos de otros Fabricantes de Equipos de Transmisión DWDM por Fibra Óptica</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rPr>
                <w:rFonts w:ascii="Tahoma" w:hAnsi="Tahoma" w:cs="Tahoma"/>
                <w:color w:val="15497D"/>
                <w:sz w:val="18"/>
                <w:szCs w:val="18"/>
                <w:lang w:eastAsia="es-BO"/>
              </w:rPr>
            </w:pPr>
          </w:p>
        </w:tc>
      </w:tr>
      <w:tr w:rsidR="00772F3F" w:rsidRPr="007916B3" w:rsidTr="009473A9">
        <w:trPr>
          <w:trHeight w:val="60"/>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17</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lang w:val="es-BO"/>
              </w:rPr>
            </w:pPr>
            <w:r w:rsidRPr="007916B3">
              <w:rPr>
                <w:rFonts w:ascii="Tahoma" w:hAnsi="Tahoma" w:cs="Tahoma"/>
                <w:color w:val="15497D"/>
                <w:sz w:val="18"/>
                <w:szCs w:val="18"/>
              </w:rPr>
              <w:t xml:space="preserve">La solución deberá contar con un sistema de gestión que facilite las tareas de Operación y Mantenimiento. </w:t>
            </w:r>
            <w:r w:rsidRPr="007916B3">
              <w:rPr>
                <w:rFonts w:ascii="Tahoma" w:hAnsi="Tahoma" w:cs="Tahoma"/>
                <w:color w:val="15497D"/>
                <w:sz w:val="18"/>
                <w:szCs w:val="18"/>
                <w:lang w:val="es-BO"/>
              </w:rPr>
              <w:t>Adicionalmente, deberá garantizarse la escalabilidad hacia un gestor de mayor nivel con integración de otras plataformas de gestión existentes (TMN Telecommunications Management Network).</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b/>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0"/>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18</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 xml:space="preserve">El sistema de gestión provisto deberá contar con una herramienta estadística que permita evaluar la evolución de KPI (Key Performance Indicators) de la red propuesta, tales como: tráfico cursado, eventos de falla, carga de procesadores, así como otras medidas estadísticas que el </w:t>
            </w:r>
            <w:r w:rsidRPr="007916B3">
              <w:rPr>
                <w:rFonts w:ascii="Tahoma" w:hAnsi="Tahoma" w:cs="Tahoma"/>
                <w:color w:val="15497D"/>
                <w:sz w:val="18"/>
                <w:szCs w:val="18"/>
              </w:rPr>
              <w:lastRenderedPageBreak/>
              <w:t>oferente sugiera para evaluar y garantizar el normal funcionamiento de la red.</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b/>
                <w:color w:val="15497D"/>
                <w:sz w:val="18"/>
                <w:szCs w:val="18"/>
              </w:rPr>
            </w:pPr>
            <w:r w:rsidRPr="007916B3">
              <w:rPr>
                <w:rFonts w:ascii="Tahoma" w:hAnsi="Tahoma" w:cs="Tahoma"/>
                <w:color w:val="15497D"/>
                <w:sz w:val="18"/>
                <w:szCs w:val="18"/>
              </w:rPr>
              <w:lastRenderedPageBreak/>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0"/>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19</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El proveedor en su propuesta deberá indicar, para cada elemento ofertado (equipos, materiales, accesorios etc.): Marca, modelo y procedencia.</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b/>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0"/>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20</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 xml:space="preserve">El oferente debe prever la provisión de los equipos terminales de línea (LTE) con todo el equipamiento adicional requerido para combinar toda(s) (las) señal(es) óptica(s) entrante(s) en una salida óptica después de adaptarlas para la transmisión a través del cable submarino de fibra óptica y realizar la operación inversa en la dirección contraria. </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0"/>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21</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El Equipo provisto en la solución ofertada no dañará los flujos de datos que reciba la Red ni les aplicará ninguna restricción</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0"/>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22</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El oferente debe prever la provisión del Controlador de Mantenimiento para supervisar el equipo terminal de línea submarina (SLTE), el equipo de alimentación de energía (PFE) y la planta sumergible desde el Sistema de Gestión Centralizado.</w:t>
            </w:r>
          </w:p>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rPr>
              <w:t>Se deben prever los programas y equipos informáticos entre los que se incluyen el equipo de localización de averías, el aparato de supervisión de alarmas y un instrumento de supervisión de la calidad de la transmisión (TQM)</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0"/>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2</w:t>
            </w:r>
            <w:r>
              <w:rPr>
                <w:rFonts w:ascii="Tahoma" w:hAnsi="Tahoma" w:cs="Tahoma"/>
                <w:color w:val="15497D"/>
                <w:sz w:val="18"/>
                <w:szCs w:val="18"/>
              </w:rPr>
              <w:t>3</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contextualSpacing/>
              <w:jc w:val="both"/>
              <w:rPr>
                <w:rFonts w:ascii="Tahoma" w:hAnsi="Tahoma" w:cs="Tahoma"/>
                <w:color w:val="15497D"/>
                <w:sz w:val="18"/>
                <w:szCs w:val="18"/>
                <w:lang w:val="es-BO"/>
              </w:rPr>
            </w:pPr>
            <w:r w:rsidRPr="007916B3">
              <w:rPr>
                <w:rFonts w:ascii="Tahoma" w:hAnsi="Tahoma" w:cs="Tahoma"/>
                <w:color w:val="15497D"/>
                <w:sz w:val="18"/>
                <w:szCs w:val="18"/>
                <w:lang w:val="es-BO"/>
              </w:rPr>
              <w:t>ENTEL S.A. acompañará la implementación del proyecto en todas sus etapas, realizando supervisión y/o inspección de todos los trabajos. El oferente se compromete a entregar toda la información que le sea requerida, facilitar el acceso del personal de ENTEL S.A. y brindar toda la ayuda y logística que se le demande (transporte, comunicación y otros).</w:t>
            </w:r>
          </w:p>
          <w:p w:rsidR="00772F3F" w:rsidRPr="007916B3" w:rsidRDefault="00772F3F" w:rsidP="009473A9">
            <w:pPr>
              <w:jc w:val="both"/>
              <w:rPr>
                <w:rFonts w:ascii="Tahoma" w:hAnsi="Tahoma" w:cs="Tahoma"/>
                <w:color w:val="15497D"/>
                <w:sz w:val="18"/>
                <w:szCs w:val="18"/>
              </w:rPr>
            </w:pPr>
            <w:r w:rsidRPr="007916B3">
              <w:rPr>
                <w:rFonts w:ascii="Tahoma" w:hAnsi="Tahoma" w:cs="Tahoma"/>
                <w:color w:val="15497D"/>
                <w:sz w:val="18"/>
                <w:szCs w:val="18"/>
                <w:lang w:val="es-BO"/>
              </w:rPr>
              <w:t>Asimismo, en caso de recibir observaciones al trabajo que realiza, el oferente se compromete a solucionarlas en el plazo más breve posible, aceptando que no se considerará concluido el proyecto hasta que todas las observaciones sean subsanadas.</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b/>
                <w:color w:val="15497D"/>
                <w:sz w:val="18"/>
                <w:szCs w:val="18"/>
              </w:rPr>
            </w:pPr>
            <w:r w:rsidRPr="007916B3">
              <w:rPr>
                <w:rFonts w:ascii="Tahoma" w:hAnsi="Tahoma" w:cs="Tahoma"/>
                <w:color w:val="15497D"/>
                <w:sz w:val="18"/>
                <w:szCs w:val="18"/>
              </w:rPr>
              <w:fldChar w:fldCharType="begin">
                <w:ffData>
                  <w:name w:val="Casilla1"/>
                  <w:enabled/>
                  <w:calcOnExit w:val="0"/>
                  <w:checkBox>
                    <w:sizeAuto/>
                    <w:default w:val="1"/>
                  </w:checkBox>
                </w:ffData>
              </w:fldChar>
            </w:r>
            <w:r w:rsidR="00772F3F" w:rsidRPr="007916B3">
              <w:rPr>
                <w:rFonts w:ascii="Tahoma" w:hAnsi="Tahoma" w:cs="Tahoma"/>
                <w:color w:val="15497D"/>
                <w:sz w:val="18"/>
                <w:szCs w:val="18"/>
              </w:rPr>
              <w:instrText xml:space="preserve"> FORMCHECKBOX </w:instrText>
            </w:r>
            <w:r w:rsidR="00997EBE">
              <w:rPr>
                <w:rFonts w:ascii="Tahoma" w:hAnsi="Tahoma" w:cs="Tahoma"/>
                <w:color w:val="15497D"/>
                <w:sz w:val="18"/>
                <w:szCs w:val="18"/>
              </w:rPr>
            </w:r>
            <w:r w:rsidR="00997EBE">
              <w:rPr>
                <w:rFonts w:ascii="Tahoma" w:hAnsi="Tahoma" w:cs="Tahoma"/>
                <w:color w:val="15497D"/>
                <w:sz w:val="18"/>
                <w:szCs w:val="18"/>
              </w:rPr>
              <w:fldChar w:fldCharType="separate"/>
            </w:r>
            <w:r w:rsidRPr="007916B3">
              <w:rPr>
                <w:rFonts w:ascii="Tahoma" w:hAnsi="Tahoma" w:cs="Tahoma"/>
                <w:color w:val="15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0"/>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2</w:t>
            </w:r>
            <w:r>
              <w:rPr>
                <w:rFonts w:ascii="Tahoma" w:hAnsi="Tahoma" w:cs="Tahoma"/>
                <w:color w:val="15497D"/>
                <w:sz w:val="18"/>
                <w:szCs w:val="18"/>
              </w:rPr>
              <w:t>4</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5497D"/>
                <w:sz w:val="18"/>
                <w:szCs w:val="18"/>
              </w:rPr>
            </w:pPr>
            <w:r w:rsidRPr="007916B3">
              <w:rPr>
                <w:rFonts w:ascii="Tahoma" w:hAnsi="Tahoma" w:cs="Tahoma"/>
                <w:color w:val="1F497D"/>
                <w:sz w:val="18"/>
                <w:szCs w:val="18"/>
              </w:rPr>
              <w:t>La aceptación final del proyecto se hará únicamente por la totalidad de red instalada, acorde a los requerimientos expuestos en este documento.</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b/>
                <w:color w:val="15497D"/>
                <w:sz w:val="18"/>
                <w:szCs w:val="18"/>
              </w:rP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r w:rsidR="00772F3F" w:rsidRPr="007916B3" w:rsidTr="009473A9">
        <w:trPr>
          <w:trHeight w:val="60"/>
        </w:trPr>
        <w:tc>
          <w:tcPr>
            <w:tcW w:w="34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rPr>
            </w:pPr>
            <w:r w:rsidRPr="007916B3">
              <w:rPr>
                <w:rFonts w:ascii="Tahoma" w:hAnsi="Tahoma" w:cs="Tahoma"/>
                <w:color w:val="15497D"/>
                <w:sz w:val="18"/>
                <w:szCs w:val="18"/>
              </w:rPr>
              <w:t>2</w:t>
            </w:r>
            <w:r>
              <w:rPr>
                <w:rFonts w:ascii="Tahoma" w:hAnsi="Tahoma" w:cs="Tahoma"/>
                <w:color w:val="15497D"/>
                <w:sz w:val="18"/>
                <w:szCs w:val="18"/>
              </w:rPr>
              <w:t>5</w:t>
            </w:r>
          </w:p>
        </w:tc>
        <w:tc>
          <w:tcPr>
            <w:tcW w:w="504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contextualSpacing/>
              <w:jc w:val="both"/>
              <w:rPr>
                <w:rFonts w:ascii="Tahoma" w:hAnsi="Tahoma" w:cs="Tahoma"/>
                <w:color w:val="1F497D"/>
                <w:sz w:val="18"/>
                <w:szCs w:val="18"/>
              </w:rPr>
            </w:pPr>
            <w:r w:rsidRPr="007916B3">
              <w:rPr>
                <w:rFonts w:ascii="Tahoma" w:hAnsi="Tahoma" w:cs="Tahoma"/>
                <w:color w:val="1F497D"/>
                <w:sz w:val="18"/>
                <w:szCs w:val="18"/>
              </w:rPr>
              <w:t>Para la emisión del Certificado de Aceptación Provisional del proyecto, se deberán haber cumplido los siguientes puntos:</w:t>
            </w:r>
          </w:p>
          <w:p w:rsidR="00772F3F" w:rsidRPr="007916B3" w:rsidRDefault="00772F3F" w:rsidP="009473A9">
            <w:pPr>
              <w:numPr>
                <w:ilvl w:val="1"/>
                <w:numId w:val="70"/>
              </w:numPr>
              <w:ind w:left="213" w:hanging="213"/>
              <w:contextualSpacing/>
              <w:jc w:val="both"/>
              <w:rPr>
                <w:rFonts w:ascii="Tahoma" w:hAnsi="Tahoma" w:cs="Tahoma"/>
                <w:color w:val="1F497D"/>
                <w:sz w:val="18"/>
                <w:szCs w:val="18"/>
              </w:rPr>
            </w:pPr>
            <w:r w:rsidRPr="007916B3">
              <w:rPr>
                <w:rFonts w:ascii="Tahoma" w:hAnsi="Tahoma" w:cs="Tahoma"/>
                <w:color w:val="1F497D"/>
                <w:sz w:val="18"/>
                <w:szCs w:val="18"/>
              </w:rPr>
              <w:lastRenderedPageBreak/>
              <w:t>Que se haya certificado toda la red instalada y sus funcionalidades mediante los Protocolos Técnicos de Aceptación correspondientes</w:t>
            </w:r>
          </w:p>
          <w:p w:rsidR="00772F3F" w:rsidRPr="007916B3" w:rsidRDefault="00772F3F" w:rsidP="009473A9">
            <w:pPr>
              <w:numPr>
                <w:ilvl w:val="1"/>
                <w:numId w:val="70"/>
              </w:numPr>
              <w:ind w:left="213" w:hanging="213"/>
              <w:contextualSpacing/>
              <w:jc w:val="both"/>
              <w:rPr>
                <w:rFonts w:ascii="Tahoma" w:hAnsi="Tahoma" w:cs="Tahoma"/>
                <w:color w:val="1F497D"/>
                <w:sz w:val="18"/>
                <w:szCs w:val="18"/>
              </w:rPr>
            </w:pPr>
            <w:r w:rsidRPr="007916B3">
              <w:rPr>
                <w:rFonts w:ascii="Tahoma" w:hAnsi="Tahoma" w:cs="Tahoma"/>
                <w:color w:val="1F497D"/>
                <w:sz w:val="18"/>
                <w:szCs w:val="18"/>
              </w:rPr>
              <w:t>Que el equipamiento instalado este totalmente listo para la puesta en servicio, lo cual se certificará mediante la ejecución de los Protocolos Técnicos de Aceptación</w:t>
            </w:r>
          </w:p>
          <w:p w:rsidR="00772F3F" w:rsidRPr="007916B3" w:rsidRDefault="00772F3F" w:rsidP="009473A9">
            <w:pPr>
              <w:numPr>
                <w:ilvl w:val="1"/>
                <w:numId w:val="70"/>
              </w:numPr>
              <w:ind w:left="213" w:hanging="213"/>
              <w:contextualSpacing/>
              <w:jc w:val="both"/>
              <w:rPr>
                <w:rFonts w:ascii="Tahoma" w:hAnsi="Tahoma" w:cs="Tahoma"/>
                <w:color w:val="1F497D"/>
                <w:sz w:val="18"/>
                <w:szCs w:val="18"/>
              </w:rPr>
            </w:pPr>
            <w:r w:rsidRPr="007916B3">
              <w:rPr>
                <w:rFonts w:ascii="Tahoma" w:hAnsi="Tahoma" w:cs="Tahoma"/>
                <w:color w:val="1F497D"/>
                <w:sz w:val="18"/>
                <w:szCs w:val="18"/>
              </w:rPr>
              <w:t>Que se haya entregado la totalidad de los repuestos y materiales según el Detalle no Valorizado aprobado.</w:t>
            </w:r>
          </w:p>
          <w:p w:rsidR="00772F3F" w:rsidRPr="007916B3" w:rsidRDefault="00772F3F" w:rsidP="009473A9">
            <w:pPr>
              <w:numPr>
                <w:ilvl w:val="1"/>
                <w:numId w:val="70"/>
              </w:numPr>
              <w:ind w:left="213" w:hanging="213"/>
              <w:contextualSpacing/>
              <w:jc w:val="both"/>
              <w:rPr>
                <w:rFonts w:ascii="Tahoma" w:hAnsi="Tahoma" w:cs="Tahoma"/>
                <w:color w:val="1F497D"/>
                <w:sz w:val="18"/>
                <w:szCs w:val="18"/>
              </w:rPr>
            </w:pPr>
            <w:r w:rsidRPr="007916B3">
              <w:rPr>
                <w:rFonts w:ascii="Tahoma" w:hAnsi="Tahoma" w:cs="Tahoma"/>
                <w:color w:val="1F497D"/>
                <w:sz w:val="18"/>
                <w:szCs w:val="18"/>
              </w:rPr>
              <w:t>Que el sistema de gestión centralizado se encuentre integrado y operativo sobre la red desplegada.</w:t>
            </w:r>
          </w:p>
          <w:p w:rsidR="00772F3F" w:rsidRPr="007916B3" w:rsidRDefault="00772F3F" w:rsidP="009473A9">
            <w:pPr>
              <w:numPr>
                <w:ilvl w:val="1"/>
                <w:numId w:val="70"/>
              </w:numPr>
              <w:ind w:left="213" w:hanging="213"/>
              <w:contextualSpacing/>
              <w:jc w:val="both"/>
              <w:rPr>
                <w:rFonts w:ascii="Tahoma" w:hAnsi="Tahoma" w:cs="Tahoma"/>
                <w:color w:val="1F497D"/>
                <w:sz w:val="18"/>
                <w:szCs w:val="18"/>
              </w:rPr>
            </w:pPr>
            <w:r w:rsidRPr="007916B3">
              <w:rPr>
                <w:rFonts w:ascii="Tahoma" w:hAnsi="Tahoma" w:cs="Tahoma"/>
                <w:color w:val="1F497D"/>
                <w:sz w:val="18"/>
                <w:szCs w:val="18"/>
              </w:rPr>
              <w:t>Que no existan observaciones.</w:t>
            </w:r>
          </w:p>
          <w:p w:rsidR="00772F3F" w:rsidRPr="007916B3" w:rsidRDefault="00772F3F" w:rsidP="009473A9">
            <w:pPr>
              <w:contextualSpacing/>
              <w:jc w:val="both"/>
              <w:rPr>
                <w:rFonts w:ascii="Tahoma" w:hAnsi="Tahoma" w:cs="Tahoma"/>
                <w:color w:val="15497D"/>
                <w:sz w:val="18"/>
                <w:szCs w:val="18"/>
                <w:lang w:val="es-BO"/>
              </w:rPr>
            </w:pPr>
            <w:r w:rsidRPr="007916B3">
              <w:rPr>
                <w:rFonts w:ascii="Tahoma" w:hAnsi="Tahoma" w:cs="Tahoma"/>
                <w:color w:val="1F497D"/>
                <w:sz w:val="18"/>
                <w:szCs w:val="18"/>
              </w:rPr>
              <w:t>Que se haya entregado toda la documentación requerida en este documento.</w:t>
            </w:r>
          </w:p>
        </w:tc>
        <w:tc>
          <w:tcPr>
            <w:tcW w:w="12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color w:val="15497D"/>
                <w:sz w:val="18"/>
                <w:szCs w:val="18"/>
              </w:rPr>
            </w:pPr>
            <w:r w:rsidRPr="007916B3">
              <w:rPr>
                <w:rFonts w:ascii="Tahoma" w:hAnsi="Tahoma" w:cs="Tahoma"/>
                <w:color w:val="1F497D"/>
                <w:sz w:val="18"/>
                <w:szCs w:val="18"/>
              </w:rPr>
              <w:lastRenderedPageBreak/>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848"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c>
          <w:tcPr>
            <w:tcW w:w="1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15497D"/>
                <w:sz w:val="18"/>
                <w:szCs w:val="18"/>
                <w:lang w:eastAsia="es-BO"/>
              </w:rPr>
            </w:pPr>
          </w:p>
        </w:tc>
      </w:tr>
    </w:tbl>
    <w:p w:rsidR="00772F3F" w:rsidRPr="007916B3" w:rsidRDefault="00772F3F" w:rsidP="00772F3F">
      <w:pPr>
        <w:pStyle w:val="Continuarlista"/>
        <w:spacing w:after="0"/>
        <w:ind w:left="426"/>
        <w:rPr>
          <w:rFonts w:ascii="Tahoma" w:hAnsi="Tahoma" w:cs="Tahoma"/>
          <w:sz w:val="22"/>
          <w:szCs w:val="22"/>
          <w:lang w:val="es-ES"/>
        </w:rPr>
      </w:pPr>
    </w:p>
    <w:p w:rsidR="00772F3F" w:rsidRPr="007916B3" w:rsidRDefault="00772F3F" w:rsidP="00772F3F">
      <w:pPr>
        <w:pStyle w:val="Continuarlista"/>
        <w:spacing w:after="0"/>
        <w:ind w:left="426"/>
        <w:rPr>
          <w:rFonts w:ascii="Tahoma" w:hAnsi="Tahoma" w:cs="Tahoma"/>
          <w:sz w:val="22"/>
          <w:szCs w:val="22"/>
          <w:lang w:val="es-ES"/>
        </w:rPr>
      </w:pPr>
    </w:p>
    <w:p w:rsidR="00772F3F" w:rsidRPr="007916B3" w:rsidRDefault="00772F3F" w:rsidP="00772F3F">
      <w:pPr>
        <w:pStyle w:val="Puesto"/>
        <w:numPr>
          <w:ilvl w:val="1"/>
          <w:numId w:val="71"/>
        </w:numPr>
        <w:spacing w:before="0" w:after="0" w:line="240" w:lineRule="auto"/>
        <w:ind w:left="1134"/>
        <w:jc w:val="left"/>
        <w:rPr>
          <w:rFonts w:ascii="Tahoma" w:hAnsi="Tahoma" w:cs="Tahoma"/>
          <w:sz w:val="28"/>
          <w:szCs w:val="28"/>
        </w:rPr>
      </w:pPr>
      <w:r w:rsidRPr="007916B3">
        <w:rPr>
          <w:rFonts w:ascii="Tahoma" w:hAnsi="Tahoma" w:cs="Tahoma"/>
          <w:sz w:val="28"/>
          <w:szCs w:val="28"/>
        </w:rPr>
        <w:t>REQUERIMIENTOS ESPECÍFICOS DE EQUIPOS Y MATERIALES</w:t>
      </w:r>
      <w:r>
        <w:rPr>
          <w:rFonts w:ascii="Tahoma" w:hAnsi="Tahoma" w:cs="Tahoma"/>
          <w:sz w:val="28"/>
          <w:szCs w:val="28"/>
        </w:rPr>
        <w:t xml:space="preserve"> (TRAMO TERRESTRE Y SUBMARINO)</w:t>
      </w:r>
    </w:p>
    <w:p w:rsidR="00772F3F" w:rsidRPr="007916B3" w:rsidRDefault="00772F3F" w:rsidP="00772F3F">
      <w:pPr>
        <w:jc w:val="center"/>
        <w:rPr>
          <w:rFonts w:ascii="Tahoma" w:hAnsi="Tahoma" w:cs="Tahoma"/>
          <w:b/>
          <w:sz w:val="22"/>
          <w:szCs w:val="22"/>
          <w:lang w:eastAsia="en-US" w:bidi="en-US"/>
        </w:rPr>
      </w:pPr>
      <w:r w:rsidRPr="007916B3">
        <w:rPr>
          <w:rFonts w:ascii="Tahoma" w:hAnsi="Tahoma" w:cs="Tahoma"/>
          <w:b/>
          <w:sz w:val="22"/>
          <w:szCs w:val="22"/>
          <w:lang w:val="es-MX"/>
        </w:rPr>
        <w:tab/>
      </w:r>
      <w:r w:rsidRPr="007916B3">
        <w:rPr>
          <w:rFonts w:ascii="Tahoma" w:hAnsi="Tahoma" w:cs="Tahoma"/>
          <w:b/>
          <w:sz w:val="22"/>
          <w:szCs w:val="22"/>
          <w:lang w:val="es-MX"/>
        </w:rPr>
        <w:tab/>
      </w:r>
      <w:r w:rsidRPr="007916B3">
        <w:rPr>
          <w:rFonts w:ascii="Tahoma" w:hAnsi="Tahoma" w:cs="Tahoma"/>
          <w:b/>
          <w:sz w:val="22"/>
          <w:szCs w:val="22"/>
          <w:lang w:val="es-MX"/>
        </w:rPr>
        <w:tab/>
      </w:r>
      <w:r w:rsidRPr="007916B3">
        <w:rPr>
          <w:rFonts w:ascii="Tahoma" w:hAnsi="Tahoma" w:cs="Tahoma"/>
          <w:b/>
          <w:sz w:val="22"/>
          <w:szCs w:val="22"/>
          <w:lang w:val="es-MX"/>
        </w:rPr>
        <w:tab/>
      </w:r>
      <w:r w:rsidRPr="007916B3">
        <w:rPr>
          <w:rFonts w:ascii="Tahoma" w:hAnsi="Tahoma" w:cs="Tahoma"/>
          <w:b/>
          <w:sz w:val="22"/>
          <w:szCs w:val="22"/>
          <w:lang w:val="es-MX"/>
        </w:rPr>
        <w:tab/>
      </w:r>
      <w:r w:rsidRPr="007916B3">
        <w:rPr>
          <w:rFonts w:ascii="Tahoma" w:hAnsi="Tahoma" w:cs="Tahoma"/>
          <w:b/>
          <w:sz w:val="22"/>
          <w:szCs w:val="22"/>
          <w:lang w:val="es-MX"/>
        </w:rPr>
        <w:tab/>
      </w:r>
      <w:r w:rsidRPr="007916B3">
        <w:rPr>
          <w:rFonts w:ascii="Tahoma" w:hAnsi="Tahoma" w:cs="Tahoma"/>
          <w:b/>
          <w:sz w:val="22"/>
          <w:szCs w:val="22"/>
          <w:lang w:val="es-MX"/>
        </w:rPr>
        <w:tab/>
      </w:r>
      <w:r w:rsidRPr="007916B3">
        <w:rPr>
          <w:rFonts w:ascii="Tahoma" w:hAnsi="Tahoma" w:cs="Tahoma"/>
          <w:b/>
          <w:sz w:val="22"/>
          <w:szCs w:val="22"/>
          <w:lang w:val="es-MX"/>
        </w:rPr>
        <w:tab/>
      </w:r>
      <w:r w:rsidRPr="007916B3">
        <w:rPr>
          <w:rFonts w:ascii="Tahoma" w:hAnsi="Tahoma" w:cs="Tahoma"/>
          <w:b/>
          <w:sz w:val="22"/>
          <w:szCs w:val="22"/>
          <w:lang w:val="es-MX"/>
        </w:rPr>
        <w:tab/>
      </w:r>
    </w:p>
    <w:p w:rsidR="00772F3F" w:rsidRPr="007916B3" w:rsidRDefault="00772F3F" w:rsidP="00772F3F">
      <w:pPr>
        <w:pStyle w:val="Puesto"/>
        <w:numPr>
          <w:ilvl w:val="2"/>
          <w:numId w:val="71"/>
        </w:numPr>
        <w:spacing w:before="0" w:after="0" w:line="240" w:lineRule="auto"/>
        <w:jc w:val="left"/>
        <w:rPr>
          <w:rFonts w:ascii="Tahoma" w:hAnsi="Tahoma" w:cs="Tahoma"/>
          <w:sz w:val="28"/>
          <w:szCs w:val="28"/>
        </w:rPr>
      </w:pPr>
      <w:r w:rsidRPr="007916B3">
        <w:rPr>
          <w:rFonts w:ascii="Tahoma" w:hAnsi="Tahoma" w:cs="Tahoma"/>
          <w:sz w:val="28"/>
          <w:szCs w:val="28"/>
        </w:rPr>
        <w:t>EQUIPOS DE TRANSMISIÓN DWDM/OTN</w:t>
      </w:r>
    </w:p>
    <w:p w:rsidR="00772F3F" w:rsidRPr="007916B3" w:rsidRDefault="00772F3F" w:rsidP="00772F3F">
      <w:pPr>
        <w:pStyle w:val="Prrafodelista"/>
        <w:ind w:left="426"/>
        <w:jc w:val="both"/>
        <w:rPr>
          <w:rFonts w:ascii="Tahoma" w:hAnsi="Tahoma" w:cs="Tahoma"/>
          <w:b/>
          <w:sz w:val="22"/>
          <w:szCs w:val="22"/>
          <w:lang w:val="es-BO"/>
        </w:rPr>
      </w:pPr>
    </w:p>
    <w:tbl>
      <w:tblPr>
        <w:tblW w:w="9498"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634"/>
        <w:gridCol w:w="4891"/>
        <w:gridCol w:w="921"/>
        <w:gridCol w:w="567"/>
        <w:gridCol w:w="850"/>
        <w:gridCol w:w="851"/>
        <w:gridCol w:w="784"/>
      </w:tblGrid>
      <w:tr w:rsidR="00772F3F" w:rsidRPr="007916B3" w:rsidTr="009473A9">
        <w:trPr>
          <w:trHeight w:val="202"/>
          <w:tblHeader/>
        </w:trPr>
        <w:tc>
          <w:tcPr>
            <w:tcW w:w="7013"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lang w:val="es-BO"/>
              </w:rPr>
              <w:br w:type="page"/>
            </w:r>
            <w:r w:rsidRPr="007916B3">
              <w:rPr>
                <w:rFonts w:ascii="Tahoma" w:hAnsi="Tahoma" w:cs="Tahoma"/>
                <w:lang w:val="es-BO"/>
              </w:rPr>
              <w:br w:type="page"/>
            </w:r>
            <w:r w:rsidRPr="007916B3">
              <w:rPr>
                <w:rFonts w:ascii="Tahoma" w:hAnsi="Tahoma" w:cs="Tahoma"/>
              </w:rPr>
              <w:br w:type="page"/>
            </w:r>
            <w:r w:rsidRPr="007916B3">
              <w:rPr>
                <w:rFonts w:ascii="Tahoma" w:hAnsi="Tahoma" w:cs="Tahoma"/>
                <w:b/>
                <w:bCs/>
                <w:sz w:val="18"/>
                <w:szCs w:val="18"/>
                <w:lang w:eastAsia="es-BO"/>
              </w:rPr>
              <w:t>REQUERIMIENTO DE ENTEL S.A.</w:t>
            </w:r>
          </w:p>
        </w:tc>
        <w:tc>
          <w:tcPr>
            <w:tcW w:w="2485"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772F3F" w:rsidRPr="007916B3" w:rsidTr="009473A9">
        <w:trPr>
          <w:trHeight w:val="113"/>
          <w:tblHeader/>
        </w:trPr>
        <w:tc>
          <w:tcPr>
            <w:tcW w:w="5525" w:type="dxa"/>
            <w:gridSpan w:val="2"/>
            <w:tcBorders>
              <w:top w:val="single" w:sz="4" w:space="0" w:color="FFFFFF"/>
              <w:left w:val="single" w:sz="4" w:space="0" w:color="004990"/>
              <w:bottom w:val="single" w:sz="4" w:space="0" w:color="FFFFFF"/>
              <w:right w:val="single" w:sz="4" w:space="0" w:color="FFFFFF"/>
            </w:tcBorders>
            <w:shd w:val="clear" w:color="auto" w:fill="004990"/>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REQUERIMIENTOS GENERALES</w:t>
            </w:r>
          </w:p>
        </w:tc>
        <w:tc>
          <w:tcPr>
            <w:tcW w:w="1488"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val="es-BO" w:eastAsia="es-BO"/>
              </w:rPr>
              <w:t>CONDICIÓN</w:t>
            </w:r>
          </w:p>
        </w:tc>
        <w:tc>
          <w:tcPr>
            <w:tcW w:w="2485" w:type="dxa"/>
            <w:gridSpan w:val="3"/>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s-BO" w:eastAsia="es-BO"/>
              </w:rPr>
              <w:t> </w:t>
            </w:r>
          </w:p>
        </w:tc>
      </w:tr>
      <w:tr w:rsidR="00772F3F" w:rsidRPr="007916B3" w:rsidTr="009473A9">
        <w:trPr>
          <w:trHeight w:val="46"/>
          <w:tblHeader/>
        </w:trPr>
        <w:tc>
          <w:tcPr>
            <w:tcW w:w="634"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N°</w:t>
            </w:r>
          </w:p>
        </w:tc>
        <w:tc>
          <w:tcPr>
            <w:tcW w:w="4891"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b/>
                <w:bCs/>
                <w:sz w:val="18"/>
                <w:szCs w:val="18"/>
                <w:lang w:eastAsia="es-BO"/>
              </w:rPr>
              <w:t>DESCRIPCIÓN</w:t>
            </w:r>
          </w:p>
        </w:tc>
        <w:tc>
          <w:tcPr>
            <w:tcW w:w="921"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8"/>
                <w:szCs w:val="8"/>
                <w:lang w:eastAsia="es-BO"/>
              </w:rPr>
            </w:pPr>
            <w:r w:rsidRPr="007916B3">
              <w:rPr>
                <w:rFonts w:ascii="Tahoma" w:hAnsi="Tahoma" w:cs="Tahoma"/>
                <w:b/>
                <w:bCs/>
                <w:sz w:val="8"/>
                <w:szCs w:val="8"/>
                <w:lang w:val="en-GB" w:eastAsia="es-BO"/>
              </w:rPr>
              <w:t xml:space="preserve"> MANDATORIO</w:t>
            </w:r>
          </w:p>
        </w:tc>
        <w:tc>
          <w:tcPr>
            <w:tcW w:w="567"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8"/>
                <w:szCs w:val="8"/>
                <w:lang w:eastAsia="es-BO"/>
              </w:rPr>
            </w:pPr>
            <w:r w:rsidRPr="007916B3">
              <w:rPr>
                <w:rFonts w:ascii="Tahoma" w:hAnsi="Tahoma" w:cs="Tahoma"/>
                <w:b/>
                <w:bCs/>
                <w:sz w:val="8"/>
                <w:szCs w:val="8"/>
                <w:lang w:val="en-GB" w:eastAsia="es-BO"/>
              </w:rPr>
              <w:t>CALIFICABLE</w:t>
            </w:r>
          </w:p>
        </w:tc>
        <w:tc>
          <w:tcPr>
            <w:tcW w:w="850"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8"/>
                <w:szCs w:val="8"/>
                <w:lang w:eastAsia="es-BO"/>
              </w:rPr>
            </w:pPr>
            <w:r w:rsidRPr="007916B3">
              <w:rPr>
                <w:rFonts w:ascii="Tahoma" w:hAnsi="Tahoma" w:cs="Tahoma"/>
                <w:b/>
                <w:bCs/>
                <w:sz w:val="8"/>
                <w:szCs w:val="8"/>
                <w:lang w:val="en-GB" w:eastAsia="es-BO"/>
              </w:rPr>
              <w:t>MANDATORIO</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8"/>
                <w:szCs w:val="8"/>
                <w:lang w:eastAsia="es-BO"/>
              </w:rPr>
            </w:pPr>
            <w:r w:rsidRPr="007916B3">
              <w:rPr>
                <w:rFonts w:ascii="Tahoma" w:hAnsi="Tahoma" w:cs="Tahoma"/>
                <w:b/>
                <w:bCs/>
                <w:sz w:val="8"/>
                <w:szCs w:val="8"/>
                <w:lang w:val="en-GB" w:eastAsia="es-BO"/>
              </w:rPr>
              <w:t>CALIFICABLE</w:t>
            </w:r>
          </w:p>
        </w:tc>
        <w:tc>
          <w:tcPr>
            <w:tcW w:w="784" w:type="dxa"/>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772F3F" w:rsidRPr="007916B3" w:rsidTr="009473A9">
        <w:trPr>
          <w:trHeight w:val="77"/>
          <w:tblHeader/>
        </w:trPr>
        <w:tc>
          <w:tcPr>
            <w:tcW w:w="634" w:type="dxa"/>
            <w:vMerge/>
            <w:tcBorders>
              <w:top w:val="single" w:sz="4" w:space="0" w:color="FFFFFF"/>
              <w:left w:val="single" w:sz="4" w:space="0" w:color="004990"/>
              <w:bottom w:val="single" w:sz="4" w:space="0" w:color="FFFFFF"/>
              <w:right w:val="single" w:sz="4" w:space="0" w:color="FFFFFF"/>
            </w:tcBorders>
            <w:vAlign w:val="center"/>
          </w:tcPr>
          <w:p w:rsidR="00772F3F" w:rsidRPr="007916B3" w:rsidRDefault="00772F3F" w:rsidP="009473A9">
            <w:pPr>
              <w:jc w:val="center"/>
              <w:rPr>
                <w:rFonts w:ascii="Tahoma" w:hAnsi="Tahoma" w:cs="Tahoma"/>
                <w:b/>
                <w:bCs/>
                <w:sz w:val="18"/>
                <w:szCs w:val="18"/>
                <w:lang w:eastAsia="es-BO"/>
              </w:rPr>
            </w:pPr>
          </w:p>
        </w:tc>
        <w:tc>
          <w:tcPr>
            <w:tcW w:w="4891"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921"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jc w:val="center"/>
              <w:rPr>
                <w:rFonts w:ascii="Tahoma" w:hAnsi="Tahoma" w:cs="Tahoma"/>
                <w:b/>
                <w:bCs/>
                <w:sz w:val="8"/>
                <w:szCs w:val="8"/>
                <w:lang w:eastAsia="es-BO"/>
              </w:rPr>
            </w:pPr>
          </w:p>
        </w:tc>
        <w:tc>
          <w:tcPr>
            <w:tcW w:w="567"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jc w:val="center"/>
              <w:rPr>
                <w:rFonts w:ascii="Tahoma" w:hAnsi="Tahoma" w:cs="Tahoma"/>
                <w:b/>
                <w:bCs/>
                <w:sz w:val="8"/>
                <w:szCs w:val="8"/>
                <w:lang w:eastAsia="es-BO"/>
              </w:rPr>
            </w:pPr>
          </w:p>
        </w:tc>
        <w:tc>
          <w:tcPr>
            <w:tcW w:w="850"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sz w:val="10"/>
                <w:szCs w:val="10"/>
                <w:lang w:eastAsia="es-BO"/>
              </w:rPr>
            </w:pPr>
            <w:r w:rsidRPr="007916B3">
              <w:rPr>
                <w:rFonts w:ascii="Tahoma" w:hAnsi="Tahoma" w:cs="Tahoma"/>
                <w:b/>
                <w:sz w:val="10"/>
                <w:szCs w:val="10"/>
                <w:lang w:eastAsia="es-BO"/>
              </w:rPr>
              <w:t>Cumple / No cumple</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sz w:val="10"/>
                <w:szCs w:val="10"/>
                <w:lang w:eastAsia="es-BO"/>
              </w:rPr>
            </w:pPr>
            <w:r w:rsidRPr="007916B3">
              <w:rPr>
                <w:rFonts w:ascii="Tahoma" w:hAnsi="Tahoma" w:cs="Tahoma"/>
                <w:b/>
                <w:sz w:val="10"/>
                <w:szCs w:val="10"/>
                <w:lang w:eastAsia="es-BO"/>
              </w:rPr>
              <w:t>Cumple / No cumple</w:t>
            </w:r>
          </w:p>
        </w:tc>
        <w:tc>
          <w:tcPr>
            <w:tcW w:w="784" w:type="dxa"/>
            <w:vMerge/>
            <w:tcBorders>
              <w:top w:val="single" w:sz="4" w:space="0" w:color="FFFFFF"/>
              <w:left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1229"/>
        </w:trPr>
        <w:tc>
          <w:tcPr>
            <w:tcW w:w="634" w:type="dxa"/>
            <w:tcBorders>
              <w:top w:val="single" w:sz="4" w:space="0" w:color="FFFFFF"/>
              <w:bottom w:val="single" w:sz="4" w:space="0" w:color="auto"/>
            </w:tcBorders>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1</w:t>
            </w:r>
          </w:p>
        </w:tc>
        <w:tc>
          <w:tcPr>
            <w:tcW w:w="4891" w:type="dxa"/>
            <w:tcBorders>
              <w:top w:val="single" w:sz="4" w:space="0" w:color="FFFFFF"/>
              <w:bottom w:val="single" w:sz="4" w:space="0" w:color="auto"/>
            </w:tcBorders>
            <w:vAlign w:val="center"/>
          </w:tcPr>
          <w:p w:rsidR="00772F3F" w:rsidRPr="007916B3" w:rsidRDefault="00772F3F" w:rsidP="009473A9">
            <w:pPr>
              <w:jc w:val="both"/>
              <w:rPr>
                <w:rFonts w:ascii="Tahoma" w:hAnsi="Tahoma" w:cs="Tahoma"/>
                <w:sz w:val="18"/>
              </w:rPr>
            </w:pPr>
            <w:r w:rsidRPr="007916B3">
              <w:rPr>
                <w:rFonts w:ascii="Tahoma" w:hAnsi="Tahoma" w:cs="Tahoma"/>
                <w:sz w:val="18"/>
              </w:rPr>
              <w:t>El Oferente deberá presentar el Link Budged, diseño y cálculo del enlace óptico para los tramos terrestres tomando en cuenta las siguientes características del cable de Fibra Óptica aéreo:</w:t>
            </w:r>
          </w:p>
          <w:p w:rsidR="00772F3F" w:rsidRPr="007916B3" w:rsidRDefault="00772F3F" w:rsidP="009473A9">
            <w:pPr>
              <w:numPr>
                <w:ilvl w:val="0"/>
                <w:numId w:val="69"/>
              </w:numPr>
              <w:ind w:left="214" w:hanging="214"/>
              <w:jc w:val="both"/>
              <w:rPr>
                <w:rFonts w:ascii="Tahoma" w:hAnsi="Tahoma" w:cs="Tahoma"/>
                <w:b/>
                <w:sz w:val="18"/>
              </w:rPr>
            </w:pPr>
            <w:r w:rsidRPr="007916B3">
              <w:rPr>
                <w:rFonts w:ascii="Tahoma" w:hAnsi="Tahoma" w:cs="Tahoma"/>
                <w:sz w:val="18"/>
              </w:rPr>
              <w:t xml:space="preserve">Tipo de Fibra Óptica 24 FO SM LOOSE TUBE, norma ITU–T G.652.D, </w:t>
            </w:r>
          </w:p>
          <w:p w:rsidR="00772F3F" w:rsidRPr="007916B3" w:rsidRDefault="00772F3F" w:rsidP="009473A9">
            <w:pPr>
              <w:numPr>
                <w:ilvl w:val="0"/>
                <w:numId w:val="69"/>
              </w:numPr>
              <w:ind w:left="214" w:hanging="214"/>
              <w:jc w:val="both"/>
              <w:rPr>
                <w:rFonts w:ascii="Tahoma" w:hAnsi="Tahoma" w:cs="Tahoma"/>
                <w:b/>
                <w:sz w:val="18"/>
              </w:rPr>
            </w:pPr>
            <w:r w:rsidRPr="007916B3">
              <w:rPr>
                <w:rFonts w:ascii="Tahoma" w:hAnsi="Tahoma" w:cs="Tahoma"/>
                <w:sz w:val="18"/>
              </w:rPr>
              <w:t xml:space="preserve">Atenuación de empalme 0.1 dB </w:t>
            </w:r>
          </w:p>
          <w:p w:rsidR="00772F3F" w:rsidRPr="007916B3" w:rsidRDefault="00772F3F" w:rsidP="009473A9">
            <w:pPr>
              <w:numPr>
                <w:ilvl w:val="0"/>
                <w:numId w:val="69"/>
              </w:numPr>
              <w:ind w:left="214" w:hanging="214"/>
              <w:jc w:val="both"/>
              <w:rPr>
                <w:rFonts w:ascii="Tahoma" w:hAnsi="Tahoma" w:cs="Tahoma"/>
                <w:b/>
                <w:sz w:val="18"/>
              </w:rPr>
            </w:pPr>
            <w:r w:rsidRPr="007916B3">
              <w:rPr>
                <w:rFonts w:ascii="Tahoma" w:hAnsi="Tahoma" w:cs="Tahoma"/>
                <w:sz w:val="18"/>
              </w:rPr>
              <w:t>Atenuación conector SC/APC 0.5 dB.</w:t>
            </w:r>
          </w:p>
        </w:tc>
        <w:tc>
          <w:tcPr>
            <w:tcW w:w="921" w:type="dxa"/>
            <w:tcBorders>
              <w:top w:val="single" w:sz="4" w:space="0" w:color="FFFFFF"/>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567" w:type="dxa"/>
            <w:tcBorders>
              <w:top w:val="single" w:sz="4" w:space="0" w:color="FFFFFF"/>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FFFFFF"/>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FFFFFF"/>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784" w:type="dxa"/>
            <w:tcBorders>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623"/>
        </w:trPr>
        <w:tc>
          <w:tcPr>
            <w:tcW w:w="634" w:type="dxa"/>
            <w:tcBorders>
              <w:top w:val="single" w:sz="4" w:space="0" w:color="FFFFFF"/>
              <w:bottom w:val="single" w:sz="4" w:space="0" w:color="auto"/>
            </w:tcBorders>
            <w:vAlign w:val="center"/>
          </w:tcPr>
          <w:p w:rsidR="00772F3F" w:rsidRPr="007916B3" w:rsidRDefault="00772F3F" w:rsidP="009473A9">
            <w:pPr>
              <w:jc w:val="center"/>
              <w:rPr>
                <w:rFonts w:ascii="Tahoma" w:hAnsi="Tahoma" w:cs="Tahoma"/>
                <w:sz w:val="18"/>
                <w:szCs w:val="18"/>
                <w:lang w:val="es-BO" w:eastAsia="es-BO"/>
              </w:rPr>
            </w:pPr>
            <w:r w:rsidRPr="007916B3">
              <w:rPr>
                <w:rFonts w:ascii="Tahoma" w:hAnsi="Tahoma" w:cs="Tahoma"/>
                <w:sz w:val="18"/>
                <w:szCs w:val="18"/>
                <w:lang w:val="es-BO" w:eastAsia="es-BO"/>
              </w:rPr>
              <w:lastRenderedPageBreak/>
              <w:t>2</w:t>
            </w:r>
          </w:p>
        </w:tc>
        <w:tc>
          <w:tcPr>
            <w:tcW w:w="4891" w:type="dxa"/>
            <w:tcBorders>
              <w:top w:val="single" w:sz="4" w:space="0" w:color="FFFFFF"/>
              <w:bottom w:val="single" w:sz="4" w:space="0" w:color="auto"/>
            </w:tcBorders>
            <w:vAlign w:val="center"/>
          </w:tcPr>
          <w:p w:rsidR="00772F3F" w:rsidRPr="007916B3" w:rsidRDefault="00772F3F" w:rsidP="009473A9">
            <w:pPr>
              <w:jc w:val="both"/>
              <w:rPr>
                <w:rFonts w:ascii="Tahoma" w:hAnsi="Tahoma" w:cs="Tahoma"/>
                <w:sz w:val="18"/>
              </w:rPr>
            </w:pPr>
            <w:r w:rsidRPr="007916B3">
              <w:rPr>
                <w:rFonts w:ascii="Tahoma" w:hAnsi="Tahoma" w:cs="Tahoma"/>
                <w:sz w:val="18"/>
              </w:rPr>
              <w:t>Para el tramo submarino, el proveedor deberá presentar el Link Budged, diseño y cálculo del enlace óptico tomando en cuenta las características del cable de Fibra Óptica que mejor se adecue a los requerimientos del proyecto, el cual deberá cumplir con las Recomendaciones G.973/G.976 de la UIT-T donde corresponda.</w:t>
            </w:r>
          </w:p>
        </w:tc>
        <w:tc>
          <w:tcPr>
            <w:tcW w:w="921" w:type="dxa"/>
            <w:tcBorders>
              <w:top w:val="single" w:sz="4" w:space="0" w:color="FFFFFF"/>
              <w:bottom w:val="single" w:sz="4" w:space="0" w:color="auto"/>
            </w:tcBorders>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567" w:type="dxa"/>
            <w:tcBorders>
              <w:top w:val="single" w:sz="4" w:space="0" w:color="FFFFFF"/>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FFFFFF"/>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FFFFFF"/>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784" w:type="dxa"/>
            <w:tcBorders>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1229"/>
        </w:trPr>
        <w:tc>
          <w:tcPr>
            <w:tcW w:w="634" w:type="dxa"/>
            <w:tcBorders>
              <w:top w:val="single" w:sz="4" w:space="0" w:color="FFFFFF"/>
              <w:bottom w:val="single" w:sz="4" w:space="0" w:color="auto"/>
            </w:tcBorders>
            <w:vAlign w:val="center"/>
          </w:tcPr>
          <w:p w:rsidR="00772F3F" w:rsidRPr="007916B3" w:rsidRDefault="00772F3F" w:rsidP="009473A9">
            <w:pPr>
              <w:jc w:val="center"/>
              <w:rPr>
                <w:rFonts w:ascii="Tahoma" w:hAnsi="Tahoma" w:cs="Tahoma"/>
                <w:sz w:val="18"/>
                <w:szCs w:val="18"/>
                <w:lang w:val="es-BO" w:eastAsia="es-BO"/>
              </w:rPr>
            </w:pPr>
            <w:r w:rsidRPr="007916B3">
              <w:rPr>
                <w:rFonts w:ascii="Tahoma" w:hAnsi="Tahoma" w:cs="Tahoma"/>
                <w:sz w:val="18"/>
                <w:szCs w:val="18"/>
                <w:lang w:val="es-BO" w:eastAsia="es-BO"/>
              </w:rPr>
              <w:t>3</w:t>
            </w:r>
          </w:p>
        </w:tc>
        <w:tc>
          <w:tcPr>
            <w:tcW w:w="4891" w:type="dxa"/>
            <w:tcBorders>
              <w:top w:val="single" w:sz="4" w:space="0" w:color="FFFFFF"/>
              <w:bottom w:val="single" w:sz="4" w:space="0" w:color="auto"/>
            </w:tcBorders>
            <w:vAlign w:val="center"/>
          </w:tcPr>
          <w:p w:rsidR="00772F3F" w:rsidRPr="007916B3" w:rsidRDefault="00772F3F" w:rsidP="009473A9">
            <w:pPr>
              <w:jc w:val="both"/>
              <w:rPr>
                <w:rFonts w:ascii="Tahoma" w:hAnsi="Tahoma" w:cs="Tahoma"/>
                <w:sz w:val="18"/>
              </w:rPr>
            </w:pPr>
            <w:r w:rsidRPr="007916B3">
              <w:rPr>
                <w:rFonts w:ascii="Tahoma" w:hAnsi="Tahoma" w:cs="Tahoma"/>
                <w:b/>
                <w:sz w:val="18"/>
              </w:rPr>
              <w:t xml:space="preserve">DISEÑO DE LA SOLUCIÓN TÉCNICA. </w:t>
            </w:r>
            <w:r w:rsidRPr="007916B3">
              <w:rPr>
                <w:rFonts w:ascii="Tahoma" w:hAnsi="Tahoma" w:cs="Tahoma"/>
                <w:sz w:val="18"/>
              </w:rPr>
              <w:t>El Oferente deberá desarrollar el diseño en detalle de la solución técnica propuesta, que incluya un estudio completo del equipamiento Ofertado por cada estación, Layout del equipamiento con el uso de Slots y detalle de Hardware por Sitio.</w:t>
            </w:r>
          </w:p>
        </w:tc>
        <w:tc>
          <w:tcPr>
            <w:tcW w:w="921" w:type="dxa"/>
            <w:tcBorders>
              <w:top w:val="single" w:sz="4" w:space="0" w:color="FFFFFF"/>
              <w:bottom w:val="single" w:sz="4" w:space="0" w:color="auto"/>
            </w:tcBorders>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567" w:type="dxa"/>
            <w:tcBorders>
              <w:top w:val="single" w:sz="4" w:space="0" w:color="FFFFFF"/>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FFFFFF"/>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FFFFFF"/>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784" w:type="dxa"/>
            <w:tcBorders>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571"/>
        </w:trPr>
        <w:tc>
          <w:tcPr>
            <w:tcW w:w="634" w:type="dxa"/>
            <w:tcBorders>
              <w:top w:val="single" w:sz="4" w:space="0" w:color="auto"/>
              <w:left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4</w:t>
            </w:r>
          </w:p>
        </w:tc>
        <w:tc>
          <w:tcPr>
            <w:tcW w:w="4891" w:type="dxa"/>
            <w:tcBorders>
              <w:top w:val="single" w:sz="4" w:space="0" w:color="auto"/>
              <w:left w:val="single" w:sz="4" w:space="0" w:color="auto"/>
              <w:bottom w:val="single" w:sz="4" w:space="0" w:color="auto"/>
              <w:right w:val="single" w:sz="4" w:space="0" w:color="auto"/>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b/>
                <w:sz w:val="18"/>
              </w:rPr>
              <w:t>COMPATIBILIDAD E INTEROPERABILIDAD</w:t>
            </w:r>
            <w:r w:rsidRPr="007916B3">
              <w:rPr>
                <w:rFonts w:ascii="Tahoma" w:hAnsi="Tahoma" w:cs="Tahoma"/>
                <w:sz w:val="18"/>
              </w:rPr>
              <w:t xml:space="preserve">. El Oferente deberá garantizar que los equipos y tarjetas propuestas en su solución técnica sean totalmente compatibles e interoperables con equipamiento existente dentro la Red de ENTEL a nivel de interfaces lado cliente 10 GigaEthernet y 100 GigaEthernet (LR4, SR10). </w:t>
            </w:r>
          </w:p>
          <w:p w:rsidR="00772F3F" w:rsidRPr="007916B3" w:rsidRDefault="00772F3F" w:rsidP="009473A9">
            <w:pPr>
              <w:jc w:val="both"/>
              <w:rPr>
                <w:rFonts w:ascii="Tahoma" w:hAnsi="Tahoma" w:cs="Tahoma"/>
                <w:sz w:val="18"/>
              </w:rPr>
            </w:pPr>
            <w:r w:rsidRPr="007916B3">
              <w:rPr>
                <w:rFonts w:ascii="Tahoma" w:hAnsi="Tahoma" w:cs="Tahoma"/>
                <w:sz w:val="18"/>
              </w:rPr>
              <w:t xml:space="preserve">En caso de presentarse alguna incompatibilidad, la solución deberá considerar Hardware, Software, Licencias o Servicios adicionales propios o de terceros, que se requieran, sin costo alguno para ENTEL S.A. </w:t>
            </w:r>
          </w:p>
        </w:tc>
        <w:tc>
          <w:tcPr>
            <w:tcW w:w="921" w:type="dxa"/>
            <w:tcBorders>
              <w:top w:val="single" w:sz="4" w:space="0" w:color="auto"/>
              <w:left w:val="single" w:sz="4" w:space="0" w:color="auto"/>
              <w:bottom w:val="single" w:sz="4" w:space="0" w:color="auto"/>
              <w:right w:val="single" w:sz="4" w:space="0" w:color="auto"/>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784" w:type="dxa"/>
            <w:tcBorders>
              <w:top w:val="single" w:sz="4" w:space="0" w:color="auto"/>
              <w:left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5</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El equipamiento ofertado, debe incluir en todas las estaciones las interfaces de canal de órdenes (Orderwire) con todos sus accesorios, incluido el micro teléfono, interfaces de sincronismo, interfaces de alarma y control a distancia.</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6</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Cada nodo deberá poseer interfaces para sensores de contactos de forma integrada o externa para la supervisión de variables de entorno.</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7</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 xml:space="preserve">Todo el equipamiento ofertado deberá contar con fuentes de alimentación de energía eléctrica altamente redundante (configuración Activo/Activo). </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8</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ind w:left="0"/>
              <w:jc w:val="both"/>
              <w:rPr>
                <w:rFonts w:ascii="Tahoma" w:hAnsi="Tahoma" w:cs="Tahoma"/>
                <w:sz w:val="18"/>
              </w:rPr>
            </w:pPr>
            <w:r w:rsidRPr="007916B3">
              <w:rPr>
                <w:rFonts w:ascii="Tahoma" w:hAnsi="Tahoma" w:cs="Tahoma"/>
                <w:sz w:val="18"/>
              </w:rPr>
              <w:t>Para la instalación de los equipos DWDM</w:t>
            </w:r>
            <w:r w:rsidRPr="007916B3">
              <w:rPr>
                <w:rFonts w:ascii="Tahoma" w:hAnsi="Tahoma" w:cs="Tahoma"/>
                <w:sz w:val="18"/>
                <w:lang w:val="es-BO"/>
              </w:rPr>
              <w:t xml:space="preserve">/OTN </w:t>
            </w:r>
            <w:r w:rsidRPr="007916B3">
              <w:rPr>
                <w:rFonts w:ascii="Tahoma" w:hAnsi="Tahoma" w:cs="Tahoma"/>
                <w:sz w:val="18"/>
              </w:rPr>
              <w:t xml:space="preserve">se deberán proveer todos los Racks necesarios, tomando en cuenta los siguientes requerimientos: </w:t>
            </w:r>
          </w:p>
          <w:p w:rsidR="00772F3F" w:rsidRPr="007916B3" w:rsidRDefault="00772F3F" w:rsidP="009473A9">
            <w:pPr>
              <w:pStyle w:val="Prrafodelista"/>
              <w:numPr>
                <w:ilvl w:val="0"/>
                <w:numId w:val="57"/>
              </w:numPr>
              <w:ind w:left="356" w:hanging="284"/>
              <w:jc w:val="both"/>
              <w:rPr>
                <w:rFonts w:ascii="Tahoma" w:hAnsi="Tahoma" w:cs="Tahoma"/>
                <w:sz w:val="18"/>
              </w:rPr>
            </w:pPr>
            <w:r w:rsidRPr="007916B3">
              <w:rPr>
                <w:rFonts w:ascii="Tahoma" w:hAnsi="Tahoma" w:cs="Tahoma"/>
                <w:sz w:val="18"/>
              </w:rPr>
              <w:lastRenderedPageBreak/>
              <w:t>Rack del tipo ETSI 300 mm deep (ETSI 300 119 Standard cabinet) con un print food de: 2200 x 600 x 300 mm (Alto x Ancho x Fondo).</w:t>
            </w:r>
          </w:p>
          <w:p w:rsidR="00772F3F" w:rsidRPr="007916B3" w:rsidRDefault="00772F3F" w:rsidP="009473A9">
            <w:pPr>
              <w:pStyle w:val="Prrafodelista"/>
              <w:numPr>
                <w:ilvl w:val="0"/>
                <w:numId w:val="57"/>
              </w:numPr>
              <w:ind w:left="356" w:hanging="284"/>
              <w:jc w:val="both"/>
              <w:rPr>
                <w:rFonts w:ascii="Tahoma" w:hAnsi="Tahoma" w:cs="Tahoma"/>
                <w:sz w:val="18"/>
              </w:rPr>
            </w:pPr>
            <w:r w:rsidRPr="007916B3">
              <w:rPr>
                <w:rFonts w:ascii="Tahoma" w:hAnsi="Tahoma" w:cs="Tahoma"/>
                <w:sz w:val="18"/>
                <w:lang w:val="es-BO"/>
              </w:rPr>
              <w:t xml:space="preserve">Una </w:t>
            </w:r>
            <w:r w:rsidRPr="007916B3">
              <w:rPr>
                <w:rFonts w:ascii="Tahoma" w:hAnsi="Tahoma" w:cs="Tahoma"/>
                <w:sz w:val="18"/>
              </w:rPr>
              <w:t xml:space="preserve">Bandeja de </w:t>
            </w:r>
            <w:r w:rsidRPr="007916B3">
              <w:rPr>
                <w:rFonts w:ascii="Tahoma" w:hAnsi="Tahoma" w:cs="Tahoma"/>
                <w:sz w:val="18"/>
                <w:lang w:val="es-BO"/>
              </w:rPr>
              <w:t xml:space="preserve">terminación Óptica </w:t>
            </w:r>
            <w:r w:rsidRPr="007916B3">
              <w:rPr>
                <w:rFonts w:ascii="Tahoma" w:hAnsi="Tahoma" w:cs="Tahoma"/>
                <w:sz w:val="18"/>
              </w:rPr>
              <w:t>ODF lado cliente</w:t>
            </w:r>
            <w:r w:rsidRPr="007916B3">
              <w:rPr>
                <w:rFonts w:ascii="Tahoma" w:hAnsi="Tahoma" w:cs="Tahoma"/>
                <w:sz w:val="18"/>
                <w:lang w:val="es-BO"/>
              </w:rPr>
              <w:t xml:space="preserve"> Tipo SC/PC</w:t>
            </w:r>
            <w:r w:rsidRPr="007916B3">
              <w:rPr>
                <w:rFonts w:ascii="Tahoma" w:hAnsi="Tahoma" w:cs="Tahoma"/>
                <w:sz w:val="18"/>
              </w:rPr>
              <w:t xml:space="preserve"> </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lastRenderedPageBreak/>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9</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Los subracks ofertados deben disponer mínimamente del 30 % de slots de procesamiento libres.</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rPr>
            </w:pPr>
            <w:r w:rsidRPr="007916B3">
              <w:rPr>
                <w:rFonts w:ascii="Tahoma" w:hAnsi="Tahoma" w:cs="Tahoma"/>
              </w:rPr>
              <w:t>10</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NOE2010CGCC"/>
              <w:ind w:left="32" w:firstLine="0"/>
              <w:rPr>
                <w:rFonts w:ascii="Tahoma" w:eastAsia="Times New Roman" w:hAnsi="Tahoma" w:cs="Tahoma"/>
                <w:sz w:val="18"/>
                <w:szCs w:val="16"/>
                <w:lang w:eastAsia="es-ES"/>
              </w:rPr>
            </w:pPr>
            <w:r w:rsidRPr="007916B3">
              <w:rPr>
                <w:rFonts w:ascii="Tahoma" w:eastAsia="Times New Roman" w:hAnsi="Tahoma" w:cs="Tahoma"/>
                <w:sz w:val="18"/>
                <w:szCs w:val="16"/>
                <w:lang w:eastAsia="es-ES"/>
              </w:rPr>
              <w:t xml:space="preserve">La capacidad final de línea implementada para los nuevos equipos DWDM/OTN de Nueva Generación ofertados, deberá </w:t>
            </w:r>
            <w:r w:rsidRPr="007916B3">
              <w:rPr>
                <w:rFonts w:ascii="Tahoma" w:eastAsia="Times New Roman" w:hAnsi="Tahoma" w:cs="Tahoma"/>
                <w:b/>
                <w:sz w:val="18"/>
                <w:szCs w:val="16"/>
                <w:lang w:eastAsia="es-ES"/>
              </w:rPr>
              <w:t xml:space="preserve">ser de 80 Lambdas o superior, </w:t>
            </w:r>
            <w:r w:rsidRPr="007916B3">
              <w:rPr>
                <w:rFonts w:ascii="Tahoma" w:eastAsia="Times New Roman" w:hAnsi="Tahoma" w:cs="Tahoma"/>
                <w:sz w:val="18"/>
                <w:szCs w:val="16"/>
                <w:lang w:eastAsia="es-ES"/>
              </w:rPr>
              <w:t xml:space="preserve">con un crecimiento tecnológicamente escalable hasta 160 y/o 192 lambdas. </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rPr>
            </w:pPr>
            <w:r w:rsidRPr="007916B3">
              <w:rPr>
                <w:rFonts w:ascii="Tahoma" w:hAnsi="Tahoma" w:cs="Tahoma"/>
              </w:rPr>
              <w:t>11</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spacing w:line="259" w:lineRule="auto"/>
              <w:ind w:left="72"/>
            </w:pPr>
            <w:r w:rsidRPr="007916B3">
              <w:t>Las interfaces de línea DWDM de alta capacidad deben tener escalabilidad en cuanto a:</w:t>
            </w:r>
          </w:p>
          <w:p w:rsidR="00772F3F" w:rsidRPr="007916B3" w:rsidRDefault="00772F3F" w:rsidP="009473A9">
            <w:pPr>
              <w:pStyle w:val="Prrafodelista"/>
              <w:numPr>
                <w:ilvl w:val="0"/>
                <w:numId w:val="91"/>
              </w:numPr>
              <w:ind w:left="497"/>
              <w:contextualSpacing/>
            </w:pPr>
            <w:r w:rsidRPr="007916B3">
              <w:t>Capacidad: 100Gbps, 200Gbps, 400Gbps o más.</w:t>
            </w:r>
          </w:p>
          <w:p w:rsidR="00772F3F" w:rsidRPr="007916B3" w:rsidRDefault="00772F3F" w:rsidP="009473A9">
            <w:pPr>
              <w:pStyle w:val="Prrafodelista"/>
              <w:numPr>
                <w:ilvl w:val="0"/>
                <w:numId w:val="91"/>
              </w:numPr>
              <w:ind w:left="497"/>
              <w:contextualSpacing/>
            </w:pPr>
            <w:r w:rsidRPr="007916B3">
              <w:t>Modulaciones: BPSK, DP-QPSK, 16-QAM-8-QAM, SP-QPSK </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rPr>
            </w:pPr>
            <w:r w:rsidRPr="007916B3">
              <w:rPr>
                <w:rFonts w:ascii="Tahoma" w:hAnsi="Tahoma" w:cs="Tahoma"/>
              </w:rPr>
              <w:t>12</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NOE2010CGCC"/>
              <w:ind w:left="32" w:firstLine="0"/>
              <w:rPr>
                <w:rFonts w:ascii="Tahoma" w:eastAsia="Times New Roman" w:hAnsi="Tahoma" w:cs="Tahoma"/>
                <w:sz w:val="18"/>
                <w:szCs w:val="16"/>
                <w:lang w:eastAsia="es-ES"/>
              </w:rPr>
            </w:pPr>
            <w:r w:rsidRPr="007916B3">
              <w:rPr>
                <w:rFonts w:ascii="Tahoma" w:eastAsia="Times New Roman" w:hAnsi="Tahoma" w:cs="Tahoma"/>
                <w:sz w:val="18"/>
                <w:szCs w:val="16"/>
                <w:lang w:eastAsia="es-ES"/>
              </w:rPr>
              <w:t>La capa óptica deberá ser diseñada de tal forma que la</w:t>
            </w:r>
            <w:r>
              <w:rPr>
                <w:rFonts w:ascii="Tahoma" w:eastAsia="Times New Roman" w:hAnsi="Tahoma" w:cs="Tahoma"/>
                <w:sz w:val="18"/>
                <w:szCs w:val="16"/>
                <w:lang w:eastAsia="es-ES"/>
              </w:rPr>
              <w:t xml:space="preserve"> adición de tarjetas tributaria</w:t>
            </w:r>
            <w:r w:rsidRPr="007916B3">
              <w:rPr>
                <w:rFonts w:ascii="Tahoma" w:eastAsia="Times New Roman" w:hAnsi="Tahoma" w:cs="Tahoma"/>
                <w:sz w:val="18"/>
                <w:szCs w:val="16"/>
                <w:lang w:eastAsia="es-ES"/>
              </w:rPr>
              <w:t>s</w:t>
            </w:r>
            <w:r>
              <w:rPr>
                <w:rFonts w:ascii="Tahoma" w:eastAsia="Times New Roman" w:hAnsi="Tahoma" w:cs="Tahoma"/>
                <w:sz w:val="18"/>
                <w:szCs w:val="16"/>
                <w:lang w:eastAsia="es-ES"/>
              </w:rPr>
              <w:t xml:space="preserve"> y de línea</w:t>
            </w:r>
            <w:r w:rsidRPr="007916B3">
              <w:rPr>
                <w:rFonts w:ascii="Tahoma" w:eastAsia="Times New Roman" w:hAnsi="Tahoma" w:cs="Tahoma"/>
                <w:sz w:val="18"/>
                <w:szCs w:val="16"/>
                <w:lang w:eastAsia="es-ES"/>
              </w:rPr>
              <w:t xml:space="preserve"> en ningún caso se deba requerir de un nuevo ajuste de potencias Ópticas de entrada y salida en el sistema. </w:t>
            </w:r>
          </w:p>
          <w:p w:rsidR="00772F3F" w:rsidRPr="007916B3" w:rsidRDefault="00772F3F" w:rsidP="009473A9">
            <w:pPr>
              <w:pStyle w:val="NOE2010CGCC"/>
              <w:ind w:left="32" w:firstLine="0"/>
              <w:rPr>
                <w:rFonts w:ascii="Tahoma" w:eastAsia="Times New Roman" w:hAnsi="Tahoma" w:cs="Tahoma"/>
                <w:sz w:val="18"/>
                <w:szCs w:val="16"/>
                <w:lang w:eastAsia="es-ES"/>
              </w:rPr>
            </w:pPr>
            <w:r w:rsidRPr="007916B3">
              <w:rPr>
                <w:rFonts w:ascii="Tahoma" w:eastAsia="Times New Roman" w:hAnsi="Tahoma" w:cs="Tahoma"/>
                <w:sz w:val="18"/>
                <w:szCs w:val="16"/>
                <w:lang w:eastAsia="es-ES"/>
              </w:rPr>
              <w:t>Es decir, la plataforma debe soportar el upgrade de capacidades en las interfaces de 100 a 200G o más.</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rPr>
            </w:pPr>
            <w:r w:rsidRPr="007916B3">
              <w:rPr>
                <w:rFonts w:ascii="Tahoma" w:hAnsi="Tahoma" w:cs="Tahoma"/>
              </w:rPr>
              <w:t>13</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NOE2010CGCC"/>
              <w:ind w:left="32" w:firstLine="0"/>
              <w:rPr>
                <w:rFonts w:ascii="Tahoma" w:eastAsia="Times New Roman" w:hAnsi="Tahoma" w:cs="Tahoma"/>
                <w:sz w:val="18"/>
                <w:szCs w:val="16"/>
                <w:lang w:eastAsia="es-ES"/>
              </w:rPr>
            </w:pPr>
            <w:r w:rsidRPr="007916B3">
              <w:rPr>
                <w:rFonts w:ascii="Tahoma" w:eastAsia="Times New Roman" w:hAnsi="Tahoma" w:cs="Tahoma"/>
                <w:sz w:val="18"/>
                <w:szCs w:val="16"/>
                <w:lang w:eastAsia="es-ES"/>
              </w:rPr>
              <w:t>Los niveles de potencia óptica de Recepción y Transmisión de los equipos deben ser calculados por sección (entre estaciones OADM) y deben considerar en el cable de Fibra Óptica una atenuación adicional de 6 dB como margen de seguridad.</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rPr>
            </w:pPr>
            <w:r w:rsidRPr="007916B3">
              <w:rPr>
                <w:rFonts w:ascii="Tahoma" w:hAnsi="Tahoma" w:cs="Tahoma"/>
              </w:rPr>
              <w:t>14</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NOE2010CGCC"/>
              <w:ind w:left="32" w:firstLine="0"/>
              <w:rPr>
                <w:rFonts w:ascii="Tahoma" w:eastAsia="Times New Roman" w:hAnsi="Tahoma" w:cs="Tahoma"/>
                <w:sz w:val="18"/>
                <w:szCs w:val="16"/>
                <w:lang w:eastAsia="es-ES"/>
              </w:rPr>
            </w:pPr>
            <w:r>
              <w:rPr>
                <w:rFonts w:ascii="Tahoma" w:eastAsia="Times New Roman" w:hAnsi="Tahoma" w:cs="Tahoma"/>
                <w:sz w:val="18"/>
                <w:szCs w:val="16"/>
                <w:lang w:eastAsia="es-ES"/>
              </w:rPr>
              <w:t>El equipamiento</w:t>
            </w:r>
            <w:r w:rsidRPr="007916B3">
              <w:rPr>
                <w:rFonts w:ascii="Tahoma" w:eastAsia="Times New Roman" w:hAnsi="Tahoma" w:cs="Tahoma"/>
                <w:sz w:val="18"/>
                <w:szCs w:val="16"/>
                <w:lang w:eastAsia="es-ES"/>
              </w:rPr>
              <w:t xml:space="preserve"> debe tener integrados los atenuadores ópticos variables para permitir el ajuste de potencia y monitoreo de la misma de forma remota.</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rPr>
            </w:pPr>
            <w:r w:rsidRPr="007916B3">
              <w:rPr>
                <w:rFonts w:ascii="Tahoma" w:hAnsi="Tahoma" w:cs="Tahoma"/>
              </w:rPr>
              <w:t>1</w:t>
            </w:r>
            <w:r>
              <w:rPr>
                <w:rFonts w:ascii="Tahoma" w:hAnsi="Tahoma" w:cs="Tahoma"/>
              </w:rPr>
              <w:t>5</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NOE2010CGCC"/>
              <w:ind w:left="32" w:firstLine="0"/>
              <w:rPr>
                <w:rFonts w:ascii="Tahoma" w:eastAsia="Times New Roman" w:hAnsi="Tahoma" w:cs="Tahoma"/>
                <w:sz w:val="18"/>
                <w:szCs w:val="16"/>
                <w:lang w:eastAsia="es-ES"/>
              </w:rPr>
            </w:pPr>
            <w:r w:rsidRPr="007916B3">
              <w:rPr>
                <w:rFonts w:ascii="Tahoma" w:eastAsia="Times New Roman" w:hAnsi="Tahoma" w:cs="Tahoma"/>
                <w:sz w:val="18"/>
                <w:szCs w:val="16"/>
                <w:lang w:eastAsia="es-ES"/>
              </w:rPr>
              <w:t>La misma plataforma debe poder emplearse tanto en aplicaciones Metro, Regional y Long Haul, donde los mismos equipos puedan configurarse para ser sólo DWDM, OTN y Paquetes</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rPr>
            </w:pPr>
            <w:r w:rsidRPr="007916B3">
              <w:rPr>
                <w:rFonts w:ascii="Tahoma" w:hAnsi="Tahoma" w:cs="Tahoma"/>
              </w:rPr>
              <w:t>1</w:t>
            </w:r>
            <w:r>
              <w:rPr>
                <w:rFonts w:ascii="Tahoma" w:hAnsi="Tahoma" w:cs="Tahoma"/>
              </w:rPr>
              <w:t>6</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NOE2010CGCC"/>
              <w:ind w:left="32" w:firstLine="0"/>
              <w:rPr>
                <w:rFonts w:ascii="Tahoma" w:eastAsia="Times New Roman" w:hAnsi="Tahoma" w:cs="Tahoma"/>
                <w:sz w:val="18"/>
                <w:szCs w:val="16"/>
                <w:lang w:eastAsia="es-ES"/>
              </w:rPr>
            </w:pPr>
            <w:r w:rsidRPr="007916B3">
              <w:rPr>
                <w:rFonts w:ascii="Tahoma" w:eastAsia="Times New Roman" w:hAnsi="Tahoma" w:cs="Tahoma"/>
                <w:sz w:val="18"/>
                <w:szCs w:val="16"/>
                <w:lang w:eastAsia="es-ES"/>
              </w:rPr>
              <w:t>Las tarjetas deben ser compatibles entre los distintos chasis que componen la plataforma</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rPr>
            </w:pPr>
            <w:r w:rsidRPr="007916B3">
              <w:rPr>
                <w:rFonts w:ascii="Tahoma" w:hAnsi="Tahoma" w:cs="Tahoma"/>
              </w:rPr>
              <w:lastRenderedPageBreak/>
              <w:t>1</w:t>
            </w:r>
            <w:r>
              <w:rPr>
                <w:rFonts w:ascii="Tahoma" w:hAnsi="Tahoma" w:cs="Tahoma"/>
              </w:rPr>
              <w:t>7</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NOE2010CGCC"/>
              <w:ind w:left="32" w:firstLine="0"/>
              <w:rPr>
                <w:rFonts w:ascii="Tahoma" w:eastAsia="Times New Roman" w:hAnsi="Tahoma" w:cs="Tahoma"/>
                <w:sz w:val="18"/>
                <w:szCs w:val="16"/>
                <w:lang w:eastAsia="es-ES"/>
              </w:rPr>
            </w:pPr>
            <w:r w:rsidRPr="007916B3">
              <w:rPr>
                <w:rFonts w:ascii="Tahoma" w:eastAsia="Times New Roman" w:hAnsi="Tahoma" w:cs="Tahoma"/>
                <w:sz w:val="18"/>
                <w:szCs w:val="16"/>
                <w:lang w:eastAsia="es-ES"/>
              </w:rPr>
              <w:t>La familia de tarjetas ofertadas debe comprender:</w:t>
            </w:r>
          </w:p>
          <w:p w:rsidR="00772F3F" w:rsidRPr="007916B3" w:rsidRDefault="00772F3F" w:rsidP="009473A9">
            <w:pPr>
              <w:pStyle w:val="NOE2010CGCC"/>
              <w:numPr>
                <w:ilvl w:val="0"/>
                <w:numId w:val="92"/>
              </w:numPr>
              <w:ind w:left="355" w:hanging="218"/>
              <w:rPr>
                <w:rFonts w:ascii="Tahoma" w:eastAsia="Times New Roman" w:hAnsi="Tahoma" w:cs="Tahoma"/>
                <w:sz w:val="18"/>
                <w:szCs w:val="16"/>
                <w:lang w:eastAsia="es-ES"/>
              </w:rPr>
            </w:pPr>
            <w:r w:rsidRPr="007916B3">
              <w:rPr>
                <w:rFonts w:ascii="Tahoma" w:eastAsia="Times New Roman" w:hAnsi="Tahoma" w:cs="Tahoma"/>
                <w:sz w:val="18"/>
                <w:szCs w:val="16"/>
                <w:lang w:eastAsia="es-ES"/>
              </w:rPr>
              <w:t xml:space="preserve">Amplificadores EDFA, </w:t>
            </w:r>
          </w:p>
          <w:p w:rsidR="00772F3F" w:rsidRPr="007916B3" w:rsidRDefault="00772F3F" w:rsidP="009473A9">
            <w:pPr>
              <w:pStyle w:val="NOE2010CGCC"/>
              <w:numPr>
                <w:ilvl w:val="0"/>
                <w:numId w:val="92"/>
              </w:numPr>
              <w:ind w:left="355" w:hanging="218"/>
              <w:rPr>
                <w:rFonts w:ascii="Tahoma" w:eastAsia="Times New Roman" w:hAnsi="Tahoma" w:cs="Tahoma"/>
                <w:sz w:val="18"/>
                <w:szCs w:val="16"/>
                <w:lang w:eastAsia="es-ES"/>
              </w:rPr>
            </w:pPr>
            <w:r w:rsidRPr="007916B3">
              <w:rPr>
                <w:rFonts w:ascii="Tahoma" w:eastAsia="Times New Roman" w:hAnsi="Tahoma" w:cs="Tahoma"/>
                <w:sz w:val="18"/>
                <w:szCs w:val="16"/>
                <w:lang w:eastAsia="es-ES"/>
              </w:rPr>
              <w:t xml:space="preserve">Amplificadores Ramans, </w:t>
            </w:r>
          </w:p>
          <w:p w:rsidR="00772F3F" w:rsidRPr="007916B3" w:rsidRDefault="00772F3F" w:rsidP="009473A9">
            <w:pPr>
              <w:pStyle w:val="NOE2010CGCC"/>
              <w:numPr>
                <w:ilvl w:val="0"/>
                <w:numId w:val="92"/>
              </w:numPr>
              <w:ind w:left="355" w:hanging="218"/>
              <w:rPr>
                <w:rFonts w:ascii="Tahoma" w:eastAsia="Times New Roman" w:hAnsi="Tahoma" w:cs="Tahoma"/>
                <w:sz w:val="18"/>
                <w:szCs w:val="16"/>
                <w:lang w:eastAsia="es-ES"/>
              </w:rPr>
            </w:pPr>
            <w:r w:rsidRPr="007916B3">
              <w:rPr>
                <w:rFonts w:ascii="Tahoma" w:eastAsia="Times New Roman" w:hAnsi="Tahoma" w:cs="Tahoma"/>
                <w:sz w:val="18"/>
                <w:szCs w:val="16"/>
                <w:lang w:eastAsia="es-ES"/>
              </w:rPr>
              <w:t>Tarjetas con instrumentos internos como OTDR</w:t>
            </w:r>
          </w:p>
          <w:p w:rsidR="00772F3F" w:rsidRPr="007916B3" w:rsidRDefault="00772F3F" w:rsidP="009473A9">
            <w:pPr>
              <w:pStyle w:val="NOE2010CGCC"/>
              <w:numPr>
                <w:ilvl w:val="0"/>
                <w:numId w:val="92"/>
              </w:numPr>
              <w:ind w:left="355" w:hanging="218"/>
              <w:rPr>
                <w:rFonts w:ascii="Tahoma" w:eastAsia="Times New Roman" w:hAnsi="Tahoma" w:cs="Tahoma"/>
                <w:sz w:val="18"/>
                <w:szCs w:val="16"/>
                <w:lang w:eastAsia="es-ES"/>
              </w:rPr>
            </w:pPr>
            <w:r w:rsidRPr="007916B3">
              <w:rPr>
                <w:rFonts w:ascii="Tahoma" w:eastAsia="Times New Roman" w:hAnsi="Tahoma" w:cs="Tahoma"/>
                <w:sz w:val="18"/>
                <w:szCs w:val="16"/>
                <w:lang w:eastAsia="es-ES"/>
              </w:rPr>
              <w:t>Tarjetas mux/demux</w:t>
            </w:r>
          </w:p>
          <w:p w:rsidR="00772F3F" w:rsidRPr="007916B3" w:rsidRDefault="00772F3F" w:rsidP="009473A9">
            <w:pPr>
              <w:pStyle w:val="NOE2010CGCC"/>
              <w:numPr>
                <w:ilvl w:val="0"/>
                <w:numId w:val="92"/>
              </w:numPr>
              <w:ind w:left="355" w:hanging="218"/>
              <w:rPr>
                <w:rFonts w:ascii="Tahoma" w:eastAsia="Times New Roman" w:hAnsi="Tahoma" w:cs="Tahoma"/>
                <w:sz w:val="18"/>
                <w:szCs w:val="16"/>
                <w:lang w:eastAsia="es-ES"/>
              </w:rPr>
            </w:pPr>
            <w:r w:rsidRPr="007916B3">
              <w:rPr>
                <w:rFonts w:ascii="Tahoma" w:eastAsia="Times New Roman" w:hAnsi="Tahoma" w:cs="Tahoma"/>
                <w:sz w:val="18"/>
                <w:szCs w:val="16"/>
                <w:lang w:eastAsia="es-ES"/>
              </w:rPr>
              <w:t>Tarjetas WSS (Wavelength Selective Switch) para un nodo ROADM</w:t>
            </w:r>
          </w:p>
          <w:p w:rsidR="00772F3F" w:rsidRPr="007916B3" w:rsidRDefault="00772F3F" w:rsidP="009473A9">
            <w:pPr>
              <w:pStyle w:val="NOE2010CGCC"/>
              <w:numPr>
                <w:ilvl w:val="0"/>
                <w:numId w:val="92"/>
              </w:numPr>
              <w:ind w:left="355" w:hanging="218"/>
              <w:rPr>
                <w:rFonts w:ascii="Tahoma" w:eastAsia="Times New Roman" w:hAnsi="Tahoma" w:cs="Tahoma"/>
                <w:sz w:val="18"/>
                <w:szCs w:val="16"/>
                <w:lang w:eastAsia="es-ES"/>
              </w:rPr>
            </w:pPr>
            <w:r w:rsidRPr="007916B3">
              <w:rPr>
                <w:rFonts w:ascii="Tahoma" w:eastAsia="Times New Roman" w:hAnsi="Tahoma" w:cs="Tahoma"/>
                <w:sz w:val="18"/>
                <w:szCs w:val="16"/>
                <w:lang w:eastAsia="es-ES"/>
              </w:rPr>
              <w:t>Tarjetas Cross Conectoras OTN/Packets</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rPr>
            </w:pPr>
            <w:r w:rsidRPr="007916B3">
              <w:rPr>
                <w:rFonts w:ascii="Tahoma" w:hAnsi="Tahoma" w:cs="Tahoma"/>
              </w:rPr>
              <w:t>1</w:t>
            </w:r>
            <w:r>
              <w:rPr>
                <w:rFonts w:ascii="Tahoma" w:hAnsi="Tahoma" w:cs="Tahoma"/>
              </w:rPr>
              <w:t>8</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NOE2010CGCC"/>
              <w:ind w:left="32" w:firstLine="0"/>
              <w:rPr>
                <w:rFonts w:ascii="Tahoma" w:eastAsia="Times New Roman" w:hAnsi="Tahoma" w:cs="Tahoma"/>
                <w:sz w:val="18"/>
                <w:szCs w:val="16"/>
                <w:lang w:eastAsia="es-ES"/>
              </w:rPr>
            </w:pPr>
            <w:r w:rsidRPr="007916B3">
              <w:rPr>
                <w:rFonts w:ascii="Tahoma" w:eastAsia="Times New Roman" w:hAnsi="Tahoma" w:cs="Tahoma"/>
                <w:sz w:val="18"/>
                <w:szCs w:val="16"/>
                <w:lang w:eastAsia="es-ES"/>
              </w:rPr>
              <w:t xml:space="preserve">La solución de la red DWDM debe </w:t>
            </w:r>
            <w:r>
              <w:rPr>
                <w:rFonts w:ascii="Tahoma" w:eastAsia="Times New Roman" w:hAnsi="Tahoma" w:cs="Tahoma"/>
                <w:sz w:val="18"/>
                <w:szCs w:val="16"/>
                <w:lang w:eastAsia="es-ES"/>
              </w:rPr>
              <w:t>estar preparada para la inclusión de</w:t>
            </w:r>
            <w:r w:rsidRPr="007916B3">
              <w:rPr>
                <w:rFonts w:ascii="Tahoma" w:eastAsia="Times New Roman" w:hAnsi="Tahoma" w:cs="Tahoma"/>
                <w:sz w:val="18"/>
                <w:szCs w:val="16"/>
                <w:lang w:eastAsia="es-ES"/>
              </w:rPr>
              <w:t xml:space="preserve"> tarjetas ROADM WSS de 04 y 09 direcciones que tengan integradas las etapas de amplificación de transmisión y recepción en función de la solución técnica presentada.</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rPr>
            </w:pPr>
            <w:r>
              <w:rPr>
                <w:rFonts w:ascii="Tahoma" w:hAnsi="Tahoma" w:cs="Tahoma"/>
              </w:rPr>
              <w:t>19</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NOE2010CGCC"/>
              <w:ind w:left="32" w:firstLine="0"/>
              <w:rPr>
                <w:rFonts w:ascii="Tahoma" w:eastAsia="Times New Roman" w:hAnsi="Tahoma" w:cs="Tahoma"/>
                <w:sz w:val="18"/>
                <w:szCs w:val="16"/>
                <w:lang w:eastAsia="es-ES"/>
              </w:rPr>
            </w:pPr>
            <w:r w:rsidRPr="007916B3">
              <w:rPr>
                <w:rFonts w:ascii="Tahoma" w:eastAsia="Times New Roman" w:hAnsi="Tahoma" w:cs="Tahoma"/>
                <w:sz w:val="18"/>
                <w:szCs w:val="16"/>
                <w:lang w:eastAsia="es-ES"/>
              </w:rPr>
              <w:t xml:space="preserve">La plataforma ofertada debe posibilitar el monitoreo de la potencia óptica end-to-end y en todos los puntos internos de los elementos de red, de manera individual para las longitudes de onda. </w:t>
            </w:r>
          </w:p>
          <w:p w:rsidR="00772F3F" w:rsidRPr="007916B3" w:rsidRDefault="00772F3F" w:rsidP="009473A9">
            <w:pPr>
              <w:pStyle w:val="NOE2010CGCC"/>
              <w:ind w:left="32" w:firstLine="0"/>
              <w:rPr>
                <w:rFonts w:ascii="Tahoma" w:eastAsia="Times New Roman" w:hAnsi="Tahoma" w:cs="Tahoma"/>
                <w:sz w:val="18"/>
                <w:szCs w:val="16"/>
                <w:lang w:eastAsia="es-ES"/>
              </w:rPr>
            </w:pPr>
            <w:r w:rsidRPr="007916B3">
              <w:rPr>
                <w:rFonts w:ascii="Tahoma" w:eastAsia="Times New Roman" w:hAnsi="Tahoma" w:cs="Tahoma"/>
                <w:sz w:val="18"/>
                <w:szCs w:val="16"/>
                <w:lang w:eastAsia="es-ES"/>
              </w:rPr>
              <w:t>Este monitoreo de potencia debe hacer posible la ubicación exacta de cualquier problema que ocurra en la red óptica.</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rPr>
            </w:pPr>
            <w:r w:rsidRPr="007916B3">
              <w:rPr>
                <w:rFonts w:ascii="Tahoma" w:hAnsi="Tahoma" w:cs="Tahoma"/>
              </w:rPr>
              <w:t>2</w:t>
            </w:r>
            <w:r>
              <w:rPr>
                <w:rFonts w:ascii="Tahoma" w:hAnsi="Tahoma" w:cs="Tahoma"/>
              </w:rPr>
              <w:t>0</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NOE2010CGCC"/>
              <w:ind w:left="32" w:firstLine="0"/>
              <w:rPr>
                <w:rFonts w:ascii="Tahoma" w:eastAsia="Times New Roman" w:hAnsi="Tahoma" w:cs="Tahoma"/>
                <w:sz w:val="18"/>
                <w:szCs w:val="16"/>
                <w:lang w:eastAsia="es-ES"/>
              </w:rPr>
            </w:pPr>
            <w:r w:rsidRPr="007916B3">
              <w:rPr>
                <w:rFonts w:ascii="Tahoma" w:eastAsia="Times New Roman" w:hAnsi="Tahoma" w:cs="Tahoma"/>
                <w:sz w:val="18"/>
                <w:szCs w:val="16"/>
                <w:lang w:eastAsia="es-ES"/>
              </w:rPr>
              <w:t xml:space="preserve">Las unidades de línea ofertadas deberán ser sintonizables y estar de acuerdo con la norma ITU-T G.694.1, además de poder operar en las bandas C y L. </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rPr>
            </w:pPr>
            <w:r w:rsidRPr="007916B3">
              <w:rPr>
                <w:rFonts w:ascii="Tahoma" w:hAnsi="Tahoma" w:cs="Tahoma"/>
              </w:rPr>
              <w:t>2</w:t>
            </w:r>
            <w:r>
              <w:rPr>
                <w:rFonts w:ascii="Tahoma" w:hAnsi="Tahoma" w:cs="Tahoma"/>
              </w:rPr>
              <w:t>1</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NOE2010CGCC"/>
              <w:ind w:left="32" w:firstLine="0"/>
              <w:rPr>
                <w:rFonts w:ascii="Tahoma" w:eastAsia="Times New Roman" w:hAnsi="Tahoma" w:cs="Tahoma"/>
                <w:sz w:val="18"/>
                <w:szCs w:val="16"/>
                <w:lang w:eastAsia="es-ES"/>
              </w:rPr>
            </w:pPr>
            <w:r w:rsidRPr="007916B3">
              <w:rPr>
                <w:rFonts w:ascii="Tahoma" w:eastAsia="Times New Roman" w:hAnsi="Tahoma" w:cs="Tahoma"/>
                <w:sz w:val="18"/>
                <w:szCs w:val="16"/>
                <w:lang w:eastAsia="es-ES"/>
              </w:rPr>
              <w:t xml:space="preserve">Todas las interfaces lado cliente del equipamiento DWDM/OTN a ser provisto deben </w:t>
            </w:r>
            <w:r>
              <w:rPr>
                <w:rFonts w:ascii="Tahoma" w:eastAsia="Times New Roman" w:hAnsi="Tahoma" w:cs="Tahoma"/>
                <w:sz w:val="18"/>
                <w:szCs w:val="16"/>
                <w:lang w:eastAsia="es-ES"/>
              </w:rPr>
              <w:t>estar disponibles de forma escalable</w:t>
            </w:r>
            <w:r w:rsidRPr="007916B3">
              <w:rPr>
                <w:rFonts w:ascii="Tahoma" w:eastAsia="Times New Roman" w:hAnsi="Tahoma" w:cs="Tahoma"/>
                <w:sz w:val="18"/>
                <w:szCs w:val="16"/>
                <w:lang w:eastAsia="es-ES"/>
              </w:rPr>
              <w:t xml:space="preserve"> </w:t>
            </w:r>
            <w:r>
              <w:rPr>
                <w:rFonts w:ascii="Tahoma" w:eastAsia="Times New Roman" w:hAnsi="Tahoma" w:cs="Tahoma"/>
                <w:sz w:val="18"/>
                <w:szCs w:val="16"/>
                <w:lang w:eastAsia="es-ES"/>
              </w:rPr>
              <w:t>para</w:t>
            </w:r>
            <w:r w:rsidRPr="007916B3">
              <w:rPr>
                <w:rFonts w:ascii="Tahoma" w:eastAsia="Times New Roman" w:hAnsi="Tahoma" w:cs="Tahoma"/>
                <w:sz w:val="18"/>
                <w:szCs w:val="16"/>
                <w:lang w:eastAsia="es-ES"/>
              </w:rPr>
              <w:t xml:space="preserve"> las siguientes velocidades de Transmisión: 1/10/100 GigabitEthernet.</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rPr>
            </w:pPr>
            <w:r w:rsidRPr="007916B3">
              <w:rPr>
                <w:rFonts w:ascii="Tahoma" w:hAnsi="Tahoma" w:cs="Tahoma"/>
              </w:rPr>
              <w:t>2</w:t>
            </w:r>
            <w:r>
              <w:rPr>
                <w:rFonts w:ascii="Tahoma" w:hAnsi="Tahoma" w:cs="Tahoma"/>
              </w:rPr>
              <w:t>2</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NOE2010CGCC"/>
              <w:ind w:left="72" w:firstLine="0"/>
              <w:rPr>
                <w:rFonts w:ascii="Tahoma" w:eastAsia="Times New Roman" w:hAnsi="Tahoma" w:cs="Tahoma"/>
                <w:sz w:val="18"/>
                <w:szCs w:val="16"/>
                <w:lang w:eastAsia="es-ES"/>
              </w:rPr>
            </w:pPr>
            <w:r w:rsidRPr="007916B3">
              <w:rPr>
                <w:rFonts w:ascii="Tahoma" w:eastAsia="Times New Roman" w:hAnsi="Tahoma" w:cs="Tahoma"/>
                <w:sz w:val="18"/>
                <w:szCs w:val="16"/>
                <w:lang w:eastAsia="es-ES"/>
              </w:rPr>
              <w:t>El oferente deberá garantizar completa interoperabilidad del equipamiento nuevo con toda la red Existente de ENTEL S.A. a nivel de interfaces lado cliente, acorde a las estructuras de trama anteriormente mencionadas.</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rPr>
            </w:pPr>
            <w:r w:rsidRPr="007916B3">
              <w:rPr>
                <w:rFonts w:ascii="Tahoma" w:hAnsi="Tahoma" w:cs="Tahoma"/>
              </w:rPr>
              <w:t>2</w:t>
            </w:r>
            <w:r>
              <w:rPr>
                <w:rFonts w:ascii="Tahoma" w:hAnsi="Tahoma" w:cs="Tahoma"/>
              </w:rPr>
              <w:t>3</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NOE2010CGCC"/>
              <w:ind w:left="72" w:firstLine="0"/>
              <w:rPr>
                <w:rFonts w:ascii="Tahoma" w:eastAsia="Times New Roman" w:hAnsi="Tahoma" w:cs="Tahoma"/>
                <w:sz w:val="18"/>
                <w:szCs w:val="16"/>
                <w:lang w:eastAsia="es-ES"/>
              </w:rPr>
            </w:pPr>
            <w:r w:rsidRPr="007916B3">
              <w:rPr>
                <w:rFonts w:ascii="Tahoma" w:eastAsia="Times New Roman" w:hAnsi="Tahoma" w:cs="Tahoma"/>
                <w:sz w:val="18"/>
                <w:szCs w:val="16"/>
                <w:lang w:eastAsia="es-ES"/>
              </w:rPr>
              <w:t>El Oferente debe considerar en su propuesta la totalidad de equipamiento, licencias y servicios para la protección de todos los servicios (Tiempo Conmutación de todos los servicios ante cortes de Fibra Óptica</w:t>
            </w:r>
            <w:r w:rsidRPr="007916B3">
              <w:t xml:space="preserve"> </w:t>
            </w:r>
            <w:r w:rsidRPr="007916B3">
              <w:rPr>
                <w:rFonts w:ascii="Tahoma" w:eastAsia="Times New Roman" w:hAnsi="Tahoma" w:cs="Tahoma"/>
                <w:sz w:val="18"/>
                <w:szCs w:val="16"/>
                <w:lang w:eastAsia="es-ES"/>
              </w:rPr>
              <w:t>≤ 50 (ms) sin la afección de ningún Servicio)</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p w:rsidR="00772F3F" w:rsidRPr="007916B3" w:rsidRDefault="00772F3F" w:rsidP="009473A9">
            <w:pPr>
              <w:rPr>
                <w:rFonts w:ascii="Tahoma" w:hAnsi="Tahoma" w:cs="Tahoma"/>
                <w:sz w:val="20"/>
                <w:szCs w:val="20"/>
              </w:rPr>
            </w:pP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rPr>
            </w:pPr>
            <w:r w:rsidRPr="007916B3">
              <w:rPr>
                <w:rFonts w:ascii="Tahoma" w:hAnsi="Tahoma" w:cs="Tahoma"/>
              </w:rPr>
              <w:lastRenderedPageBreak/>
              <w:t>2</w:t>
            </w:r>
            <w:r>
              <w:rPr>
                <w:rFonts w:ascii="Tahoma" w:hAnsi="Tahoma" w:cs="Tahoma"/>
              </w:rPr>
              <w:t>4</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NOE2010CGCC"/>
              <w:ind w:left="72" w:firstLine="0"/>
              <w:rPr>
                <w:rFonts w:ascii="Tahoma" w:eastAsia="Times New Roman" w:hAnsi="Tahoma" w:cs="Tahoma"/>
                <w:sz w:val="18"/>
                <w:szCs w:val="16"/>
                <w:lang w:eastAsia="es-ES"/>
              </w:rPr>
            </w:pPr>
            <w:r w:rsidRPr="007916B3">
              <w:rPr>
                <w:rFonts w:ascii="Tahoma" w:eastAsia="Times New Roman" w:hAnsi="Tahoma" w:cs="Tahoma"/>
                <w:sz w:val="18"/>
                <w:szCs w:val="16"/>
                <w:lang w:eastAsia="es-ES"/>
              </w:rPr>
              <w:t>Capacidad de crossconexión en equipos OADM terminales minimo de 12.8T y en equipos OLA intermedios 5.6T.</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p w:rsidR="00772F3F" w:rsidRPr="007916B3" w:rsidRDefault="00772F3F" w:rsidP="009473A9">
            <w:pPr>
              <w:rPr>
                <w:rFonts w:ascii="Tahoma" w:hAnsi="Tahoma" w:cs="Tahoma"/>
                <w:sz w:val="20"/>
                <w:szCs w:val="20"/>
              </w:rPr>
            </w:pP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r w:rsidR="00772F3F" w:rsidRPr="007916B3" w:rsidTr="00947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
        </w:trPr>
        <w:tc>
          <w:tcPr>
            <w:tcW w:w="6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rPr>
            </w:pPr>
            <w:r w:rsidRPr="007916B3">
              <w:rPr>
                <w:rFonts w:ascii="Tahoma" w:hAnsi="Tahoma" w:cs="Tahoma"/>
              </w:rPr>
              <w:t>2</w:t>
            </w:r>
            <w:r>
              <w:rPr>
                <w:rFonts w:ascii="Tahoma" w:hAnsi="Tahoma" w:cs="Tahoma"/>
              </w:rPr>
              <w:t>5</w:t>
            </w:r>
          </w:p>
        </w:tc>
        <w:tc>
          <w:tcPr>
            <w:tcW w:w="48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NOE2010CGCC"/>
              <w:ind w:left="72" w:firstLine="0"/>
              <w:rPr>
                <w:rFonts w:ascii="Tahoma" w:eastAsia="Times New Roman" w:hAnsi="Tahoma" w:cs="Tahoma"/>
                <w:sz w:val="18"/>
                <w:szCs w:val="16"/>
                <w:lang w:eastAsia="es-ES"/>
              </w:rPr>
            </w:pPr>
            <w:r w:rsidRPr="007916B3">
              <w:rPr>
                <w:rFonts w:ascii="Tahoma" w:eastAsia="Times New Roman" w:hAnsi="Tahoma" w:cs="Tahoma"/>
                <w:sz w:val="18"/>
                <w:szCs w:val="16"/>
                <w:lang w:eastAsia="es-ES"/>
              </w:rPr>
              <w:t>Capacidad inicial instalada de 2 x 100GBPS lado tributario</w:t>
            </w:r>
            <w:r>
              <w:rPr>
                <w:rFonts w:ascii="Tahoma" w:eastAsia="Times New Roman" w:hAnsi="Tahoma" w:cs="Tahoma"/>
                <w:sz w:val="18"/>
                <w:szCs w:val="16"/>
                <w:lang w:eastAsia="es-ES"/>
              </w:rPr>
              <w:t>, tramo principal, tramo de respaldo y tramo submarino.</w:t>
            </w:r>
          </w:p>
        </w:tc>
        <w:tc>
          <w:tcPr>
            <w:tcW w:w="92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p w:rsidR="00772F3F" w:rsidRPr="007916B3" w:rsidRDefault="00772F3F" w:rsidP="009473A9">
            <w:pPr>
              <w:rPr>
                <w:rFonts w:ascii="Tahoma" w:hAnsi="Tahoma" w:cs="Tahoma"/>
                <w:sz w:val="20"/>
                <w:szCs w:val="20"/>
              </w:rPr>
            </w:pPr>
          </w:p>
        </w:tc>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78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sz w:val="18"/>
                <w:szCs w:val="18"/>
                <w:lang w:eastAsia="es-BO"/>
              </w:rPr>
            </w:pPr>
          </w:p>
        </w:tc>
      </w:tr>
    </w:tbl>
    <w:p w:rsidR="00772F3F" w:rsidRPr="007916B3" w:rsidRDefault="00772F3F" w:rsidP="00772F3F">
      <w:pPr>
        <w:pStyle w:val="Continuarlista"/>
        <w:spacing w:after="0"/>
        <w:ind w:left="0"/>
        <w:rPr>
          <w:rFonts w:ascii="Tahoma" w:hAnsi="Tahoma" w:cs="Tahoma"/>
          <w:noProof/>
          <w:lang w:eastAsia="es-BO"/>
        </w:rPr>
      </w:pPr>
      <w:r w:rsidRPr="007916B3">
        <w:rPr>
          <w:rFonts w:ascii="Tahoma" w:hAnsi="Tahoma" w:cs="Tahoma"/>
          <w:noProof/>
          <w:lang w:eastAsia="es-BO"/>
        </w:rPr>
        <w:t xml:space="preserve">        </w:t>
      </w:r>
    </w:p>
    <w:p w:rsidR="00772F3F" w:rsidRPr="007916B3" w:rsidRDefault="00772F3F" w:rsidP="00772F3F">
      <w:pPr>
        <w:pStyle w:val="Textoindependiente"/>
        <w:spacing w:after="0"/>
        <w:jc w:val="center"/>
        <w:rPr>
          <w:rFonts w:ascii="Tahoma" w:hAnsi="Tahoma" w:cs="Tahoma"/>
          <w:b/>
          <w:lang w:val="es-BO"/>
        </w:rPr>
      </w:pPr>
    </w:p>
    <w:p w:rsidR="00772F3F" w:rsidRPr="007916B3" w:rsidRDefault="00772F3F" w:rsidP="00772F3F">
      <w:pPr>
        <w:rPr>
          <w:rFonts w:ascii="Tahoma" w:hAnsi="Tahoma" w:cs="Tahoma"/>
          <w:sz w:val="10"/>
          <w:lang w:eastAsia="en-US"/>
        </w:rPr>
      </w:pPr>
    </w:p>
    <w:p w:rsidR="00772F3F" w:rsidRPr="007916B3" w:rsidRDefault="00772F3F" w:rsidP="00772F3F">
      <w:pPr>
        <w:pStyle w:val="Puesto"/>
        <w:numPr>
          <w:ilvl w:val="2"/>
          <w:numId w:val="71"/>
        </w:numPr>
        <w:spacing w:before="0" w:after="0" w:line="240" w:lineRule="auto"/>
        <w:ind w:left="1134" w:hanging="850"/>
        <w:jc w:val="both"/>
        <w:rPr>
          <w:rFonts w:ascii="Tahoma" w:hAnsi="Tahoma" w:cs="Tahoma"/>
          <w:sz w:val="28"/>
          <w:szCs w:val="28"/>
        </w:rPr>
      </w:pPr>
      <w:bookmarkStart w:id="19" w:name="RANGE!A2:H25"/>
      <w:bookmarkEnd w:id="19"/>
      <w:r w:rsidRPr="007916B3">
        <w:rPr>
          <w:rFonts w:ascii="Tahoma" w:hAnsi="Tahoma" w:cs="Tahoma"/>
          <w:sz w:val="28"/>
          <w:szCs w:val="28"/>
        </w:rPr>
        <w:t>PROVISIÓN DE CABLE DE FIBRA ÓPTICA</w:t>
      </w:r>
      <w:r>
        <w:rPr>
          <w:rFonts w:ascii="Tahoma" w:hAnsi="Tahoma" w:cs="Tahoma"/>
          <w:sz w:val="28"/>
          <w:szCs w:val="28"/>
        </w:rPr>
        <w:t xml:space="preserve"> (TRAMO TERRESTRE Y SUBMARINO)</w:t>
      </w:r>
    </w:p>
    <w:p w:rsidR="00772F3F" w:rsidRPr="007916B3" w:rsidRDefault="00772F3F" w:rsidP="00772F3F">
      <w:pPr>
        <w:jc w:val="both"/>
        <w:rPr>
          <w:lang w:eastAsia="en-US" w:bidi="en-US"/>
        </w:rPr>
      </w:pPr>
    </w:p>
    <w:p w:rsidR="00772F3F" w:rsidRPr="007916B3" w:rsidRDefault="00772F3F" w:rsidP="00772F3F">
      <w:pPr>
        <w:pStyle w:val="Puesto"/>
        <w:numPr>
          <w:ilvl w:val="3"/>
          <w:numId w:val="71"/>
        </w:numPr>
        <w:spacing w:before="0" w:after="0" w:line="240" w:lineRule="auto"/>
        <w:ind w:left="1560" w:hanging="1276"/>
        <w:jc w:val="both"/>
        <w:rPr>
          <w:rFonts w:ascii="Tahoma" w:hAnsi="Tahoma" w:cs="Tahoma"/>
          <w:sz w:val="28"/>
          <w:szCs w:val="28"/>
        </w:rPr>
      </w:pPr>
      <w:r w:rsidRPr="007916B3">
        <w:rPr>
          <w:rFonts w:ascii="Tahoma" w:hAnsi="Tahoma" w:cs="Tahoma"/>
          <w:sz w:val="28"/>
          <w:szCs w:val="28"/>
        </w:rPr>
        <w:t>PROVISIÓN DE FIBRA ÓPTICA AÉREA</w:t>
      </w:r>
    </w:p>
    <w:p w:rsidR="00772F3F" w:rsidRPr="007916B3" w:rsidRDefault="00772F3F" w:rsidP="00772F3F">
      <w:pPr>
        <w:rPr>
          <w:lang w:eastAsia="en-US" w:bidi="en-US"/>
        </w:rPr>
      </w:pPr>
    </w:p>
    <w:tbl>
      <w:tblPr>
        <w:tblW w:w="5000" w:type="pct"/>
        <w:tblCellMar>
          <w:left w:w="70" w:type="dxa"/>
          <w:right w:w="70" w:type="dxa"/>
        </w:tblCellMar>
        <w:tblLook w:val="04A0" w:firstRow="1" w:lastRow="0" w:firstColumn="1" w:lastColumn="0" w:noHBand="0" w:noVBand="1"/>
      </w:tblPr>
      <w:tblGrid>
        <w:gridCol w:w="363"/>
        <w:gridCol w:w="1572"/>
        <w:gridCol w:w="3998"/>
        <w:gridCol w:w="1285"/>
        <w:gridCol w:w="746"/>
        <w:gridCol w:w="1246"/>
      </w:tblGrid>
      <w:tr w:rsidR="00772F3F" w:rsidRPr="007916B3" w:rsidTr="009473A9">
        <w:trPr>
          <w:trHeight w:val="315"/>
          <w:tblHeader/>
        </w:trPr>
        <w:tc>
          <w:tcPr>
            <w:tcW w:w="3299" w:type="pct"/>
            <w:gridSpan w:val="3"/>
            <w:tcBorders>
              <w:top w:val="single" w:sz="4" w:space="0" w:color="004A90"/>
              <w:left w:val="single" w:sz="4" w:space="0" w:color="004A90"/>
              <w:bottom w:val="single" w:sz="8" w:space="0" w:color="FFFFFF"/>
              <w:right w:val="single" w:sz="8" w:space="0" w:color="FFFFFF"/>
            </w:tcBorders>
            <w:shd w:val="clear" w:color="000000" w:fill="004990"/>
            <w:vAlign w:val="center"/>
          </w:tcPr>
          <w:p w:rsidR="00772F3F" w:rsidRPr="007916B3" w:rsidRDefault="00772F3F" w:rsidP="009473A9">
            <w:pPr>
              <w:jc w:val="center"/>
              <w:rPr>
                <w:rFonts w:ascii="Tahoma" w:hAnsi="Tahoma" w:cs="Tahoma"/>
                <w:b/>
                <w:bCs/>
                <w:color w:val="FFFFFF"/>
                <w:lang w:val="es-BO" w:eastAsia="es-BO"/>
              </w:rPr>
            </w:pPr>
            <w:r w:rsidRPr="007916B3">
              <w:rPr>
                <w:rFonts w:ascii="Tahoma" w:hAnsi="Tahoma" w:cs="Tahoma"/>
                <w:b/>
                <w:bCs/>
                <w:color w:val="FFFFFF"/>
                <w:sz w:val="18"/>
                <w:szCs w:val="18"/>
                <w:lang w:val="es-BO" w:eastAsia="es-BO"/>
              </w:rPr>
              <w:t>REQUERIMIENTO DE ENTEL S.A.</w:t>
            </w:r>
          </w:p>
        </w:tc>
        <w:tc>
          <w:tcPr>
            <w:tcW w:w="1701" w:type="pct"/>
            <w:gridSpan w:val="3"/>
            <w:tcBorders>
              <w:top w:val="single" w:sz="4" w:space="0" w:color="004A90"/>
              <w:left w:val="single" w:sz="8" w:space="0" w:color="FFFFFF"/>
              <w:bottom w:val="single" w:sz="8" w:space="0" w:color="FFFFFF"/>
              <w:right w:val="single" w:sz="4" w:space="0" w:color="004A90"/>
            </w:tcBorders>
            <w:shd w:val="clear" w:color="000000" w:fill="004990"/>
            <w:vAlign w:val="center"/>
          </w:tcPr>
          <w:p w:rsidR="00772F3F" w:rsidRPr="007916B3" w:rsidRDefault="00772F3F" w:rsidP="009473A9">
            <w:pPr>
              <w:jc w:val="center"/>
              <w:rPr>
                <w:rFonts w:ascii="Tahoma" w:hAnsi="Tahoma" w:cs="Tahoma"/>
                <w:b/>
                <w:bCs/>
                <w:color w:val="FFFFFF"/>
                <w:lang w:val="es-BO" w:eastAsia="es-BO"/>
              </w:rPr>
            </w:pPr>
            <w:r w:rsidRPr="007916B3">
              <w:rPr>
                <w:rFonts w:ascii="Tahoma" w:hAnsi="Tahoma" w:cs="Tahoma"/>
                <w:b/>
                <w:bCs/>
                <w:color w:val="FFFFFF"/>
                <w:lang w:val="es-BO" w:eastAsia="es-BO"/>
              </w:rPr>
              <w:t>RESPUESTA OFERENTE</w:t>
            </w:r>
          </w:p>
        </w:tc>
      </w:tr>
      <w:tr w:rsidR="00772F3F" w:rsidRPr="007916B3" w:rsidTr="009473A9">
        <w:trPr>
          <w:trHeight w:val="50"/>
          <w:tblHeader/>
        </w:trPr>
        <w:tc>
          <w:tcPr>
            <w:tcW w:w="3299" w:type="pct"/>
            <w:gridSpan w:val="3"/>
            <w:tcBorders>
              <w:top w:val="nil"/>
              <w:left w:val="single" w:sz="4" w:space="0" w:color="004A90"/>
              <w:bottom w:val="single" w:sz="8" w:space="0" w:color="FFFFFF"/>
              <w:right w:val="single" w:sz="8" w:space="0" w:color="FFFFFF"/>
            </w:tcBorders>
            <w:shd w:val="clear" w:color="000000" w:fill="004990"/>
            <w:vAlign w:val="center"/>
          </w:tcPr>
          <w:p w:rsidR="00772F3F" w:rsidRPr="007916B3" w:rsidRDefault="00772F3F" w:rsidP="009473A9">
            <w:pPr>
              <w:jc w:val="center"/>
              <w:rPr>
                <w:rFonts w:ascii="Tahoma" w:hAnsi="Tahoma" w:cs="Tahoma"/>
                <w:b/>
                <w:bCs/>
                <w:color w:val="FFFFFF"/>
                <w:sz w:val="18"/>
                <w:szCs w:val="18"/>
                <w:lang w:val="es-BO" w:eastAsia="es-BO"/>
              </w:rPr>
            </w:pPr>
            <w:r w:rsidRPr="007916B3">
              <w:rPr>
                <w:rFonts w:ascii="Tahoma" w:hAnsi="Tahoma" w:cs="Tahoma"/>
                <w:b/>
                <w:bCs/>
                <w:color w:val="FFFFFF"/>
                <w:sz w:val="18"/>
                <w:szCs w:val="18"/>
                <w:lang w:val="es-BO" w:eastAsia="es-BO"/>
              </w:rPr>
              <w:t>PROVISIÓN DE CABLE DE FIBRA ÓPTICA: ADSS  G.652D</w:t>
            </w:r>
          </w:p>
          <w:p w:rsidR="00772F3F" w:rsidRPr="007916B3" w:rsidRDefault="00772F3F" w:rsidP="009473A9">
            <w:pPr>
              <w:jc w:val="center"/>
              <w:rPr>
                <w:rFonts w:ascii="Tahoma" w:hAnsi="Tahoma" w:cs="Tahoma"/>
                <w:b/>
                <w:bCs/>
                <w:color w:val="FFFFFF"/>
                <w:lang w:val="es-BO" w:eastAsia="es-BO"/>
              </w:rPr>
            </w:pPr>
          </w:p>
        </w:tc>
        <w:tc>
          <w:tcPr>
            <w:tcW w:w="664" w:type="pct"/>
            <w:tcBorders>
              <w:top w:val="nil"/>
              <w:left w:val="single" w:sz="8" w:space="0" w:color="FFFFFF"/>
              <w:bottom w:val="single" w:sz="8" w:space="0" w:color="FFFFFF"/>
              <w:right w:val="single" w:sz="8" w:space="0" w:color="FFFFFF"/>
            </w:tcBorders>
            <w:shd w:val="clear" w:color="000000" w:fill="004990"/>
            <w:vAlign w:val="center"/>
          </w:tcPr>
          <w:p w:rsidR="00772F3F" w:rsidRPr="007916B3" w:rsidRDefault="00772F3F" w:rsidP="009473A9">
            <w:pPr>
              <w:jc w:val="center"/>
              <w:rPr>
                <w:rFonts w:ascii="Tahoma" w:hAnsi="Tahoma" w:cs="Tahoma"/>
                <w:b/>
                <w:bCs/>
                <w:color w:val="FFFFFF"/>
                <w:lang w:val="es-BO" w:eastAsia="es-BO"/>
              </w:rPr>
            </w:pPr>
            <w:r w:rsidRPr="007916B3">
              <w:rPr>
                <w:rFonts w:ascii="Tahoma" w:hAnsi="Tahoma" w:cs="Tahoma"/>
                <w:b/>
                <w:bCs/>
                <w:color w:val="FFFFFF"/>
                <w:lang w:val="es-BO" w:eastAsia="es-BO"/>
              </w:rPr>
              <w:t>CONDICIÓN</w:t>
            </w:r>
          </w:p>
        </w:tc>
        <w:tc>
          <w:tcPr>
            <w:tcW w:w="1037" w:type="pct"/>
            <w:gridSpan w:val="2"/>
            <w:tcBorders>
              <w:top w:val="nil"/>
              <w:left w:val="nil"/>
              <w:bottom w:val="single" w:sz="8" w:space="0" w:color="FFFFFF"/>
              <w:right w:val="single" w:sz="4" w:space="0" w:color="004A90"/>
            </w:tcBorders>
            <w:shd w:val="clear" w:color="000000" w:fill="004990"/>
            <w:vAlign w:val="center"/>
          </w:tcPr>
          <w:p w:rsidR="00772F3F" w:rsidRPr="007916B3" w:rsidRDefault="00772F3F" w:rsidP="009473A9">
            <w:pPr>
              <w:jc w:val="center"/>
              <w:rPr>
                <w:rFonts w:ascii="Tahoma" w:hAnsi="Tahoma" w:cs="Tahoma"/>
                <w:b/>
                <w:bCs/>
                <w:color w:val="FFFFFF"/>
                <w:lang w:val="es-BO" w:eastAsia="es-BO"/>
              </w:rPr>
            </w:pPr>
            <w:r w:rsidRPr="007916B3">
              <w:rPr>
                <w:rFonts w:ascii="Tahoma" w:hAnsi="Tahoma" w:cs="Tahoma"/>
                <w:b/>
                <w:bCs/>
                <w:color w:val="FFFFFF"/>
                <w:lang w:val="es-BO" w:eastAsia="es-BO"/>
              </w:rPr>
              <w:t>(LLENADO OBLIGATORIO)</w:t>
            </w:r>
          </w:p>
        </w:tc>
      </w:tr>
      <w:tr w:rsidR="00772F3F" w:rsidRPr="007916B3" w:rsidTr="009473A9">
        <w:trPr>
          <w:trHeight w:val="99"/>
          <w:tblHeader/>
        </w:trPr>
        <w:tc>
          <w:tcPr>
            <w:tcW w:w="188" w:type="pct"/>
            <w:tcBorders>
              <w:top w:val="nil"/>
              <w:left w:val="single" w:sz="4" w:space="0" w:color="004A90"/>
              <w:bottom w:val="single" w:sz="4" w:space="0" w:color="004A90"/>
              <w:right w:val="single" w:sz="8" w:space="0" w:color="FFFFFF"/>
            </w:tcBorders>
            <w:shd w:val="clear" w:color="000000" w:fill="004990"/>
            <w:vAlign w:val="center"/>
            <w:hideMark/>
          </w:tcPr>
          <w:p w:rsidR="00772F3F" w:rsidRPr="007916B3" w:rsidRDefault="00772F3F" w:rsidP="009473A9">
            <w:pPr>
              <w:jc w:val="center"/>
              <w:rPr>
                <w:rFonts w:ascii="Tahoma" w:hAnsi="Tahoma" w:cs="Tahoma"/>
                <w:b/>
                <w:bCs/>
                <w:color w:val="FFFFFF"/>
                <w:lang w:val="es-BO" w:eastAsia="es-BO"/>
              </w:rPr>
            </w:pPr>
            <w:r w:rsidRPr="007916B3">
              <w:rPr>
                <w:rFonts w:ascii="Tahoma" w:hAnsi="Tahoma" w:cs="Tahoma"/>
                <w:b/>
                <w:bCs/>
                <w:color w:val="FFFFFF"/>
                <w:lang w:val="es-BO" w:eastAsia="es-BO"/>
              </w:rPr>
              <w:t>No</w:t>
            </w:r>
          </w:p>
        </w:tc>
        <w:tc>
          <w:tcPr>
            <w:tcW w:w="812" w:type="pct"/>
            <w:tcBorders>
              <w:top w:val="nil"/>
              <w:left w:val="single" w:sz="8" w:space="0" w:color="FFFFFF"/>
              <w:bottom w:val="single" w:sz="4" w:space="0" w:color="004A90"/>
              <w:right w:val="single" w:sz="8" w:space="0" w:color="FFFFFF"/>
            </w:tcBorders>
            <w:shd w:val="clear" w:color="000000" w:fill="004990"/>
            <w:vAlign w:val="center"/>
            <w:hideMark/>
          </w:tcPr>
          <w:p w:rsidR="00772F3F" w:rsidRPr="007916B3" w:rsidRDefault="00772F3F" w:rsidP="009473A9">
            <w:pPr>
              <w:jc w:val="center"/>
              <w:rPr>
                <w:rFonts w:ascii="Tahoma" w:hAnsi="Tahoma" w:cs="Tahoma"/>
                <w:b/>
                <w:bCs/>
                <w:color w:val="FFFFFF"/>
                <w:lang w:val="es-BO" w:eastAsia="es-BO"/>
              </w:rPr>
            </w:pPr>
            <w:r w:rsidRPr="007916B3">
              <w:rPr>
                <w:rFonts w:ascii="Tahoma" w:hAnsi="Tahoma" w:cs="Tahoma"/>
                <w:b/>
                <w:bCs/>
                <w:color w:val="FFFFFF"/>
                <w:lang w:val="es-BO" w:eastAsia="es-BO"/>
              </w:rPr>
              <w:t>CARACTERÍSTICA</w:t>
            </w:r>
          </w:p>
        </w:tc>
        <w:tc>
          <w:tcPr>
            <w:tcW w:w="2300" w:type="pct"/>
            <w:tcBorders>
              <w:top w:val="nil"/>
              <w:left w:val="single" w:sz="8" w:space="0" w:color="FFFFFF"/>
              <w:bottom w:val="single" w:sz="4" w:space="0" w:color="004A90"/>
              <w:right w:val="single" w:sz="8" w:space="0" w:color="FFFFFF"/>
            </w:tcBorders>
            <w:shd w:val="clear" w:color="000000" w:fill="004990"/>
            <w:vAlign w:val="center"/>
            <w:hideMark/>
          </w:tcPr>
          <w:p w:rsidR="00772F3F" w:rsidRPr="007916B3" w:rsidRDefault="00772F3F" w:rsidP="009473A9">
            <w:pPr>
              <w:jc w:val="center"/>
              <w:rPr>
                <w:rFonts w:ascii="Tahoma" w:hAnsi="Tahoma" w:cs="Tahoma"/>
                <w:b/>
                <w:bCs/>
                <w:color w:val="FFFFFF"/>
                <w:lang w:val="es-BO" w:eastAsia="es-BO"/>
              </w:rPr>
            </w:pPr>
            <w:r w:rsidRPr="007916B3">
              <w:rPr>
                <w:rFonts w:ascii="Tahoma" w:hAnsi="Tahoma" w:cs="Tahoma"/>
                <w:b/>
                <w:bCs/>
                <w:color w:val="FFFFFF"/>
                <w:lang w:val="es-BO" w:eastAsia="es-BO"/>
              </w:rPr>
              <w:t>REQUERIMIENTOS ESPECÍFICOS</w:t>
            </w:r>
          </w:p>
        </w:tc>
        <w:tc>
          <w:tcPr>
            <w:tcW w:w="664" w:type="pct"/>
            <w:tcBorders>
              <w:top w:val="nil"/>
              <w:left w:val="single" w:sz="8" w:space="0" w:color="FFFFFF"/>
              <w:bottom w:val="single" w:sz="4" w:space="0" w:color="004A90"/>
              <w:right w:val="single" w:sz="8" w:space="0" w:color="FFFFFF"/>
            </w:tcBorders>
            <w:shd w:val="clear" w:color="000000" w:fill="004990"/>
            <w:vAlign w:val="center"/>
            <w:hideMark/>
          </w:tcPr>
          <w:p w:rsidR="00772F3F" w:rsidRPr="007916B3" w:rsidRDefault="00772F3F" w:rsidP="009473A9">
            <w:pPr>
              <w:jc w:val="center"/>
              <w:rPr>
                <w:rFonts w:ascii="Tahoma" w:hAnsi="Tahoma" w:cs="Tahoma"/>
                <w:b/>
                <w:bCs/>
                <w:color w:val="FFFFFF"/>
                <w:lang w:val="es-BO" w:eastAsia="es-BO"/>
              </w:rPr>
            </w:pPr>
            <w:r w:rsidRPr="007916B3">
              <w:rPr>
                <w:rFonts w:ascii="Tahoma" w:hAnsi="Tahoma" w:cs="Tahoma"/>
                <w:b/>
                <w:bCs/>
                <w:color w:val="FFFFFF"/>
                <w:lang w:val="es-BO" w:eastAsia="es-BO"/>
              </w:rPr>
              <w:t>MANDATORIO</w:t>
            </w:r>
          </w:p>
        </w:tc>
        <w:tc>
          <w:tcPr>
            <w:tcW w:w="393" w:type="pct"/>
            <w:tcBorders>
              <w:top w:val="nil"/>
              <w:left w:val="nil"/>
              <w:bottom w:val="single" w:sz="4" w:space="0" w:color="004A90"/>
              <w:right w:val="single" w:sz="8" w:space="0" w:color="FFFFFF"/>
            </w:tcBorders>
            <w:shd w:val="clear" w:color="000000" w:fill="004990"/>
            <w:vAlign w:val="center"/>
            <w:hideMark/>
          </w:tcPr>
          <w:p w:rsidR="00772F3F" w:rsidRPr="007916B3" w:rsidRDefault="00772F3F" w:rsidP="009473A9">
            <w:pPr>
              <w:jc w:val="center"/>
              <w:rPr>
                <w:rFonts w:ascii="Tahoma" w:hAnsi="Tahoma" w:cs="Tahoma"/>
                <w:b/>
                <w:bCs/>
                <w:color w:val="FFFFFF"/>
                <w:lang w:val="es-BO" w:eastAsia="es-BO"/>
              </w:rPr>
            </w:pPr>
            <w:r w:rsidRPr="007916B3">
              <w:rPr>
                <w:rFonts w:ascii="Tahoma" w:hAnsi="Tahoma" w:cs="Tahoma"/>
                <w:b/>
                <w:bCs/>
                <w:color w:val="FFFFFF"/>
                <w:lang w:val="es-BO" w:eastAsia="es-BO"/>
              </w:rPr>
              <w:t>Cumple / No cumple</w:t>
            </w:r>
          </w:p>
        </w:tc>
        <w:tc>
          <w:tcPr>
            <w:tcW w:w="644" w:type="pct"/>
            <w:tcBorders>
              <w:top w:val="nil"/>
              <w:left w:val="single" w:sz="8" w:space="0" w:color="FFFFFF"/>
              <w:bottom w:val="single" w:sz="4" w:space="0" w:color="004A90"/>
              <w:right w:val="single" w:sz="4" w:space="0" w:color="004A90"/>
            </w:tcBorders>
            <w:shd w:val="clear" w:color="000000" w:fill="004990"/>
            <w:vAlign w:val="center"/>
            <w:hideMark/>
          </w:tcPr>
          <w:p w:rsidR="00772F3F" w:rsidRPr="007916B3" w:rsidRDefault="00772F3F" w:rsidP="009473A9">
            <w:pPr>
              <w:jc w:val="center"/>
              <w:rPr>
                <w:rFonts w:ascii="Tahoma" w:hAnsi="Tahoma" w:cs="Tahoma"/>
                <w:b/>
                <w:bCs/>
                <w:color w:val="FFFFFF"/>
                <w:lang w:val="es-BO" w:eastAsia="es-BO"/>
              </w:rPr>
            </w:pPr>
            <w:r w:rsidRPr="007916B3">
              <w:rPr>
                <w:rFonts w:ascii="Tahoma" w:hAnsi="Tahoma" w:cs="Tahoma"/>
                <w:b/>
                <w:bCs/>
                <w:color w:val="FFFFFF"/>
                <w:lang w:val="es-BO" w:eastAsia="es-BO"/>
              </w:rPr>
              <w:t>DOCUMENTO, PÁGINA, REFERENCIA</w:t>
            </w:r>
          </w:p>
        </w:tc>
      </w:tr>
      <w:tr w:rsidR="00772F3F" w:rsidRPr="007916B3" w:rsidTr="009473A9">
        <w:trPr>
          <w:trHeight w:val="273"/>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1</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Tipo de Cable</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both"/>
              <w:rPr>
                <w:rFonts w:ascii="Tahoma" w:hAnsi="Tahoma" w:cs="Tahoma"/>
                <w:color w:val="1F497D"/>
                <w:sz w:val="18"/>
                <w:szCs w:val="20"/>
                <w:lang w:val="es-BO" w:eastAsia="es-BO"/>
              </w:rPr>
            </w:pPr>
            <w:r w:rsidRPr="007916B3">
              <w:rPr>
                <w:rFonts w:ascii="Tahoma" w:hAnsi="Tahoma" w:cs="Tahoma"/>
                <w:color w:val="1F497D"/>
                <w:sz w:val="18"/>
                <w:szCs w:val="20"/>
                <w:lang w:val="es-BO" w:eastAsia="es-BO"/>
              </w:rPr>
              <w:t>Todas las fibras ópticas deben cumplir con la recomendación ITU-T G.652.D. El oferente debe presentar documentación que acredite el cumplimiento a la norma.</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rPr>
                <w:color w:val="1F497D"/>
              </w:rP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center"/>
              <w:rPr>
                <w:rFonts w:ascii="Tahoma" w:hAnsi="Tahoma" w:cs="Tahoma"/>
                <w:color w:val="1F497D"/>
                <w:sz w:val="20"/>
                <w:szCs w:val="20"/>
                <w:lang w:val="es-BO" w:eastAsia="es-BO"/>
              </w:rPr>
            </w:pPr>
            <w:r w:rsidRPr="007916B3">
              <w:rPr>
                <w:rFonts w:ascii="Tahoma" w:hAnsi="Tahoma" w:cs="Tahoma"/>
                <w:color w:val="1F497D"/>
                <w:sz w:val="20"/>
                <w:szCs w:val="20"/>
                <w:lang w:val="es-BO" w:eastAsia="es-BO"/>
              </w:rPr>
              <w:t> </w:t>
            </w: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center"/>
              <w:rPr>
                <w:rFonts w:ascii="Tahoma" w:hAnsi="Tahoma" w:cs="Tahoma"/>
                <w:color w:val="1F497D"/>
                <w:sz w:val="20"/>
                <w:szCs w:val="20"/>
                <w:lang w:val="es-BO" w:eastAsia="es-BO"/>
              </w:rPr>
            </w:pPr>
            <w:r w:rsidRPr="007916B3">
              <w:rPr>
                <w:rFonts w:ascii="Tahoma" w:hAnsi="Tahoma" w:cs="Tahoma"/>
                <w:color w:val="1F497D"/>
                <w:sz w:val="20"/>
                <w:szCs w:val="20"/>
                <w:lang w:val="es-BO" w:eastAsia="es-BO"/>
              </w:rPr>
              <w:t> </w:t>
            </w:r>
          </w:p>
        </w:tc>
      </w:tr>
      <w:tr w:rsidR="00772F3F" w:rsidRPr="007916B3" w:rsidTr="009473A9">
        <w:trPr>
          <w:trHeight w:val="238"/>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2</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Vano 160 Metros</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both"/>
              <w:rPr>
                <w:rFonts w:ascii="Tahoma" w:hAnsi="Tahoma" w:cs="Tahoma"/>
                <w:color w:val="1F497D"/>
                <w:sz w:val="18"/>
                <w:szCs w:val="20"/>
                <w:lang w:val="es-BO" w:eastAsia="es-BO"/>
              </w:rPr>
            </w:pPr>
            <w:r w:rsidRPr="007916B3">
              <w:rPr>
                <w:rFonts w:ascii="Tahoma" w:hAnsi="Tahoma" w:cs="Tahoma"/>
                <w:color w:val="1F497D"/>
                <w:sz w:val="18"/>
                <w:szCs w:val="20"/>
                <w:lang w:val="es-BO" w:eastAsia="es-BO"/>
              </w:rPr>
              <w:t>Cable para vano máximo de 160 metros, aplicado en instalación externa aérea autosoportada</w:t>
            </w:r>
            <w:r w:rsidRPr="007916B3">
              <w:rPr>
                <w:rFonts w:ascii="Tahoma" w:hAnsi="Tahoma" w:cs="Tahoma"/>
                <w:color w:val="1F497D"/>
                <w:sz w:val="18"/>
                <w:szCs w:val="20"/>
                <w:lang w:eastAsia="es-BO"/>
              </w:rPr>
              <w:t xml:space="preserve"> bajo condiciones NESC LIGHT</w:t>
            </w:r>
            <w:r w:rsidRPr="007916B3">
              <w:rPr>
                <w:rFonts w:ascii="Tahoma" w:hAnsi="Tahoma" w:cs="Tahoma"/>
                <w:color w:val="1F497D"/>
                <w:sz w:val="18"/>
                <w:szCs w:val="20"/>
                <w:lang w:val="es-BO" w:eastAsia="es-BO"/>
              </w:rPr>
              <w:t>.</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rPr>
                <w:color w:val="1F497D"/>
              </w:rP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center"/>
              <w:rPr>
                <w:rFonts w:ascii="Tahoma" w:hAnsi="Tahoma" w:cs="Tahoma"/>
                <w:color w:val="1F497D"/>
                <w:sz w:val="20"/>
                <w:szCs w:val="20"/>
                <w:lang w:val="es-BO" w:eastAsia="es-BO"/>
              </w:rPr>
            </w:pPr>
            <w:r w:rsidRPr="007916B3">
              <w:rPr>
                <w:rFonts w:ascii="Tahoma" w:hAnsi="Tahoma" w:cs="Tahoma"/>
                <w:color w:val="1F497D"/>
                <w:sz w:val="20"/>
                <w:szCs w:val="20"/>
                <w:lang w:val="es-BO" w:eastAsia="es-BO"/>
              </w:rPr>
              <w:t> </w:t>
            </w: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center"/>
              <w:rPr>
                <w:rFonts w:ascii="Tahoma" w:hAnsi="Tahoma" w:cs="Tahoma"/>
                <w:color w:val="1F497D"/>
                <w:sz w:val="20"/>
                <w:szCs w:val="20"/>
                <w:lang w:val="es-BO" w:eastAsia="es-BO"/>
              </w:rPr>
            </w:pPr>
            <w:r w:rsidRPr="007916B3">
              <w:rPr>
                <w:rFonts w:ascii="Tahoma" w:hAnsi="Tahoma" w:cs="Tahoma"/>
                <w:color w:val="1F497D"/>
                <w:sz w:val="20"/>
                <w:szCs w:val="20"/>
                <w:lang w:val="es-BO" w:eastAsia="es-BO"/>
              </w:rPr>
              <w:t> </w:t>
            </w:r>
          </w:p>
        </w:tc>
      </w:tr>
      <w:tr w:rsidR="00772F3F" w:rsidRPr="007916B3" w:rsidTr="009473A9">
        <w:trPr>
          <w:trHeight w:val="238"/>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3</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Cables ópticos homologados</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Default="00772F3F" w:rsidP="009473A9">
            <w:pPr>
              <w:jc w:val="both"/>
              <w:rPr>
                <w:rFonts w:ascii="Tahoma" w:hAnsi="Tahoma" w:cs="Tahoma"/>
                <w:color w:val="004990"/>
                <w:sz w:val="18"/>
              </w:rPr>
            </w:pPr>
            <w:r>
              <w:rPr>
                <w:rFonts w:ascii="Tahoma" w:hAnsi="Tahoma" w:cs="Tahoma"/>
                <w:color w:val="004990"/>
                <w:sz w:val="18"/>
              </w:rPr>
              <w:t xml:space="preserve">De preferencia ENTEL S.A. requiere </w:t>
            </w:r>
            <w:r w:rsidRPr="00520739">
              <w:rPr>
                <w:rFonts w:ascii="Tahoma" w:hAnsi="Tahoma" w:cs="Tahoma"/>
                <w:color w:val="004990"/>
                <w:sz w:val="18"/>
              </w:rPr>
              <w:t>cable de fibra óptica homologad</w:t>
            </w:r>
            <w:r>
              <w:rPr>
                <w:rFonts w:ascii="Tahoma" w:hAnsi="Tahoma" w:cs="Tahoma"/>
                <w:color w:val="004990"/>
                <w:sz w:val="18"/>
              </w:rPr>
              <w:t xml:space="preserve">a en las </w:t>
            </w:r>
            <w:r w:rsidRPr="00520739">
              <w:rPr>
                <w:rFonts w:ascii="Tahoma" w:hAnsi="Tahoma" w:cs="Tahoma"/>
                <w:color w:val="004990"/>
                <w:sz w:val="18"/>
              </w:rPr>
              <w:t xml:space="preserve">siguientes </w:t>
            </w:r>
            <w:r>
              <w:rPr>
                <w:rFonts w:ascii="Tahoma" w:hAnsi="Tahoma" w:cs="Tahoma"/>
                <w:color w:val="004990"/>
                <w:sz w:val="18"/>
              </w:rPr>
              <w:t>marcas</w:t>
            </w:r>
            <w:r w:rsidRPr="00520739">
              <w:rPr>
                <w:rFonts w:ascii="Tahoma" w:hAnsi="Tahoma" w:cs="Tahoma"/>
                <w:color w:val="004990"/>
                <w:sz w:val="18"/>
              </w:rPr>
              <w:t xml:space="preserve">: FURUKAWA, PRYSMIAN, ETERN, AFL y FIBERHOME. </w:t>
            </w:r>
            <w:r>
              <w:rPr>
                <w:rFonts w:ascii="Tahoma" w:hAnsi="Tahoma" w:cs="Tahoma"/>
                <w:color w:val="004990"/>
                <w:sz w:val="18"/>
              </w:rPr>
              <w:t xml:space="preserve">Sin embargo se podrán ofertar otras marcas debiendo para ello presentar los siguientes documentos: </w:t>
            </w:r>
          </w:p>
          <w:p w:rsidR="00772F3F" w:rsidRDefault="00772F3F" w:rsidP="009473A9">
            <w:pPr>
              <w:pStyle w:val="Prrafodelista"/>
              <w:numPr>
                <w:ilvl w:val="0"/>
                <w:numId w:val="44"/>
              </w:numPr>
              <w:ind w:left="215" w:hanging="215"/>
              <w:jc w:val="both"/>
              <w:rPr>
                <w:rFonts w:ascii="Tahoma" w:hAnsi="Tahoma" w:cs="Tahoma"/>
                <w:color w:val="004990"/>
                <w:sz w:val="18"/>
              </w:rPr>
            </w:pPr>
            <w:r w:rsidRPr="00990606">
              <w:rPr>
                <w:rFonts w:ascii="Tahoma" w:hAnsi="Tahoma" w:cs="Tahoma"/>
                <w:color w:val="004990"/>
                <w:sz w:val="18"/>
              </w:rPr>
              <w:t>Hoja de especificaciones técnicas, mecánicas, geométricas, ambientales y físicas.</w:t>
            </w:r>
          </w:p>
          <w:p w:rsidR="00772F3F" w:rsidRPr="00990606" w:rsidRDefault="00772F3F" w:rsidP="009473A9">
            <w:pPr>
              <w:pStyle w:val="Prrafodelista"/>
              <w:numPr>
                <w:ilvl w:val="0"/>
                <w:numId w:val="44"/>
              </w:numPr>
              <w:ind w:left="215" w:hanging="215"/>
              <w:jc w:val="both"/>
              <w:rPr>
                <w:rFonts w:ascii="Tahoma" w:hAnsi="Tahoma" w:cs="Tahoma"/>
                <w:color w:val="004990"/>
                <w:sz w:val="18"/>
              </w:rPr>
            </w:pPr>
            <w:r>
              <w:rPr>
                <w:rFonts w:ascii="Tahoma" w:hAnsi="Tahoma" w:cs="Tahoma"/>
                <w:color w:val="004990"/>
                <w:sz w:val="18"/>
              </w:rPr>
              <w:lastRenderedPageBreak/>
              <w:t>Certificaciones de calidad y precisión de los instrumentos de prueba empleados.</w:t>
            </w:r>
          </w:p>
          <w:p w:rsidR="00772F3F" w:rsidRPr="007916B3" w:rsidRDefault="00772F3F" w:rsidP="009473A9">
            <w:pPr>
              <w:pStyle w:val="Prrafodelista"/>
              <w:numPr>
                <w:ilvl w:val="0"/>
                <w:numId w:val="44"/>
              </w:numPr>
              <w:ind w:left="215" w:hanging="215"/>
              <w:jc w:val="both"/>
              <w:rPr>
                <w:rFonts w:ascii="Tahoma" w:hAnsi="Tahoma" w:cs="Tahoma"/>
                <w:color w:val="1F497D"/>
                <w:sz w:val="18"/>
                <w:lang w:val="es-BO" w:eastAsia="es-BO"/>
              </w:rPr>
            </w:pPr>
            <w:r>
              <w:rPr>
                <w:rFonts w:ascii="Tahoma" w:hAnsi="Tahoma" w:cs="Tahoma"/>
                <w:color w:val="004990"/>
                <w:sz w:val="18"/>
              </w:rPr>
              <w:t>Certificaciones de calidad ISO de las plantas de fabricación.</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rPr>
                <w:rFonts w:ascii="Tahoma" w:hAnsi="Tahoma" w:cs="Tahoma"/>
                <w:color w:val="1F497D"/>
                <w:sz w:val="18"/>
                <w:szCs w:val="18"/>
              </w:rPr>
            </w:pPr>
            <w:r w:rsidRPr="007916B3">
              <w:rPr>
                <w:rFonts w:ascii="Tahoma" w:hAnsi="Tahoma" w:cs="Tahoma"/>
                <w:color w:val="1F497D"/>
                <w:sz w:val="18"/>
                <w:szCs w:val="18"/>
              </w:rPr>
              <w:lastRenderedPageBreak/>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50"/>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4</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Longitud de las Bobinas de Fibra Óptica.</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eastAsia="es-BO"/>
              </w:rPr>
            </w:pPr>
            <w:r w:rsidRPr="007916B3">
              <w:rPr>
                <w:rFonts w:ascii="Tahoma" w:hAnsi="Tahoma" w:cs="Tahoma"/>
                <w:color w:val="1F497D"/>
                <w:sz w:val="18"/>
                <w:szCs w:val="20"/>
                <w:lang w:val="es-BO" w:eastAsia="es-BO"/>
              </w:rPr>
              <w:t>La longitud de las bobinas de cable de fibra óptica debe</w:t>
            </w:r>
            <w:r w:rsidRPr="007916B3">
              <w:rPr>
                <w:rFonts w:ascii="Tahoma" w:hAnsi="Tahoma" w:cs="Tahoma"/>
                <w:color w:val="1F497D"/>
                <w:sz w:val="18"/>
                <w:szCs w:val="20"/>
                <w:lang w:eastAsia="es-BO"/>
              </w:rPr>
              <w:t xml:space="preserve"> ser de 4500 m.</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rPr>
                <w:color w:val="1F497D"/>
              </w:rP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center"/>
              <w:rPr>
                <w:rFonts w:ascii="Tahoma" w:hAnsi="Tahoma" w:cs="Tahoma"/>
                <w:color w:val="1F497D"/>
                <w:sz w:val="20"/>
                <w:szCs w:val="20"/>
                <w:lang w:val="es-BO" w:eastAsia="es-BO"/>
              </w:rPr>
            </w:pPr>
            <w:r w:rsidRPr="007916B3">
              <w:rPr>
                <w:rFonts w:ascii="Tahoma" w:hAnsi="Tahoma" w:cs="Tahoma"/>
                <w:color w:val="1F497D"/>
                <w:sz w:val="20"/>
                <w:szCs w:val="20"/>
                <w:lang w:val="es-BO" w:eastAsia="es-BO"/>
              </w:rPr>
              <w:t> </w:t>
            </w: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center"/>
              <w:rPr>
                <w:rFonts w:ascii="Tahoma" w:hAnsi="Tahoma" w:cs="Tahoma"/>
                <w:color w:val="1F497D"/>
                <w:sz w:val="20"/>
                <w:szCs w:val="20"/>
                <w:lang w:val="es-BO" w:eastAsia="es-BO"/>
              </w:rPr>
            </w:pPr>
            <w:r w:rsidRPr="007916B3">
              <w:rPr>
                <w:rFonts w:ascii="Tahoma" w:hAnsi="Tahoma" w:cs="Tahoma"/>
                <w:color w:val="1F497D"/>
                <w:sz w:val="20"/>
                <w:szCs w:val="20"/>
                <w:lang w:val="es-BO" w:eastAsia="es-BO"/>
              </w:rPr>
              <w:t> </w:t>
            </w:r>
          </w:p>
        </w:tc>
      </w:tr>
      <w:tr w:rsidR="00772F3F" w:rsidRPr="007916B3" w:rsidTr="009473A9">
        <w:trPr>
          <w:trHeight w:val="50"/>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5</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Nombre y Procedencia del Fabricante de la Fibra Óptica</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val="es-BO" w:eastAsia="es-BO"/>
              </w:rPr>
            </w:pPr>
            <w:r w:rsidRPr="007916B3">
              <w:rPr>
                <w:rFonts w:ascii="Tahoma" w:hAnsi="Tahoma" w:cs="Tahoma"/>
                <w:color w:val="1F497D"/>
                <w:sz w:val="18"/>
                <w:szCs w:val="20"/>
                <w:lang w:val="es-BO" w:eastAsia="es-BO"/>
              </w:rPr>
              <w:t>El oferente debe indicar claramente el nombre del fabricante del cable óptico y la procedencia de la Fibra Óptica empleada (presentar documentación de respaldo)</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50"/>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6</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Data Sheet de la Fibra Óptica Ofertada</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val="es-BO" w:eastAsia="es-BO"/>
              </w:rPr>
            </w:pPr>
            <w:r w:rsidRPr="007916B3">
              <w:rPr>
                <w:rFonts w:ascii="Tahoma" w:hAnsi="Tahoma" w:cs="Tahoma"/>
                <w:color w:val="1F497D"/>
                <w:sz w:val="18"/>
                <w:szCs w:val="20"/>
                <w:lang w:val="es-BO" w:eastAsia="es-BO"/>
              </w:rPr>
              <w:t>El oferente debe incluir en su propuesta el Data Sheet del hilo de fibra ofertado, objeto del presente requerimiento. (presentar documentación de respaldo)</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143"/>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7</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Número de tubetes.</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val="es-BO" w:eastAsia="es-BO"/>
              </w:rPr>
            </w:pPr>
            <w:r w:rsidRPr="007916B3">
              <w:rPr>
                <w:rFonts w:ascii="Tahoma" w:hAnsi="Tahoma" w:cs="Tahoma"/>
                <w:color w:val="1F497D"/>
                <w:sz w:val="18"/>
                <w:szCs w:val="20"/>
                <w:lang w:val="es-BO" w:eastAsia="es-BO"/>
              </w:rPr>
              <w:t>El número de tubetes será de cuatro (4), del tipo LOOSE. (Azul, Naranja, Verde, Café)</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rPr>
                <w:color w:val="1F497D"/>
              </w:rP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center"/>
              <w:rPr>
                <w:rFonts w:ascii="Tahoma" w:hAnsi="Tahoma" w:cs="Tahoma"/>
                <w:color w:val="1F497D"/>
                <w:sz w:val="20"/>
                <w:szCs w:val="20"/>
                <w:lang w:val="es-BO" w:eastAsia="es-BO"/>
              </w:rPr>
            </w:pPr>
            <w:r w:rsidRPr="007916B3">
              <w:rPr>
                <w:rFonts w:ascii="Tahoma" w:hAnsi="Tahoma" w:cs="Tahoma"/>
                <w:color w:val="1F497D"/>
                <w:sz w:val="20"/>
                <w:szCs w:val="20"/>
                <w:lang w:val="es-BO" w:eastAsia="es-BO"/>
              </w:rPr>
              <w:t> </w:t>
            </w: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center"/>
              <w:rPr>
                <w:rFonts w:ascii="Tahoma" w:hAnsi="Tahoma" w:cs="Tahoma"/>
                <w:color w:val="1F497D"/>
                <w:sz w:val="20"/>
                <w:szCs w:val="20"/>
                <w:lang w:val="es-BO" w:eastAsia="es-BO"/>
              </w:rPr>
            </w:pPr>
            <w:r w:rsidRPr="007916B3">
              <w:rPr>
                <w:rFonts w:ascii="Tahoma" w:hAnsi="Tahoma" w:cs="Tahoma"/>
                <w:color w:val="1F497D"/>
                <w:sz w:val="20"/>
                <w:szCs w:val="20"/>
                <w:lang w:val="es-BO" w:eastAsia="es-BO"/>
              </w:rPr>
              <w:t> </w:t>
            </w:r>
          </w:p>
        </w:tc>
      </w:tr>
      <w:tr w:rsidR="00772F3F" w:rsidRPr="007916B3" w:rsidTr="009473A9">
        <w:trPr>
          <w:trHeight w:val="124"/>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8</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 xml:space="preserve">Número </w:t>
            </w:r>
            <w:r w:rsidRPr="007916B3">
              <w:rPr>
                <w:rFonts w:ascii="Tahoma" w:hAnsi="Tahoma" w:cs="Tahoma"/>
                <w:color w:val="1F497D"/>
                <w:sz w:val="18"/>
                <w:szCs w:val="20"/>
              </w:rPr>
              <w:t xml:space="preserve"> Fibras Ópticas </w:t>
            </w:r>
            <w:r w:rsidRPr="007916B3">
              <w:rPr>
                <w:rFonts w:ascii="Tahoma" w:hAnsi="Tahoma" w:cs="Tahoma"/>
                <w:color w:val="1F497D"/>
                <w:sz w:val="18"/>
                <w:szCs w:val="20"/>
                <w:lang w:val="es-BO" w:eastAsia="es-BO"/>
              </w:rPr>
              <w:t xml:space="preserve"> por Tubete.</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val="es-BO" w:eastAsia="es-BO"/>
              </w:rPr>
            </w:pPr>
            <w:r w:rsidRPr="007916B3">
              <w:rPr>
                <w:rFonts w:ascii="Tahoma" w:hAnsi="Tahoma" w:cs="Tahoma"/>
                <w:color w:val="1F497D"/>
                <w:sz w:val="18"/>
                <w:szCs w:val="20"/>
                <w:lang w:val="es-BO" w:eastAsia="es-BO"/>
              </w:rPr>
              <w:t>El número de hilos de Fibra Óptica por tubete será de seis (6) hilos, se identificarán de la siguiente manera: (Azul, Naranja, Verde, Café, Plomo, Blanco)</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rPr>
                <w:rFonts w:ascii="Tahoma" w:hAnsi="Tahoma" w:cs="Tahoma"/>
                <w:color w:val="1F497D"/>
                <w:sz w:val="18"/>
                <w:szCs w:val="18"/>
              </w:rP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124"/>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9</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Elemento Central</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val="es-BO" w:eastAsia="es-BO"/>
              </w:rPr>
            </w:pPr>
            <w:r w:rsidRPr="007916B3">
              <w:rPr>
                <w:rFonts w:ascii="Tahoma" w:hAnsi="Tahoma" w:cs="Tahoma"/>
                <w:color w:val="1F497D"/>
                <w:sz w:val="18"/>
                <w:szCs w:val="20"/>
                <w:lang w:val="es-BO" w:eastAsia="es-BO"/>
              </w:rPr>
              <w:t>Elemento de material dieléctrico ubicado en el centro del núcleo. (Varilla de hilos de plástico reforzado con hilos de fibra de vidrio FRP).</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rPr>
                <w:rFonts w:ascii="Tahoma" w:hAnsi="Tahoma" w:cs="Tahoma"/>
                <w:color w:val="1F497D"/>
                <w:sz w:val="18"/>
                <w:szCs w:val="18"/>
              </w:rP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124"/>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10</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Núcleo</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val="es-BO" w:eastAsia="es-BO"/>
              </w:rPr>
            </w:pPr>
            <w:r w:rsidRPr="007916B3">
              <w:rPr>
                <w:rFonts w:ascii="Tahoma" w:hAnsi="Tahoma" w:cs="Tahoma"/>
                <w:color w:val="1F497D"/>
                <w:sz w:val="18"/>
                <w:szCs w:val="20"/>
                <w:lang w:val="es-BO" w:eastAsia="es-BO"/>
              </w:rPr>
              <w:t>El núcleo puede ser seco o semi seco. (presentar documentación de respaldo)</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343"/>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11</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Cubierta Interna</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eastAsia="es-BO"/>
              </w:rPr>
            </w:pPr>
            <w:r w:rsidRPr="007916B3">
              <w:rPr>
                <w:rFonts w:ascii="Tahoma" w:hAnsi="Tahoma" w:cs="Tahoma"/>
                <w:color w:val="1F497D"/>
                <w:sz w:val="18"/>
                <w:szCs w:val="20"/>
                <w:lang w:eastAsia="es-BO"/>
              </w:rPr>
              <w:t xml:space="preserve">Polietileno de color negro MDPE con densidad de 0,926 g/cm³ a 0,940 g/cm³. (Se debe incluir documentación de respaldo.)  </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124"/>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12</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Cubierta Externa</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eastAsia="es-BO"/>
              </w:rPr>
            </w:pPr>
            <w:r w:rsidRPr="007916B3">
              <w:rPr>
                <w:rFonts w:ascii="Tahoma" w:hAnsi="Tahoma" w:cs="Tahoma"/>
                <w:color w:val="1F497D"/>
                <w:sz w:val="18"/>
                <w:szCs w:val="20"/>
                <w:lang w:eastAsia="es-BO"/>
              </w:rPr>
              <w:t xml:space="preserve">Polietileno de color negro MDPE con densidad de 0,926 g/cm³ a 0,940 g/cm³. (Se debe incluir documentación de respaldo.)   </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124"/>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13</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Elementos de Tracción</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eastAsia="es-BO"/>
              </w:rPr>
            </w:pPr>
            <w:r w:rsidRPr="007916B3">
              <w:rPr>
                <w:rFonts w:ascii="Tahoma" w:hAnsi="Tahoma" w:cs="Tahoma"/>
                <w:color w:val="1F497D"/>
                <w:sz w:val="18"/>
                <w:szCs w:val="20"/>
                <w:lang w:val="es-BO" w:eastAsia="es-BO"/>
              </w:rPr>
              <w:t>Compuesto por Hilos de aramida con módulo de Young mínimo de 90 GPa. No se aceptarán elementos de tracción compuestos por fibra de vidrio o hilos de poliéster.</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124"/>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14</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eastAsia="es-BO"/>
              </w:rPr>
            </w:pPr>
            <w:r w:rsidRPr="007916B3">
              <w:rPr>
                <w:rFonts w:ascii="Tahoma" w:hAnsi="Tahoma" w:cs="Tahoma"/>
                <w:color w:val="1F497D"/>
                <w:sz w:val="18"/>
                <w:szCs w:val="20"/>
                <w:lang w:eastAsia="es-BO"/>
              </w:rPr>
              <w:t>Tubos de Holgado</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eastAsia="es-BO"/>
              </w:rPr>
            </w:pPr>
            <w:r w:rsidRPr="007916B3">
              <w:rPr>
                <w:rFonts w:ascii="Tahoma" w:hAnsi="Tahoma" w:cs="Tahoma"/>
                <w:color w:val="1F497D"/>
                <w:sz w:val="18"/>
                <w:szCs w:val="20"/>
                <w:lang w:eastAsia="es-BO"/>
              </w:rPr>
              <w:t xml:space="preserve">Tubos de material termoplástico con Módulo de Elasticidad ≥ 1200 MPa, protegidos en su </w:t>
            </w:r>
            <w:r w:rsidRPr="007916B3">
              <w:rPr>
                <w:rFonts w:ascii="Tahoma" w:hAnsi="Tahoma" w:cs="Tahoma"/>
                <w:color w:val="1F497D"/>
                <w:sz w:val="18"/>
                <w:szCs w:val="20"/>
                <w:lang w:eastAsia="es-BO"/>
              </w:rPr>
              <w:lastRenderedPageBreak/>
              <w:t>interior con hilos Hidroexpansibles (totalmente secos) para prevenir el ingreso de humedad.</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pPr>
            <w:r w:rsidRPr="007916B3">
              <w:rPr>
                <w:rFonts w:ascii="Tahoma" w:hAnsi="Tahoma" w:cs="Tahoma"/>
                <w:color w:val="1F497D"/>
                <w:sz w:val="18"/>
                <w:szCs w:val="18"/>
              </w:rPr>
              <w:lastRenderedPageBreak/>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124"/>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15</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Hilos de Rasgado Cubierta Interna y Externa.</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val="es-BO" w:eastAsia="es-BO"/>
              </w:rPr>
            </w:pPr>
            <w:r w:rsidRPr="007916B3">
              <w:rPr>
                <w:rFonts w:ascii="Tahoma" w:hAnsi="Tahoma" w:cs="Tahoma"/>
                <w:color w:val="1F497D"/>
                <w:sz w:val="18"/>
                <w:szCs w:val="20"/>
                <w:lang w:val="es-BO" w:eastAsia="es-BO"/>
              </w:rPr>
              <w:t>El cable ofertado debe incluir dos (2) hilos de rasgado en la cubierta externa ubicados a 180 grados entre sí y Un (1) Hilo de rasgado en la cubierta interna, con la suficiente consistencia para rasgar las cubiertas sin romperse.</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446"/>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16</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 xml:space="preserve">Diámetro Externo (mm) </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val="es-BO" w:eastAsia="es-BO"/>
              </w:rPr>
            </w:pPr>
            <w:r w:rsidRPr="007916B3">
              <w:rPr>
                <w:rFonts w:ascii="Tahoma" w:hAnsi="Tahoma" w:cs="Tahoma"/>
                <w:color w:val="1F497D"/>
                <w:sz w:val="18"/>
                <w:szCs w:val="20"/>
                <w:lang w:val="es-BO" w:eastAsia="es-BO"/>
              </w:rPr>
              <w:t>Debe estar comprendido entre: Diámetro Externo = 12,0 ~ 12,6± 0.2 mm.</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124"/>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17</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Radio Mínimo de Curvatura (mm)</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val="es-BO" w:eastAsia="es-BO"/>
              </w:rPr>
            </w:pPr>
            <w:r w:rsidRPr="007916B3">
              <w:rPr>
                <w:rFonts w:ascii="Tahoma" w:hAnsi="Tahoma" w:cs="Tahoma"/>
                <w:color w:val="1F497D"/>
                <w:sz w:val="18"/>
                <w:szCs w:val="20"/>
                <w:lang w:val="es-BO" w:eastAsia="es-BO"/>
              </w:rPr>
              <w:t>El oferente debe indicar, con claridad las especificaciones técnicas referidas al radio de curvatura en milímetros: Antes de la instalación y después de la instalación.</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124"/>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18</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Características Ambientales del Cable Ofertado</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val="es-BO" w:eastAsia="es-BO"/>
              </w:rPr>
            </w:pPr>
            <w:r w:rsidRPr="007916B3">
              <w:rPr>
                <w:rFonts w:ascii="Tahoma" w:hAnsi="Tahoma" w:cs="Tahoma"/>
                <w:color w:val="1F497D"/>
                <w:sz w:val="18"/>
                <w:szCs w:val="20"/>
                <w:lang w:val="es-BO" w:eastAsia="es-BO"/>
              </w:rPr>
              <w:t>La documentación a ser presentada por el oferente debe incluir las características de Estanqueidad al Agua y Ciclo Térmico para el total de las bobinas.</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124"/>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19</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Características Mecánicas del Cable de Fibra Óptica.</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val="es-BO" w:eastAsia="es-BO"/>
              </w:rPr>
            </w:pPr>
            <w:r w:rsidRPr="007916B3">
              <w:rPr>
                <w:rFonts w:ascii="Tahoma" w:hAnsi="Tahoma" w:cs="Tahoma"/>
                <w:color w:val="1F497D"/>
                <w:sz w:val="18"/>
                <w:szCs w:val="20"/>
                <w:lang w:val="es-BO" w:eastAsia="es-BO"/>
              </w:rPr>
              <w:t>El cable de Fibra Óptica debe cumplir: Carga Máxima de Operación (CMO) 3600 N.</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124"/>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20</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Presentación y Marcación de las Bobinas</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val="es-BO" w:eastAsia="es-BO"/>
              </w:rPr>
            </w:pPr>
            <w:r w:rsidRPr="007916B3">
              <w:rPr>
                <w:rFonts w:ascii="Tahoma" w:hAnsi="Tahoma" w:cs="Tahoma"/>
                <w:color w:val="1F497D"/>
                <w:sz w:val="18"/>
                <w:szCs w:val="20"/>
                <w:lang w:val="es-BO" w:eastAsia="es-BO"/>
              </w:rPr>
              <w:t xml:space="preserve">El cable óptico debe estar devanado en carretas de madera con el rótulo </w:t>
            </w:r>
            <w:r w:rsidRPr="007916B3">
              <w:rPr>
                <w:rFonts w:ascii="Tahoma" w:hAnsi="Tahoma" w:cs="Tahoma"/>
                <w:b/>
                <w:bCs/>
                <w:color w:val="1F497D"/>
                <w:sz w:val="18"/>
                <w:szCs w:val="20"/>
                <w:lang w:val="es-BO" w:eastAsia="es-BO"/>
              </w:rPr>
              <w:t>ENTEL S.A.</w:t>
            </w:r>
            <w:r w:rsidRPr="007916B3">
              <w:rPr>
                <w:rFonts w:ascii="Tahoma" w:hAnsi="Tahoma" w:cs="Tahoma"/>
                <w:color w:val="1F497D"/>
                <w:sz w:val="18"/>
                <w:szCs w:val="20"/>
                <w:lang w:val="es-BO" w:eastAsia="es-BO"/>
              </w:rPr>
              <w:t xml:space="preserve"> y la numeración correlativa pintada en los laterales de las bobinas. Los carretes deberán construirse con un caracol de reenvió que permita acceder al extremo interno de la bobina de cable, debiéndose disponer de una longitud mínima de 1 metro con la bobina ya embalada, los extremos del cable deberán sellarse con capuchones adecuados para prevenir y evitar la entrada de humedad durante el transporte, manejo, almacenamiento e instalación.</w:t>
            </w:r>
          </w:p>
          <w:p w:rsidR="00772F3F" w:rsidRPr="007916B3" w:rsidRDefault="00772F3F" w:rsidP="009473A9">
            <w:pPr>
              <w:jc w:val="both"/>
              <w:rPr>
                <w:rFonts w:ascii="Tahoma" w:hAnsi="Tahoma" w:cs="Tahoma"/>
                <w:color w:val="1F497D"/>
                <w:sz w:val="18"/>
                <w:szCs w:val="20"/>
                <w:lang w:val="es-BO" w:eastAsia="es-BO"/>
              </w:rPr>
            </w:pPr>
            <w:r w:rsidRPr="007916B3">
              <w:rPr>
                <w:rFonts w:ascii="Tahoma" w:hAnsi="Tahoma" w:cs="Tahoma"/>
                <w:color w:val="1F497D"/>
                <w:sz w:val="18"/>
                <w:szCs w:val="20"/>
                <w:lang w:val="es-BO" w:eastAsia="es-BO"/>
              </w:rPr>
              <w:t xml:space="preserve">La marcación del cable de fibra óptica a ser provisto debe ser realizada en </w:t>
            </w:r>
            <w:r w:rsidRPr="007916B3">
              <w:rPr>
                <w:rFonts w:ascii="Tahoma" w:hAnsi="Tahoma" w:cs="Tahoma"/>
                <w:b/>
                <w:color w:val="1F497D"/>
                <w:sz w:val="18"/>
                <w:szCs w:val="20"/>
                <w:u w:val="single"/>
                <w:lang w:val="es-BO" w:eastAsia="es-BO"/>
              </w:rPr>
              <w:t>bajo relieve</w:t>
            </w:r>
            <w:r w:rsidRPr="007916B3">
              <w:rPr>
                <w:rFonts w:ascii="Tahoma" w:hAnsi="Tahoma" w:cs="Tahoma"/>
                <w:color w:val="1F497D"/>
                <w:sz w:val="18"/>
                <w:szCs w:val="20"/>
                <w:lang w:val="es-BO" w:eastAsia="es-BO"/>
              </w:rPr>
              <w:t xml:space="preserve">, legible, a lo largo de la superficie de su </w:t>
            </w:r>
            <w:r w:rsidRPr="007916B3">
              <w:rPr>
                <w:rFonts w:ascii="Tahoma" w:hAnsi="Tahoma" w:cs="Tahoma"/>
                <w:color w:val="1F497D"/>
                <w:sz w:val="18"/>
                <w:szCs w:val="20"/>
                <w:lang w:val="es-BO" w:eastAsia="es-BO"/>
              </w:rPr>
              <w:lastRenderedPageBreak/>
              <w:t xml:space="preserve">cubierta exterior, a intervalos de un (1) metro y de color blanco.  La identificación debe ser realizada de acuerdo a:                                                                                                             </w:t>
            </w:r>
          </w:p>
          <w:p w:rsidR="00772F3F" w:rsidRPr="007916B3" w:rsidRDefault="00772F3F" w:rsidP="009473A9">
            <w:pPr>
              <w:rPr>
                <w:rFonts w:ascii="Tahoma" w:hAnsi="Tahoma" w:cs="Tahoma"/>
                <w:color w:val="1F497D"/>
                <w:sz w:val="18"/>
                <w:szCs w:val="20"/>
                <w:lang w:val="es-BO" w:eastAsia="es-BO"/>
              </w:rPr>
            </w:pPr>
          </w:p>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 xml:space="preserve">• Fabricante CFOA-SM-AS160-3.6KN-S-24FO-NR-G.652.D-MES/AÑO "ENTEL S.A. – PERU/BOLIVIA" LOTE N° (**)                                                                                                                                                                                                                     </w:t>
            </w:r>
          </w:p>
          <w:p w:rsidR="00772F3F" w:rsidRPr="007916B3" w:rsidRDefault="00772F3F" w:rsidP="009473A9">
            <w:pPr>
              <w:jc w:val="both"/>
              <w:rPr>
                <w:rFonts w:ascii="Tahoma" w:hAnsi="Tahoma" w:cs="Tahoma"/>
                <w:color w:val="1F497D"/>
                <w:sz w:val="18"/>
                <w:szCs w:val="20"/>
                <w:lang w:val="es-BO" w:eastAsia="es-BO"/>
              </w:rPr>
            </w:pPr>
          </w:p>
          <w:p w:rsidR="00772F3F" w:rsidRPr="007916B3" w:rsidRDefault="00772F3F" w:rsidP="009473A9">
            <w:pPr>
              <w:jc w:val="both"/>
              <w:rPr>
                <w:rFonts w:ascii="Tahoma" w:hAnsi="Tahoma" w:cs="Tahoma"/>
                <w:color w:val="1F497D"/>
                <w:sz w:val="18"/>
                <w:szCs w:val="20"/>
                <w:lang w:val="es-BO" w:eastAsia="es-BO"/>
              </w:rPr>
            </w:pPr>
            <w:r w:rsidRPr="007916B3">
              <w:rPr>
                <w:rFonts w:ascii="Tahoma" w:hAnsi="Tahoma" w:cs="Tahoma"/>
                <w:color w:val="1F497D"/>
                <w:sz w:val="18"/>
                <w:szCs w:val="20"/>
                <w:lang w:val="es-BO" w:eastAsia="es-BO"/>
              </w:rPr>
              <w:t>La medición de cada bobina debe comenzar en 0 Metros.                                                                                                                                                                                                                El cable de Fibra Óptica debe estar marcado con flechas que indiquen el sentido de rotación de la bobina.</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pPr>
            <w:r w:rsidRPr="007916B3">
              <w:rPr>
                <w:rFonts w:ascii="Tahoma" w:hAnsi="Tahoma" w:cs="Tahoma"/>
                <w:color w:val="1F497D"/>
                <w:sz w:val="18"/>
                <w:szCs w:val="18"/>
              </w:rPr>
              <w:lastRenderedPageBreak/>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124"/>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21</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Certificación ISO9001</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val="es-BO" w:eastAsia="es-BO"/>
              </w:rPr>
            </w:pPr>
            <w:r w:rsidRPr="007916B3">
              <w:rPr>
                <w:rFonts w:ascii="Tahoma" w:hAnsi="Tahoma" w:cs="Tahoma"/>
                <w:color w:val="1F497D"/>
                <w:sz w:val="18"/>
                <w:szCs w:val="20"/>
                <w:lang w:val="es-BO" w:eastAsia="es-BO"/>
              </w:rPr>
              <w:t>El oferente debe adjuntar en su propuesta la certificación ISO 9001 de la empresa fabricante del cable de fibra óptica.</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705"/>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22</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Atenuación (dB/Km)      1550 nm</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val="es-BO" w:eastAsia="es-BO"/>
              </w:rPr>
            </w:pPr>
          </w:p>
          <w:p w:rsidR="00772F3F" w:rsidRPr="007916B3" w:rsidRDefault="00772F3F" w:rsidP="009473A9">
            <w:pPr>
              <w:jc w:val="center"/>
              <w:rPr>
                <w:rFonts w:ascii="Calibri" w:eastAsia="Calibri" w:hAnsi="Calibri"/>
                <w:sz w:val="22"/>
                <w:szCs w:val="22"/>
                <w:lang w:eastAsia="en-US"/>
              </w:rPr>
            </w:pPr>
            <w:r w:rsidRPr="007916B3">
              <w:rPr>
                <w:rFonts w:ascii="Tahoma" w:hAnsi="Tahoma" w:cs="Tahoma"/>
                <w:color w:val="004990"/>
                <w:sz w:val="18"/>
                <w:szCs w:val="18"/>
                <w:lang w:val="es-BO" w:eastAsia="es-BO"/>
              </w:rPr>
              <w:t>≤ 0.20 (dB/Km)</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rPr>
                <w:rFonts w:ascii="Tahoma" w:hAnsi="Tahoma" w:cs="Tahoma"/>
                <w:color w:val="1F497D"/>
                <w:sz w:val="18"/>
                <w:szCs w:val="18"/>
              </w:rP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703"/>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23</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004990"/>
                <w:sz w:val="18"/>
                <w:szCs w:val="18"/>
                <w:lang w:val="es-BO" w:eastAsia="es-BO"/>
              </w:rPr>
              <w:t xml:space="preserve">Dispersión Cromática      1530 - 1565 nm  </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004990"/>
                <w:sz w:val="18"/>
                <w:szCs w:val="18"/>
                <w:lang w:val="es-BO" w:eastAsia="es-BO"/>
              </w:rPr>
              <w:t>18,0 ~ 22,0 ps/(nm*Km)</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rPr>
                <w:rFonts w:ascii="Tahoma" w:hAnsi="Tahoma" w:cs="Tahoma"/>
                <w:color w:val="1F497D"/>
                <w:sz w:val="18"/>
                <w:szCs w:val="18"/>
              </w:rP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685"/>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24</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Valor de PMD para diseño del enlace</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 0,06 ps/√Km</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rPr>
                <w:rFonts w:ascii="Tahoma" w:hAnsi="Tahoma" w:cs="Tahoma"/>
                <w:color w:val="1F497D"/>
                <w:sz w:val="18"/>
                <w:szCs w:val="18"/>
              </w:rP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508"/>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25</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004990"/>
                <w:sz w:val="18"/>
                <w:szCs w:val="18"/>
                <w:lang w:val="es-BO" w:eastAsia="es-BO"/>
              </w:rPr>
              <w:t>Valor de PMD máximo para fibra individual</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 0,1 ps/√Km</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rPr>
                <w:color w:val="1F497D"/>
              </w:rP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center"/>
              <w:rPr>
                <w:rFonts w:ascii="Tahoma" w:hAnsi="Tahoma" w:cs="Tahoma"/>
                <w:color w:val="1F497D"/>
                <w:sz w:val="20"/>
                <w:szCs w:val="20"/>
                <w:lang w:val="es-BO" w:eastAsia="es-BO"/>
              </w:rPr>
            </w:pPr>
            <w:r w:rsidRPr="007916B3">
              <w:rPr>
                <w:rFonts w:ascii="Tahoma" w:hAnsi="Tahoma" w:cs="Tahoma"/>
                <w:color w:val="1F497D"/>
                <w:sz w:val="20"/>
                <w:szCs w:val="20"/>
                <w:lang w:val="es-BO" w:eastAsia="es-BO"/>
              </w:rPr>
              <w:t> </w:t>
            </w: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center"/>
              <w:rPr>
                <w:rFonts w:ascii="Tahoma" w:hAnsi="Tahoma" w:cs="Tahoma"/>
                <w:color w:val="1F497D"/>
                <w:sz w:val="20"/>
                <w:szCs w:val="20"/>
                <w:lang w:val="es-BO" w:eastAsia="es-BO"/>
              </w:rPr>
            </w:pPr>
            <w:r w:rsidRPr="007916B3">
              <w:rPr>
                <w:rFonts w:ascii="Tahoma" w:hAnsi="Tahoma" w:cs="Tahoma"/>
                <w:color w:val="1F497D"/>
                <w:sz w:val="20"/>
                <w:szCs w:val="20"/>
                <w:lang w:val="es-BO" w:eastAsia="es-BO"/>
              </w:rPr>
              <w:t> </w:t>
            </w:r>
          </w:p>
        </w:tc>
      </w:tr>
      <w:tr w:rsidR="00772F3F" w:rsidRPr="007916B3" w:rsidTr="009473A9">
        <w:trPr>
          <w:trHeight w:val="617"/>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26</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004990"/>
                <w:sz w:val="18"/>
                <w:szCs w:val="18"/>
                <w:lang w:val="es-BO" w:eastAsia="es-BO"/>
              </w:rPr>
              <w:t>Diámetro del campo Modal en 1550 (nm)</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004990"/>
                <w:sz w:val="18"/>
                <w:szCs w:val="18"/>
                <w:lang w:val="es-BO" w:eastAsia="es-BO"/>
              </w:rPr>
              <w:t xml:space="preserve"> 10 </w:t>
            </w:r>
            <w:r w:rsidRPr="007916B3">
              <w:rPr>
                <w:rFonts w:ascii="Tahoma" w:hAnsi="Tahoma" w:cs="Tahoma"/>
                <w:color w:val="1F497D"/>
                <w:sz w:val="18"/>
                <w:szCs w:val="20"/>
                <w:lang w:val="es-BO" w:eastAsia="es-BO"/>
              </w:rPr>
              <w:t>± 0.4</w:t>
            </w:r>
            <w:r w:rsidRPr="007916B3">
              <w:rPr>
                <w:rFonts w:ascii="Tahoma" w:hAnsi="Tahoma" w:cs="Tahoma"/>
                <w:color w:val="004990"/>
                <w:sz w:val="18"/>
                <w:szCs w:val="18"/>
                <w:lang w:val="es-BO" w:eastAsia="es-BO"/>
              </w:rPr>
              <w:t xml:space="preserve"> µm</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rPr>
                <w:color w:val="1F497D"/>
              </w:rP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center"/>
              <w:rPr>
                <w:rFonts w:ascii="Tahoma" w:hAnsi="Tahoma" w:cs="Tahoma"/>
                <w:color w:val="1F497D"/>
                <w:sz w:val="20"/>
                <w:szCs w:val="20"/>
                <w:lang w:val="es-BO" w:eastAsia="es-BO"/>
              </w:rPr>
            </w:pPr>
            <w:r w:rsidRPr="007916B3">
              <w:rPr>
                <w:rFonts w:ascii="Tahoma" w:hAnsi="Tahoma" w:cs="Tahoma"/>
                <w:color w:val="1F497D"/>
                <w:sz w:val="20"/>
                <w:szCs w:val="20"/>
                <w:lang w:val="es-BO" w:eastAsia="es-BO"/>
              </w:rPr>
              <w:t> </w:t>
            </w: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center"/>
              <w:rPr>
                <w:rFonts w:ascii="Tahoma" w:hAnsi="Tahoma" w:cs="Tahoma"/>
                <w:color w:val="1F497D"/>
                <w:sz w:val="20"/>
                <w:szCs w:val="20"/>
                <w:lang w:val="es-BO" w:eastAsia="es-BO"/>
              </w:rPr>
            </w:pPr>
            <w:r w:rsidRPr="007916B3">
              <w:rPr>
                <w:rFonts w:ascii="Tahoma" w:hAnsi="Tahoma" w:cs="Tahoma"/>
                <w:color w:val="1F497D"/>
                <w:sz w:val="20"/>
                <w:szCs w:val="20"/>
                <w:lang w:val="es-BO" w:eastAsia="es-BO"/>
              </w:rPr>
              <w:t> </w:t>
            </w:r>
          </w:p>
        </w:tc>
      </w:tr>
      <w:tr w:rsidR="00772F3F" w:rsidRPr="007916B3" w:rsidTr="009473A9">
        <w:trPr>
          <w:trHeight w:val="555"/>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27</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Diámetro del revestimiento (µm)</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242 ± 5 µm</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rPr>
                <w:color w:val="1F497D"/>
              </w:rP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center"/>
              <w:rPr>
                <w:rFonts w:ascii="Tahoma" w:hAnsi="Tahoma" w:cs="Tahoma"/>
                <w:color w:val="1F497D"/>
                <w:sz w:val="20"/>
                <w:szCs w:val="20"/>
                <w:lang w:val="es-BO" w:eastAsia="es-BO"/>
              </w:rPr>
            </w:pPr>
            <w:r w:rsidRPr="007916B3">
              <w:rPr>
                <w:rFonts w:ascii="Tahoma" w:hAnsi="Tahoma" w:cs="Tahoma"/>
                <w:color w:val="1F497D"/>
                <w:sz w:val="20"/>
                <w:szCs w:val="20"/>
                <w:lang w:val="es-BO" w:eastAsia="es-BO"/>
              </w:rPr>
              <w:t> </w:t>
            </w: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hideMark/>
          </w:tcPr>
          <w:p w:rsidR="00772F3F" w:rsidRPr="007916B3" w:rsidRDefault="00772F3F" w:rsidP="009473A9">
            <w:pPr>
              <w:jc w:val="center"/>
              <w:rPr>
                <w:rFonts w:ascii="Tahoma" w:hAnsi="Tahoma" w:cs="Tahoma"/>
                <w:color w:val="1F497D"/>
                <w:sz w:val="20"/>
                <w:szCs w:val="20"/>
                <w:lang w:val="es-BO" w:eastAsia="es-BO"/>
              </w:rPr>
            </w:pPr>
            <w:r w:rsidRPr="007916B3">
              <w:rPr>
                <w:rFonts w:ascii="Tahoma" w:hAnsi="Tahoma" w:cs="Tahoma"/>
                <w:color w:val="1F497D"/>
                <w:sz w:val="20"/>
                <w:szCs w:val="20"/>
                <w:lang w:val="es-BO" w:eastAsia="es-BO"/>
              </w:rPr>
              <w:t> </w:t>
            </w:r>
          </w:p>
        </w:tc>
      </w:tr>
      <w:tr w:rsidR="00772F3F" w:rsidRPr="007916B3" w:rsidTr="009473A9">
        <w:trPr>
          <w:trHeight w:val="695"/>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28</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Diámetro de recubrimiento primario (µm)</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125 ± 0,7 µm</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rPr>
                <w:color w:val="1F497D"/>
              </w:rP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543"/>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lastRenderedPageBreak/>
              <w:t>29</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eastAsia="es-BO"/>
              </w:rPr>
              <w:t xml:space="preserve">No circularidad del Recubrimiento </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eastAsia="es-BO"/>
              </w:rPr>
              <w:t>≤ 0,7%</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rPr>
                <w:color w:val="1F497D"/>
              </w:rP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227"/>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30</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Concentricidad de Revestimiento – Recubrimiento</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 12 µm</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rPr>
                <w:rFonts w:ascii="Tahoma" w:hAnsi="Tahoma" w:cs="Tahoma"/>
                <w:color w:val="1F497D"/>
                <w:sz w:val="18"/>
                <w:szCs w:val="18"/>
              </w:rP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r w:rsidR="00772F3F" w:rsidRPr="007916B3" w:rsidTr="009473A9">
        <w:trPr>
          <w:trHeight w:val="257"/>
        </w:trPr>
        <w:tc>
          <w:tcPr>
            <w:tcW w:w="188"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18"/>
                <w:szCs w:val="20"/>
                <w:lang w:val="es-BO" w:eastAsia="es-BO"/>
              </w:rPr>
            </w:pPr>
            <w:r w:rsidRPr="007916B3">
              <w:rPr>
                <w:rFonts w:ascii="Tahoma" w:hAnsi="Tahoma" w:cs="Tahoma"/>
                <w:color w:val="1F497D"/>
                <w:sz w:val="18"/>
                <w:szCs w:val="20"/>
                <w:lang w:val="es-BO" w:eastAsia="es-BO"/>
              </w:rPr>
              <w:t>31</w:t>
            </w:r>
          </w:p>
        </w:tc>
        <w:tc>
          <w:tcPr>
            <w:tcW w:w="812"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rPr>
                <w:rFonts w:ascii="Tahoma" w:hAnsi="Tahoma" w:cs="Tahoma"/>
                <w:color w:val="1F497D"/>
                <w:sz w:val="18"/>
                <w:szCs w:val="20"/>
                <w:lang w:val="es-BO" w:eastAsia="es-BO"/>
              </w:rPr>
            </w:pPr>
            <w:r w:rsidRPr="007916B3">
              <w:rPr>
                <w:rFonts w:ascii="Tahoma" w:hAnsi="Tahoma" w:cs="Tahoma"/>
                <w:color w:val="1F497D"/>
                <w:sz w:val="18"/>
                <w:szCs w:val="20"/>
                <w:lang w:val="es-BO" w:eastAsia="es-BO"/>
              </w:rPr>
              <w:t>Normas Aplicables y Requeridas</w:t>
            </w:r>
          </w:p>
        </w:tc>
        <w:tc>
          <w:tcPr>
            <w:tcW w:w="2300"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both"/>
              <w:rPr>
                <w:rFonts w:ascii="Tahoma" w:hAnsi="Tahoma" w:cs="Tahoma"/>
                <w:color w:val="1F497D"/>
                <w:sz w:val="18"/>
                <w:szCs w:val="20"/>
                <w:lang w:val="en-US" w:eastAsia="es-BO"/>
              </w:rPr>
            </w:pPr>
            <w:r w:rsidRPr="007916B3">
              <w:rPr>
                <w:rFonts w:ascii="Tahoma" w:hAnsi="Tahoma" w:cs="Tahoma"/>
                <w:color w:val="1F497D"/>
                <w:sz w:val="18"/>
                <w:szCs w:val="20"/>
                <w:lang w:val="en-US" w:eastAsia="es-BO"/>
              </w:rPr>
              <w:t>ITU-T G.652.D, Telcordia GR-20-CORE, ANSIIICEA S-87-640, TIA/EIA-598.</w:t>
            </w:r>
          </w:p>
        </w:tc>
        <w:tc>
          <w:tcPr>
            <w:tcW w:w="66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9D4355" w:rsidP="009473A9">
            <w:pPr>
              <w:jc w:val="center"/>
              <w:rPr>
                <w:color w:val="1F497D"/>
              </w:rPr>
            </w:pPr>
            <w:r w:rsidRPr="007916B3">
              <w:rPr>
                <w:rFonts w:ascii="Tahoma" w:hAnsi="Tahoma" w:cs="Tahoma"/>
                <w:color w:val="1F497D"/>
                <w:sz w:val="18"/>
                <w:szCs w:val="18"/>
              </w:rPr>
              <w:fldChar w:fldCharType="begin">
                <w:ffData>
                  <w:name w:val="Casilla1"/>
                  <w:enabled/>
                  <w:calcOnExit w:val="0"/>
                  <w:checkBox>
                    <w:sizeAuto/>
                    <w:default w:val="1"/>
                  </w:checkBox>
                </w:ffData>
              </w:fldChar>
            </w:r>
            <w:r w:rsidR="00772F3F" w:rsidRPr="007916B3">
              <w:rPr>
                <w:rFonts w:ascii="Tahoma" w:hAnsi="Tahoma" w:cs="Tahoma"/>
                <w:color w:val="1F497D"/>
                <w:sz w:val="18"/>
                <w:szCs w:val="18"/>
              </w:rPr>
              <w:instrText xml:space="preserve"> FORMCHECKBOX </w:instrText>
            </w:r>
            <w:r w:rsidR="00997EBE">
              <w:rPr>
                <w:rFonts w:ascii="Tahoma" w:hAnsi="Tahoma" w:cs="Tahoma"/>
                <w:color w:val="1F497D"/>
                <w:sz w:val="18"/>
                <w:szCs w:val="18"/>
              </w:rPr>
            </w:r>
            <w:r w:rsidR="00997EBE">
              <w:rPr>
                <w:rFonts w:ascii="Tahoma" w:hAnsi="Tahoma" w:cs="Tahoma"/>
                <w:color w:val="1F497D"/>
                <w:sz w:val="18"/>
                <w:szCs w:val="18"/>
              </w:rPr>
              <w:fldChar w:fldCharType="separate"/>
            </w:r>
            <w:r w:rsidRPr="007916B3">
              <w:rPr>
                <w:rFonts w:ascii="Tahoma" w:hAnsi="Tahoma" w:cs="Tahoma"/>
                <w:color w:val="1F497D"/>
                <w:sz w:val="18"/>
                <w:szCs w:val="18"/>
              </w:rPr>
              <w:fldChar w:fldCharType="end"/>
            </w:r>
          </w:p>
        </w:tc>
        <w:tc>
          <w:tcPr>
            <w:tcW w:w="393"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c>
          <w:tcPr>
            <w:tcW w:w="644" w:type="pct"/>
            <w:tcBorders>
              <w:top w:val="single" w:sz="4" w:space="0" w:color="004A90"/>
              <w:left w:val="single" w:sz="4" w:space="0" w:color="004A90"/>
              <w:bottom w:val="single" w:sz="4" w:space="0" w:color="004A90"/>
              <w:right w:val="single" w:sz="4" w:space="0" w:color="004A90"/>
            </w:tcBorders>
            <w:shd w:val="clear" w:color="auto" w:fill="auto"/>
            <w:vAlign w:val="center"/>
          </w:tcPr>
          <w:p w:rsidR="00772F3F" w:rsidRPr="007916B3" w:rsidRDefault="00772F3F" w:rsidP="009473A9">
            <w:pPr>
              <w:jc w:val="center"/>
              <w:rPr>
                <w:rFonts w:ascii="Tahoma" w:hAnsi="Tahoma" w:cs="Tahoma"/>
                <w:color w:val="1F497D"/>
                <w:sz w:val="20"/>
                <w:szCs w:val="20"/>
                <w:lang w:val="es-BO" w:eastAsia="es-BO"/>
              </w:rPr>
            </w:pPr>
          </w:p>
        </w:tc>
      </w:tr>
    </w:tbl>
    <w:p w:rsidR="00772F3F" w:rsidRPr="007916B3" w:rsidRDefault="00772F3F" w:rsidP="00772F3F">
      <w:pPr>
        <w:rPr>
          <w:rFonts w:ascii="Tahoma" w:hAnsi="Tahoma" w:cs="Tahoma"/>
          <w:b/>
          <w:sz w:val="10"/>
          <w:szCs w:val="22"/>
        </w:rPr>
      </w:pPr>
    </w:p>
    <w:p w:rsidR="00772F3F" w:rsidRDefault="00772F3F" w:rsidP="00772F3F">
      <w:pPr>
        <w:rPr>
          <w:rFonts w:ascii="Tahoma" w:hAnsi="Tahoma" w:cs="Tahoma"/>
          <w:b/>
          <w:sz w:val="10"/>
          <w:szCs w:val="22"/>
        </w:rPr>
      </w:pPr>
    </w:p>
    <w:p w:rsidR="00772F3F" w:rsidRPr="007916B3" w:rsidRDefault="00772F3F" w:rsidP="00772F3F">
      <w:pPr>
        <w:rPr>
          <w:rFonts w:ascii="Tahoma" w:hAnsi="Tahoma" w:cs="Tahoma"/>
          <w:b/>
          <w:sz w:val="10"/>
          <w:szCs w:val="22"/>
        </w:rPr>
      </w:pPr>
    </w:p>
    <w:p w:rsidR="00772F3F" w:rsidRPr="007916B3" w:rsidRDefault="00772F3F" w:rsidP="00772F3F">
      <w:pPr>
        <w:rPr>
          <w:rFonts w:ascii="Tahoma" w:hAnsi="Tahoma" w:cs="Tahoma"/>
          <w:b/>
          <w:sz w:val="10"/>
          <w:szCs w:val="22"/>
        </w:rPr>
      </w:pPr>
    </w:p>
    <w:p w:rsidR="00772F3F" w:rsidRPr="007916B3" w:rsidRDefault="00772F3F" w:rsidP="00772F3F">
      <w:pPr>
        <w:pStyle w:val="Puesto"/>
        <w:numPr>
          <w:ilvl w:val="3"/>
          <w:numId w:val="71"/>
        </w:numPr>
        <w:spacing w:before="0" w:after="0" w:line="240" w:lineRule="auto"/>
        <w:ind w:left="2127" w:hanging="1701"/>
        <w:jc w:val="left"/>
        <w:rPr>
          <w:rFonts w:ascii="Tahoma" w:hAnsi="Tahoma" w:cs="Tahoma"/>
          <w:sz w:val="28"/>
          <w:szCs w:val="28"/>
        </w:rPr>
      </w:pPr>
      <w:r w:rsidRPr="007916B3">
        <w:rPr>
          <w:rFonts w:ascii="Tahoma" w:hAnsi="Tahoma" w:cs="Tahoma"/>
          <w:sz w:val="28"/>
          <w:szCs w:val="28"/>
        </w:rPr>
        <w:t>PROVISIÓN DE FIBRA ÓPTICA SUBMARINA</w:t>
      </w:r>
    </w:p>
    <w:p w:rsidR="00772F3F" w:rsidRPr="007916B3" w:rsidRDefault="00772F3F" w:rsidP="00772F3F">
      <w:pPr>
        <w:rPr>
          <w:rFonts w:ascii="Tahoma" w:hAnsi="Tahoma" w:cs="Tahoma"/>
          <w:b/>
          <w:sz w:val="10"/>
          <w:szCs w:val="22"/>
        </w:rPr>
      </w:pPr>
    </w:p>
    <w:p w:rsidR="00772F3F" w:rsidRPr="007916B3" w:rsidRDefault="00772F3F" w:rsidP="00772F3F">
      <w:pPr>
        <w:rPr>
          <w:rFonts w:ascii="Tahoma" w:hAnsi="Tahoma" w:cs="Tahoma"/>
          <w:b/>
          <w:sz w:val="10"/>
          <w:szCs w:val="22"/>
        </w:rPr>
      </w:pPr>
    </w:p>
    <w:p w:rsidR="00772F3F" w:rsidRPr="007916B3" w:rsidRDefault="00772F3F" w:rsidP="00772F3F">
      <w:pPr>
        <w:rPr>
          <w:lang w:val="es-ES_tradnl" w:eastAsia="en-US" w:bidi="en-US"/>
        </w:rPr>
      </w:pPr>
    </w:p>
    <w:tbl>
      <w:tblPr>
        <w:tblW w:w="9851" w:type="dxa"/>
        <w:tblLayout w:type="fixed"/>
        <w:tblCellMar>
          <w:left w:w="70" w:type="dxa"/>
          <w:right w:w="70" w:type="dxa"/>
        </w:tblCellMar>
        <w:tblLook w:val="04A0" w:firstRow="1" w:lastRow="0" w:firstColumn="1" w:lastColumn="0" w:noHBand="0" w:noVBand="1"/>
      </w:tblPr>
      <w:tblGrid>
        <w:gridCol w:w="496"/>
        <w:gridCol w:w="992"/>
        <w:gridCol w:w="3898"/>
        <w:gridCol w:w="710"/>
        <w:gridCol w:w="567"/>
        <w:gridCol w:w="1062"/>
        <w:gridCol w:w="992"/>
        <w:gridCol w:w="1134"/>
      </w:tblGrid>
      <w:tr w:rsidR="00772F3F" w:rsidRPr="007916B3" w:rsidTr="009473A9">
        <w:trPr>
          <w:trHeight w:val="50"/>
          <w:tblHeader/>
        </w:trPr>
        <w:tc>
          <w:tcPr>
            <w:tcW w:w="6663" w:type="dxa"/>
            <w:gridSpan w:val="5"/>
            <w:tcBorders>
              <w:top w:val="single" w:sz="8" w:space="0" w:color="004990"/>
              <w:left w:val="single" w:sz="8" w:space="0" w:color="004990"/>
              <w:bottom w:val="single" w:sz="8" w:space="0" w:color="FFFFFF"/>
              <w:right w:val="single" w:sz="8" w:space="0" w:color="FFFFFF"/>
            </w:tcBorders>
            <w:shd w:val="clear" w:color="000000" w:fill="004990"/>
            <w:vAlign w:val="center"/>
            <w:hideMark/>
          </w:tcPr>
          <w:p w:rsidR="00772F3F" w:rsidRPr="007916B3" w:rsidRDefault="00772F3F" w:rsidP="009473A9">
            <w:pPr>
              <w:jc w:val="center"/>
              <w:rPr>
                <w:rFonts w:ascii="Tahoma" w:hAnsi="Tahoma" w:cs="Tahoma"/>
                <w:b/>
                <w:bCs/>
                <w:sz w:val="18"/>
                <w:szCs w:val="18"/>
                <w:lang w:val="es-BO" w:eastAsia="es-BO"/>
              </w:rPr>
            </w:pPr>
            <w:r w:rsidRPr="007916B3">
              <w:rPr>
                <w:rFonts w:ascii="Tahoma" w:hAnsi="Tahoma" w:cs="Tahoma"/>
                <w:b/>
                <w:bCs/>
                <w:sz w:val="18"/>
                <w:szCs w:val="18"/>
                <w:lang w:val="es-BO" w:eastAsia="es-BO"/>
              </w:rPr>
              <w:t>REQUERIMIENTO DE ENTEL S.A.</w:t>
            </w:r>
          </w:p>
        </w:tc>
        <w:tc>
          <w:tcPr>
            <w:tcW w:w="3188" w:type="dxa"/>
            <w:gridSpan w:val="3"/>
            <w:tcBorders>
              <w:top w:val="single" w:sz="8" w:space="0" w:color="004990"/>
              <w:left w:val="nil"/>
              <w:bottom w:val="single" w:sz="8" w:space="0" w:color="FFFFFF"/>
              <w:right w:val="single" w:sz="8" w:space="0" w:color="004990"/>
            </w:tcBorders>
            <w:shd w:val="clear" w:color="000000" w:fill="004990"/>
            <w:vAlign w:val="center"/>
            <w:hideMark/>
          </w:tcPr>
          <w:p w:rsidR="00772F3F" w:rsidRPr="007916B3" w:rsidRDefault="00772F3F" w:rsidP="009473A9">
            <w:pPr>
              <w:jc w:val="center"/>
              <w:rPr>
                <w:rFonts w:ascii="Tahoma" w:hAnsi="Tahoma" w:cs="Tahoma"/>
                <w:b/>
                <w:bCs/>
                <w:sz w:val="14"/>
                <w:szCs w:val="14"/>
                <w:lang w:val="es-BO" w:eastAsia="es-BO"/>
              </w:rPr>
            </w:pPr>
            <w:r w:rsidRPr="007916B3">
              <w:rPr>
                <w:rFonts w:ascii="Tahoma" w:hAnsi="Tahoma" w:cs="Tahoma"/>
                <w:b/>
                <w:bCs/>
                <w:sz w:val="14"/>
                <w:szCs w:val="14"/>
                <w:lang w:val="es-BO" w:eastAsia="es-BO"/>
              </w:rPr>
              <w:t>RESPUESTA DEL OFERENTE</w:t>
            </w:r>
          </w:p>
        </w:tc>
      </w:tr>
      <w:tr w:rsidR="00772F3F" w:rsidRPr="007916B3" w:rsidTr="009473A9">
        <w:trPr>
          <w:trHeight w:val="88"/>
          <w:tblHeader/>
        </w:trPr>
        <w:tc>
          <w:tcPr>
            <w:tcW w:w="5386" w:type="dxa"/>
            <w:gridSpan w:val="3"/>
            <w:tcBorders>
              <w:top w:val="single" w:sz="8" w:space="0" w:color="FFFFFF"/>
              <w:left w:val="single" w:sz="8" w:space="0" w:color="004990"/>
              <w:bottom w:val="nil"/>
              <w:right w:val="single" w:sz="8" w:space="0" w:color="FFFFFF"/>
            </w:tcBorders>
            <w:shd w:val="clear" w:color="000000" w:fill="004990"/>
            <w:vAlign w:val="center"/>
            <w:hideMark/>
          </w:tcPr>
          <w:p w:rsidR="00772F3F" w:rsidRPr="007916B3" w:rsidRDefault="00772F3F" w:rsidP="009473A9">
            <w:pPr>
              <w:jc w:val="center"/>
              <w:rPr>
                <w:rFonts w:ascii="Tahoma" w:hAnsi="Tahoma" w:cs="Tahoma"/>
                <w:b/>
                <w:bCs/>
                <w:sz w:val="18"/>
                <w:szCs w:val="18"/>
                <w:lang w:val="es-BO" w:eastAsia="es-BO"/>
              </w:rPr>
            </w:pPr>
            <w:r w:rsidRPr="007916B3">
              <w:rPr>
                <w:rFonts w:ascii="Tahoma" w:hAnsi="Tahoma" w:cs="Tahoma"/>
                <w:b/>
                <w:bCs/>
                <w:sz w:val="18"/>
                <w:szCs w:val="18"/>
                <w:lang w:val="es-BO" w:eastAsia="es-BO"/>
              </w:rPr>
              <w:t xml:space="preserve"> PROVISIÓN DE CABLE DE FIBRA ÓPTICA</w:t>
            </w:r>
          </w:p>
        </w:tc>
        <w:tc>
          <w:tcPr>
            <w:tcW w:w="1277" w:type="dxa"/>
            <w:gridSpan w:val="2"/>
            <w:vMerge w:val="restart"/>
            <w:tcBorders>
              <w:top w:val="single" w:sz="8" w:space="0" w:color="FFFFFF"/>
              <w:left w:val="single" w:sz="8" w:space="0" w:color="FFFFFF"/>
              <w:bottom w:val="single" w:sz="8" w:space="0" w:color="FFFFFF"/>
              <w:right w:val="single" w:sz="8" w:space="0" w:color="FFFFFF"/>
            </w:tcBorders>
            <w:shd w:val="clear" w:color="000000" w:fill="004990"/>
            <w:vAlign w:val="center"/>
            <w:hideMark/>
          </w:tcPr>
          <w:p w:rsidR="00772F3F" w:rsidRPr="007916B3" w:rsidRDefault="00772F3F" w:rsidP="009473A9">
            <w:pPr>
              <w:jc w:val="center"/>
              <w:rPr>
                <w:rFonts w:ascii="Tahoma" w:hAnsi="Tahoma" w:cs="Tahoma"/>
                <w:b/>
                <w:bCs/>
                <w:sz w:val="18"/>
                <w:szCs w:val="18"/>
                <w:lang w:val="es-BO" w:eastAsia="es-BO"/>
              </w:rPr>
            </w:pPr>
            <w:r w:rsidRPr="007916B3">
              <w:rPr>
                <w:rFonts w:ascii="Tahoma" w:hAnsi="Tahoma" w:cs="Tahoma"/>
                <w:b/>
                <w:bCs/>
                <w:sz w:val="18"/>
                <w:szCs w:val="18"/>
                <w:lang w:val="es-BO" w:eastAsia="es-BO"/>
              </w:rPr>
              <w:t>CONDICIÓN</w:t>
            </w:r>
          </w:p>
        </w:tc>
        <w:tc>
          <w:tcPr>
            <w:tcW w:w="3188" w:type="dxa"/>
            <w:gridSpan w:val="3"/>
            <w:vMerge w:val="restart"/>
            <w:tcBorders>
              <w:top w:val="single" w:sz="8" w:space="0" w:color="FFFFFF"/>
              <w:left w:val="single" w:sz="8" w:space="0" w:color="FFFFFF"/>
              <w:bottom w:val="single" w:sz="8" w:space="0" w:color="FFFFFF"/>
              <w:right w:val="single" w:sz="8" w:space="0" w:color="004990"/>
            </w:tcBorders>
            <w:shd w:val="clear" w:color="000000" w:fill="004990"/>
            <w:vAlign w:val="center"/>
            <w:hideMark/>
          </w:tcPr>
          <w:p w:rsidR="00772F3F" w:rsidRPr="007916B3" w:rsidRDefault="00772F3F" w:rsidP="009473A9">
            <w:pPr>
              <w:jc w:val="center"/>
              <w:rPr>
                <w:rFonts w:ascii="Tahoma" w:hAnsi="Tahoma" w:cs="Tahoma"/>
                <w:b/>
                <w:bCs/>
                <w:sz w:val="14"/>
                <w:szCs w:val="14"/>
                <w:lang w:val="es-BO" w:eastAsia="es-BO"/>
              </w:rPr>
            </w:pPr>
            <w:r w:rsidRPr="007916B3">
              <w:rPr>
                <w:rFonts w:ascii="Tahoma" w:hAnsi="Tahoma" w:cs="Tahoma"/>
                <w:b/>
                <w:bCs/>
                <w:sz w:val="14"/>
                <w:szCs w:val="14"/>
                <w:lang w:val="es-BO" w:eastAsia="es-BO"/>
              </w:rPr>
              <w:t>(Llenado Obligatorio)</w:t>
            </w:r>
            <w:r w:rsidRPr="007916B3">
              <w:rPr>
                <w:rFonts w:ascii="Tahoma" w:hAnsi="Tahoma" w:cs="Tahoma"/>
                <w:sz w:val="14"/>
                <w:szCs w:val="14"/>
                <w:lang w:val="es-BO" w:eastAsia="es-BO"/>
              </w:rPr>
              <w:t> </w:t>
            </w:r>
          </w:p>
        </w:tc>
      </w:tr>
      <w:tr w:rsidR="00772F3F" w:rsidRPr="007916B3" w:rsidTr="009473A9">
        <w:trPr>
          <w:trHeight w:val="50"/>
          <w:tblHeader/>
        </w:trPr>
        <w:tc>
          <w:tcPr>
            <w:tcW w:w="5386" w:type="dxa"/>
            <w:gridSpan w:val="3"/>
            <w:tcBorders>
              <w:top w:val="nil"/>
              <w:left w:val="single" w:sz="8" w:space="0" w:color="004990"/>
              <w:bottom w:val="single" w:sz="8" w:space="0" w:color="FFFFFF"/>
              <w:right w:val="single" w:sz="8" w:space="0" w:color="FFFFFF"/>
            </w:tcBorders>
            <w:shd w:val="clear" w:color="000000" w:fill="004990"/>
            <w:vAlign w:val="center"/>
            <w:hideMark/>
          </w:tcPr>
          <w:p w:rsidR="00772F3F" w:rsidRPr="007916B3" w:rsidRDefault="00772F3F" w:rsidP="009473A9">
            <w:pPr>
              <w:rPr>
                <w:rFonts w:ascii="Tahoma" w:hAnsi="Tahoma" w:cs="Tahoma"/>
                <w:b/>
                <w:bCs/>
                <w:sz w:val="18"/>
                <w:szCs w:val="18"/>
                <w:lang w:val="es-BO" w:eastAsia="es-BO"/>
              </w:rPr>
            </w:pPr>
          </w:p>
        </w:tc>
        <w:tc>
          <w:tcPr>
            <w:tcW w:w="1277" w:type="dxa"/>
            <w:gridSpan w:val="2"/>
            <w:vMerge/>
            <w:tcBorders>
              <w:top w:val="single" w:sz="8" w:space="0" w:color="FFFFFF"/>
              <w:left w:val="single" w:sz="8" w:space="0" w:color="FFFFFF"/>
              <w:bottom w:val="single" w:sz="8" w:space="0" w:color="FFFFFF"/>
              <w:right w:val="single" w:sz="8" w:space="0" w:color="FFFFFF"/>
            </w:tcBorders>
            <w:vAlign w:val="center"/>
            <w:hideMark/>
          </w:tcPr>
          <w:p w:rsidR="00772F3F" w:rsidRPr="007916B3" w:rsidRDefault="00772F3F" w:rsidP="009473A9">
            <w:pPr>
              <w:rPr>
                <w:rFonts w:ascii="Tahoma" w:hAnsi="Tahoma" w:cs="Tahoma"/>
                <w:b/>
                <w:bCs/>
                <w:sz w:val="18"/>
                <w:szCs w:val="18"/>
                <w:lang w:val="es-BO" w:eastAsia="es-BO"/>
              </w:rPr>
            </w:pPr>
          </w:p>
        </w:tc>
        <w:tc>
          <w:tcPr>
            <w:tcW w:w="3188" w:type="dxa"/>
            <w:gridSpan w:val="3"/>
            <w:vMerge/>
            <w:tcBorders>
              <w:top w:val="single" w:sz="8" w:space="0" w:color="FFFFFF"/>
              <w:left w:val="single" w:sz="8" w:space="0" w:color="FFFFFF"/>
              <w:bottom w:val="single" w:sz="8" w:space="0" w:color="FFFFFF"/>
              <w:right w:val="single" w:sz="8" w:space="0" w:color="004990"/>
            </w:tcBorders>
            <w:vAlign w:val="center"/>
            <w:hideMark/>
          </w:tcPr>
          <w:p w:rsidR="00772F3F" w:rsidRPr="007916B3" w:rsidRDefault="00772F3F" w:rsidP="009473A9">
            <w:pPr>
              <w:rPr>
                <w:rFonts w:ascii="Tahoma" w:hAnsi="Tahoma" w:cs="Tahoma"/>
                <w:b/>
                <w:bCs/>
                <w:sz w:val="14"/>
                <w:szCs w:val="14"/>
                <w:lang w:val="es-BO" w:eastAsia="es-BO"/>
              </w:rPr>
            </w:pPr>
          </w:p>
        </w:tc>
      </w:tr>
      <w:tr w:rsidR="00772F3F" w:rsidRPr="007916B3" w:rsidTr="009473A9">
        <w:trPr>
          <w:trHeight w:val="315"/>
          <w:tblHeader/>
        </w:trPr>
        <w:tc>
          <w:tcPr>
            <w:tcW w:w="496" w:type="dxa"/>
            <w:vMerge w:val="restart"/>
            <w:tcBorders>
              <w:top w:val="nil"/>
              <w:left w:val="single" w:sz="8" w:space="0" w:color="004990"/>
              <w:bottom w:val="single" w:sz="8" w:space="0" w:color="FFFFFF"/>
              <w:right w:val="single" w:sz="8" w:space="0" w:color="FFFFFF"/>
            </w:tcBorders>
            <w:shd w:val="clear" w:color="000000" w:fill="004990"/>
            <w:vAlign w:val="center"/>
            <w:hideMark/>
          </w:tcPr>
          <w:p w:rsidR="00772F3F" w:rsidRPr="007916B3" w:rsidRDefault="00772F3F" w:rsidP="009473A9">
            <w:pPr>
              <w:jc w:val="center"/>
              <w:rPr>
                <w:rFonts w:ascii="Tahoma" w:hAnsi="Tahoma" w:cs="Tahoma"/>
                <w:b/>
                <w:bCs/>
                <w:lang w:val="es-BO" w:eastAsia="es-BO"/>
              </w:rPr>
            </w:pPr>
            <w:r w:rsidRPr="007916B3">
              <w:rPr>
                <w:rFonts w:ascii="Tahoma" w:hAnsi="Tahoma" w:cs="Tahoma"/>
                <w:b/>
                <w:bCs/>
                <w:lang w:val="es-BO" w:eastAsia="es-BO"/>
              </w:rPr>
              <w:t>No</w:t>
            </w:r>
          </w:p>
        </w:tc>
        <w:tc>
          <w:tcPr>
            <w:tcW w:w="992" w:type="dxa"/>
            <w:vMerge w:val="restart"/>
            <w:tcBorders>
              <w:top w:val="nil"/>
              <w:left w:val="single" w:sz="8" w:space="0" w:color="FFFFFF"/>
              <w:bottom w:val="single" w:sz="8" w:space="0" w:color="FFFFFF"/>
              <w:right w:val="single" w:sz="8" w:space="0" w:color="FFFFFF"/>
            </w:tcBorders>
            <w:shd w:val="clear" w:color="000000" w:fill="004990"/>
            <w:vAlign w:val="center"/>
            <w:hideMark/>
          </w:tcPr>
          <w:p w:rsidR="00772F3F" w:rsidRPr="007916B3" w:rsidRDefault="00772F3F" w:rsidP="009473A9">
            <w:pPr>
              <w:jc w:val="center"/>
              <w:rPr>
                <w:rFonts w:ascii="Tahoma" w:hAnsi="Tahoma" w:cs="Tahoma"/>
                <w:b/>
                <w:bCs/>
                <w:lang w:val="es-BO" w:eastAsia="es-BO"/>
              </w:rPr>
            </w:pPr>
            <w:r w:rsidRPr="007916B3">
              <w:rPr>
                <w:rFonts w:ascii="Tahoma" w:hAnsi="Tahoma" w:cs="Tahoma"/>
                <w:b/>
                <w:bCs/>
                <w:lang w:val="es-BO" w:eastAsia="es-BO"/>
              </w:rPr>
              <w:t>CARACTERÍSTICA</w:t>
            </w:r>
          </w:p>
        </w:tc>
        <w:tc>
          <w:tcPr>
            <w:tcW w:w="3898" w:type="dxa"/>
            <w:vMerge w:val="restart"/>
            <w:tcBorders>
              <w:top w:val="nil"/>
              <w:left w:val="single" w:sz="8" w:space="0" w:color="FFFFFF"/>
              <w:bottom w:val="single" w:sz="8" w:space="0" w:color="FFFFFF"/>
              <w:right w:val="single" w:sz="8" w:space="0" w:color="FFFFFF"/>
            </w:tcBorders>
            <w:shd w:val="clear" w:color="000000" w:fill="004990"/>
            <w:vAlign w:val="center"/>
            <w:hideMark/>
          </w:tcPr>
          <w:p w:rsidR="00772F3F" w:rsidRPr="007916B3" w:rsidRDefault="00772F3F" w:rsidP="009473A9">
            <w:pPr>
              <w:jc w:val="center"/>
              <w:rPr>
                <w:rFonts w:ascii="Tahoma" w:hAnsi="Tahoma" w:cs="Tahoma"/>
                <w:b/>
                <w:bCs/>
                <w:lang w:val="es-BO" w:eastAsia="es-BO"/>
              </w:rPr>
            </w:pPr>
            <w:r w:rsidRPr="007916B3">
              <w:rPr>
                <w:rFonts w:ascii="Tahoma" w:hAnsi="Tahoma" w:cs="Tahoma"/>
                <w:b/>
                <w:bCs/>
                <w:lang w:val="es-BO" w:eastAsia="es-BO"/>
              </w:rPr>
              <w:t>REQUERIMIENTOS ESPECÍFICOS</w:t>
            </w:r>
          </w:p>
        </w:tc>
        <w:tc>
          <w:tcPr>
            <w:tcW w:w="710" w:type="dxa"/>
            <w:vMerge w:val="restart"/>
            <w:tcBorders>
              <w:top w:val="nil"/>
              <w:left w:val="single" w:sz="8" w:space="0" w:color="FFFFFF"/>
              <w:bottom w:val="single" w:sz="8" w:space="0" w:color="FFFFFF"/>
              <w:right w:val="single" w:sz="8" w:space="0" w:color="FFFFFF"/>
            </w:tcBorders>
            <w:shd w:val="clear" w:color="000000" w:fill="004990"/>
            <w:vAlign w:val="center"/>
            <w:hideMark/>
          </w:tcPr>
          <w:p w:rsidR="00772F3F" w:rsidRPr="007916B3" w:rsidRDefault="00772F3F" w:rsidP="009473A9">
            <w:pPr>
              <w:jc w:val="center"/>
              <w:rPr>
                <w:rFonts w:ascii="Tahoma" w:hAnsi="Tahoma" w:cs="Tahoma"/>
                <w:b/>
                <w:bCs/>
                <w:sz w:val="12"/>
                <w:szCs w:val="12"/>
                <w:lang w:val="es-BO" w:eastAsia="es-BO"/>
              </w:rPr>
            </w:pPr>
            <w:r w:rsidRPr="007916B3">
              <w:rPr>
                <w:rFonts w:ascii="Tahoma" w:hAnsi="Tahoma" w:cs="Tahoma"/>
                <w:b/>
                <w:bCs/>
                <w:sz w:val="12"/>
                <w:szCs w:val="12"/>
                <w:lang w:val="es-BO" w:eastAsia="es-BO"/>
              </w:rPr>
              <w:t>MANDATORIO</w:t>
            </w:r>
          </w:p>
        </w:tc>
        <w:tc>
          <w:tcPr>
            <w:tcW w:w="567" w:type="dxa"/>
            <w:vMerge w:val="restart"/>
            <w:tcBorders>
              <w:top w:val="nil"/>
              <w:left w:val="single" w:sz="8" w:space="0" w:color="FFFFFF"/>
              <w:bottom w:val="single" w:sz="8" w:space="0" w:color="FFFFFF"/>
              <w:right w:val="single" w:sz="8" w:space="0" w:color="FFFFFF"/>
            </w:tcBorders>
            <w:shd w:val="clear" w:color="000000" w:fill="004990"/>
            <w:vAlign w:val="center"/>
            <w:hideMark/>
          </w:tcPr>
          <w:p w:rsidR="00772F3F" w:rsidRPr="007916B3" w:rsidRDefault="00772F3F" w:rsidP="009473A9">
            <w:pPr>
              <w:jc w:val="center"/>
              <w:rPr>
                <w:rFonts w:ascii="Tahoma" w:hAnsi="Tahoma" w:cs="Tahoma"/>
                <w:b/>
                <w:bCs/>
                <w:sz w:val="12"/>
                <w:szCs w:val="12"/>
                <w:lang w:val="es-BO" w:eastAsia="es-BO"/>
              </w:rPr>
            </w:pPr>
            <w:r w:rsidRPr="007916B3">
              <w:rPr>
                <w:rFonts w:ascii="Tahoma" w:hAnsi="Tahoma" w:cs="Tahoma"/>
                <w:b/>
                <w:bCs/>
                <w:sz w:val="12"/>
                <w:szCs w:val="12"/>
                <w:lang w:val="es-BO" w:eastAsia="es-BO"/>
              </w:rPr>
              <w:t>CALIFICABLE</w:t>
            </w:r>
          </w:p>
        </w:tc>
        <w:tc>
          <w:tcPr>
            <w:tcW w:w="1062" w:type="dxa"/>
            <w:tcBorders>
              <w:top w:val="nil"/>
              <w:left w:val="nil"/>
              <w:bottom w:val="single" w:sz="8" w:space="0" w:color="FFFFFF"/>
              <w:right w:val="single" w:sz="8" w:space="0" w:color="FFFFFF"/>
            </w:tcBorders>
            <w:shd w:val="clear" w:color="000000" w:fill="004990"/>
            <w:vAlign w:val="center"/>
            <w:hideMark/>
          </w:tcPr>
          <w:p w:rsidR="00772F3F" w:rsidRPr="007916B3" w:rsidRDefault="00772F3F" w:rsidP="009473A9">
            <w:pPr>
              <w:jc w:val="center"/>
              <w:rPr>
                <w:rFonts w:ascii="Tahoma" w:hAnsi="Tahoma" w:cs="Tahoma"/>
                <w:b/>
                <w:bCs/>
                <w:sz w:val="12"/>
                <w:szCs w:val="12"/>
                <w:lang w:val="es-BO" w:eastAsia="es-BO"/>
              </w:rPr>
            </w:pPr>
            <w:r w:rsidRPr="007916B3">
              <w:rPr>
                <w:rFonts w:ascii="Tahoma" w:hAnsi="Tahoma" w:cs="Tahoma"/>
                <w:b/>
                <w:bCs/>
                <w:sz w:val="12"/>
                <w:szCs w:val="12"/>
                <w:lang w:val="es-BO" w:eastAsia="es-BO"/>
              </w:rPr>
              <w:t>MANDATORIO</w:t>
            </w:r>
          </w:p>
        </w:tc>
        <w:tc>
          <w:tcPr>
            <w:tcW w:w="992" w:type="dxa"/>
            <w:tcBorders>
              <w:top w:val="nil"/>
              <w:left w:val="nil"/>
              <w:bottom w:val="single" w:sz="8" w:space="0" w:color="FFFFFF"/>
              <w:right w:val="single" w:sz="8" w:space="0" w:color="FFFFFF"/>
            </w:tcBorders>
            <w:shd w:val="clear" w:color="000000" w:fill="004990"/>
            <w:vAlign w:val="center"/>
            <w:hideMark/>
          </w:tcPr>
          <w:p w:rsidR="00772F3F" w:rsidRPr="007916B3" w:rsidRDefault="00772F3F" w:rsidP="009473A9">
            <w:pPr>
              <w:jc w:val="center"/>
              <w:rPr>
                <w:rFonts w:ascii="Tahoma" w:hAnsi="Tahoma" w:cs="Tahoma"/>
                <w:b/>
                <w:bCs/>
                <w:sz w:val="12"/>
                <w:szCs w:val="12"/>
                <w:lang w:val="es-BO" w:eastAsia="es-BO"/>
              </w:rPr>
            </w:pPr>
            <w:r w:rsidRPr="007916B3">
              <w:rPr>
                <w:rFonts w:ascii="Tahoma" w:hAnsi="Tahoma" w:cs="Tahoma"/>
                <w:b/>
                <w:bCs/>
                <w:sz w:val="12"/>
                <w:szCs w:val="12"/>
                <w:lang w:val="es-BO" w:eastAsia="es-BO"/>
              </w:rPr>
              <w:t>CALIFICABLE</w:t>
            </w:r>
          </w:p>
        </w:tc>
        <w:tc>
          <w:tcPr>
            <w:tcW w:w="1134" w:type="dxa"/>
            <w:vMerge w:val="restart"/>
            <w:tcBorders>
              <w:top w:val="nil"/>
              <w:left w:val="single" w:sz="8" w:space="0" w:color="FFFFFF"/>
              <w:bottom w:val="single" w:sz="8" w:space="0" w:color="004990"/>
              <w:right w:val="single" w:sz="8" w:space="0" w:color="004990"/>
            </w:tcBorders>
            <w:shd w:val="clear" w:color="000000" w:fill="004990"/>
            <w:vAlign w:val="center"/>
            <w:hideMark/>
          </w:tcPr>
          <w:p w:rsidR="00772F3F" w:rsidRPr="007916B3" w:rsidRDefault="00772F3F" w:rsidP="009473A9">
            <w:pPr>
              <w:jc w:val="center"/>
              <w:rPr>
                <w:rFonts w:ascii="Tahoma" w:hAnsi="Tahoma" w:cs="Tahoma"/>
                <w:b/>
                <w:bCs/>
                <w:sz w:val="14"/>
                <w:szCs w:val="14"/>
                <w:lang w:val="es-BO" w:eastAsia="es-BO"/>
              </w:rPr>
            </w:pPr>
            <w:r w:rsidRPr="007916B3">
              <w:rPr>
                <w:rFonts w:ascii="Tahoma" w:hAnsi="Tahoma" w:cs="Tahoma"/>
                <w:b/>
                <w:bCs/>
                <w:sz w:val="14"/>
                <w:szCs w:val="14"/>
                <w:lang w:val="es-BO" w:eastAsia="es-BO"/>
              </w:rPr>
              <w:t>DOCUMENTO, PÁGINA, REFERENCIA</w:t>
            </w:r>
          </w:p>
        </w:tc>
      </w:tr>
      <w:tr w:rsidR="00772F3F" w:rsidRPr="007916B3" w:rsidTr="009473A9">
        <w:trPr>
          <w:trHeight w:val="127"/>
          <w:tblHeader/>
        </w:trPr>
        <w:tc>
          <w:tcPr>
            <w:tcW w:w="496" w:type="dxa"/>
            <w:vMerge/>
            <w:tcBorders>
              <w:top w:val="nil"/>
              <w:left w:val="single" w:sz="8" w:space="0" w:color="004990"/>
              <w:bottom w:val="single" w:sz="8" w:space="0" w:color="FFFFFF"/>
              <w:right w:val="single" w:sz="8" w:space="0" w:color="FFFFFF"/>
            </w:tcBorders>
            <w:vAlign w:val="center"/>
            <w:hideMark/>
          </w:tcPr>
          <w:p w:rsidR="00772F3F" w:rsidRPr="007916B3" w:rsidRDefault="00772F3F" w:rsidP="009473A9">
            <w:pPr>
              <w:rPr>
                <w:rFonts w:ascii="Tahoma" w:hAnsi="Tahoma" w:cs="Tahoma"/>
                <w:b/>
                <w:bCs/>
                <w:lang w:val="es-BO" w:eastAsia="es-BO"/>
              </w:rPr>
            </w:pPr>
          </w:p>
        </w:tc>
        <w:tc>
          <w:tcPr>
            <w:tcW w:w="992" w:type="dxa"/>
            <w:vMerge/>
            <w:tcBorders>
              <w:top w:val="nil"/>
              <w:left w:val="single" w:sz="8" w:space="0" w:color="FFFFFF"/>
              <w:bottom w:val="single" w:sz="4" w:space="0" w:color="auto"/>
              <w:right w:val="single" w:sz="8" w:space="0" w:color="FFFFFF"/>
            </w:tcBorders>
            <w:vAlign w:val="center"/>
            <w:hideMark/>
          </w:tcPr>
          <w:p w:rsidR="00772F3F" w:rsidRPr="007916B3" w:rsidRDefault="00772F3F" w:rsidP="009473A9">
            <w:pPr>
              <w:rPr>
                <w:rFonts w:ascii="Tahoma" w:hAnsi="Tahoma" w:cs="Tahoma"/>
                <w:b/>
                <w:bCs/>
                <w:lang w:val="es-BO" w:eastAsia="es-BO"/>
              </w:rPr>
            </w:pPr>
          </w:p>
        </w:tc>
        <w:tc>
          <w:tcPr>
            <w:tcW w:w="3898" w:type="dxa"/>
            <w:vMerge/>
            <w:tcBorders>
              <w:top w:val="nil"/>
              <w:left w:val="single" w:sz="8" w:space="0" w:color="FFFFFF"/>
              <w:bottom w:val="single" w:sz="4" w:space="0" w:color="auto"/>
              <w:right w:val="single" w:sz="8" w:space="0" w:color="FFFFFF"/>
            </w:tcBorders>
            <w:vAlign w:val="center"/>
            <w:hideMark/>
          </w:tcPr>
          <w:p w:rsidR="00772F3F" w:rsidRPr="007916B3" w:rsidRDefault="00772F3F" w:rsidP="009473A9">
            <w:pPr>
              <w:rPr>
                <w:rFonts w:ascii="Tahoma" w:hAnsi="Tahoma" w:cs="Tahoma"/>
                <w:b/>
                <w:bCs/>
                <w:lang w:val="es-BO" w:eastAsia="es-BO"/>
              </w:rPr>
            </w:pPr>
          </w:p>
        </w:tc>
        <w:tc>
          <w:tcPr>
            <w:tcW w:w="710" w:type="dxa"/>
            <w:vMerge/>
            <w:tcBorders>
              <w:top w:val="nil"/>
              <w:left w:val="single" w:sz="8" w:space="0" w:color="FFFFFF"/>
              <w:bottom w:val="single" w:sz="4" w:space="0" w:color="auto"/>
              <w:right w:val="single" w:sz="8" w:space="0" w:color="FFFFFF"/>
            </w:tcBorders>
            <w:vAlign w:val="center"/>
            <w:hideMark/>
          </w:tcPr>
          <w:p w:rsidR="00772F3F" w:rsidRPr="007916B3" w:rsidRDefault="00772F3F" w:rsidP="009473A9">
            <w:pPr>
              <w:rPr>
                <w:rFonts w:ascii="Tahoma" w:hAnsi="Tahoma" w:cs="Tahoma"/>
                <w:b/>
                <w:bCs/>
                <w:sz w:val="14"/>
                <w:szCs w:val="14"/>
                <w:lang w:val="es-BO" w:eastAsia="es-BO"/>
              </w:rPr>
            </w:pPr>
          </w:p>
        </w:tc>
        <w:tc>
          <w:tcPr>
            <w:tcW w:w="567" w:type="dxa"/>
            <w:vMerge/>
            <w:tcBorders>
              <w:top w:val="nil"/>
              <w:left w:val="single" w:sz="8" w:space="0" w:color="FFFFFF"/>
              <w:bottom w:val="single" w:sz="4" w:space="0" w:color="auto"/>
              <w:right w:val="single" w:sz="8" w:space="0" w:color="FFFFFF"/>
            </w:tcBorders>
            <w:vAlign w:val="center"/>
            <w:hideMark/>
          </w:tcPr>
          <w:p w:rsidR="00772F3F" w:rsidRPr="007916B3" w:rsidRDefault="00772F3F" w:rsidP="009473A9">
            <w:pPr>
              <w:rPr>
                <w:rFonts w:ascii="Tahoma" w:hAnsi="Tahoma" w:cs="Tahoma"/>
                <w:b/>
                <w:bCs/>
                <w:sz w:val="14"/>
                <w:szCs w:val="14"/>
                <w:lang w:val="es-BO" w:eastAsia="es-BO"/>
              </w:rPr>
            </w:pPr>
          </w:p>
        </w:tc>
        <w:tc>
          <w:tcPr>
            <w:tcW w:w="1062" w:type="dxa"/>
            <w:tcBorders>
              <w:top w:val="nil"/>
              <w:left w:val="nil"/>
              <w:bottom w:val="single" w:sz="8" w:space="0" w:color="FFFFFF"/>
              <w:right w:val="single" w:sz="8" w:space="0" w:color="FFFFFF"/>
            </w:tcBorders>
            <w:shd w:val="clear" w:color="000000" w:fill="004990"/>
            <w:vAlign w:val="center"/>
            <w:hideMark/>
          </w:tcPr>
          <w:p w:rsidR="00772F3F" w:rsidRPr="007916B3" w:rsidRDefault="00772F3F" w:rsidP="009473A9">
            <w:pPr>
              <w:jc w:val="center"/>
              <w:rPr>
                <w:rFonts w:ascii="Tahoma" w:hAnsi="Tahoma" w:cs="Tahoma"/>
                <w:b/>
                <w:bCs/>
                <w:sz w:val="12"/>
                <w:szCs w:val="12"/>
                <w:lang w:val="es-BO" w:eastAsia="es-BO"/>
              </w:rPr>
            </w:pPr>
            <w:r w:rsidRPr="007916B3">
              <w:rPr>
                <w:rFonts w:ascii="Tahoma" w:hAnsi="Tahoma" w:cs="Tahoma"/>
                <w:b/>
                <w:bCs/>
                <w:sz w:val="12"/>
                <w:szCs w:val="12"/>
                <w:lang w:val="es-BO" w:eastAsia="es-BO"/>
              </w:rPr>
              <w:t>Cumple / No cumple</w:t>
            </w:r>
          </w:p>
        </w:tc>
        <w:tc>
          <w:tcPr>
            <w:tcW w:w="992" w:type="dxa"/>
            <w:tcBorders>
              <w:top w:val="nil"/>
              <w:left w:val="nil"/>
              <w:bottom w:val="single" w:sz="8" w:space="0" w:color="FFFFFF"/>
              <w:right w:val="single" w:sz="8" w:space="0" w:color="FFFFFF"/>
            </w:tcBorders>
            <w:shd w:val="clear" w:color="000000" w:fill="004990"/>
            <w:vAlign w:val="center"/>
            <w:hideMark/>
          </w:tcPr>
          <w:p w:rsidR="00772F3F" w:rsidRPr="007916B3" w:rsidRDefault="00772F3F" w:rsidP="009473A9">
            <w:pPr>
              <w:jc w:val="center"/>
              <w:rPr>
                <w:rFonts w:ascii="Tahoma" w:hAnsi="Tahoma" w:cs="Tahoma"/>
                <w:b/>
                <w:bCs/>
                <w:sz w:val="12"/>
                <w:szCs w:val="12"/>
                <w:lang w:val="es-BO" w:eastAsia="es-BO"/>
              </w:rPr>
            </w:pPr>
            <w:r w:rsidRPr="007916B3">
              <w:rPr>
                <w:rFonts w:ascii="Tahoma" w:hAnsi="Tahoma" w:cs="Tahoma"/>
                <w:b/>
                <w:bCs/>
                <w:sz w:val="12"/>
                <w:szCs w:val="12"/>
                <w:lang w:val="es-BO" w:eastAsia="es-BO"/>
              </w:rPr>
              <w:t>Cumple / No cumple</w:t>
            </w:r>
          </w:p>
        </w:tc>
        <w:tc>
          <w:tcPr>
            <w:tcW w:w="1134" w:type="dxa"/>
            <w:vMerge/>
            <w:tcBorders>
              <w:top w:val="nil"/>
              <w:left w:val="single" w:sz="8" w:space="0" w:color="FFFFFF"/>
              <w:bottom w:val="single" w:sz="8" w:space="0" w:color="004990"/>
              <w:right w:val="single" w:sz="8" w:space="0" w:color="004990"/>
            </w:tcBorders>
            <w:vAlign w:val="center"/>
            <w:hideMark/>
          </w:tcPr>
          <w:p w:rsidR="00772F3F" w:rsidRPr="007916B3" w:rsidRDefault="00772F3F" w:rsidP="009473A9">
            <w:pPr>
              <w:rPr>
                <w:rFonts w:ascii="Tahoma" w:hAnsi="Tahoma" w:cs="Tahoma"/>
                <w:b/>
                <w:bCs/>
                <w:lang w:val="es-BO" w:eastAsia="es-BO"/>
              </w:rPr>
            </w:pPr>
          </w:p>
        </w:tc>
      </w:tr>
      <w:tr w:rsidR="00772F3F" w:rsidRPr="007916B3" w:rsidTr="009473A9">
        <w:trPr>
          <w:trHeight w:val="782"/>
        </w:trPr>
        <w:tc>
          <w:tcPr>
            <w:tcW w:w="496" w:type="dxa"/>
            <w:tcBorders>
              <w:top w:val="single" w:sz="4" w:space="0" w:color="auto"/>
              <w:left w:val="single" w:sz="8" w:space="0" w:color="auto"/>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1</w:t>
            </w:r>
          </w:p>
        </w:tc>
        <w:tc>
          <w:tcPr>
            <w:tcW w:w="992"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Normas que debe cumplir el cable</w:t>
            </w:r>
          </w:p>
        </w:tc>
        <w:tc>
          <w:tcPr>
            <w:tcW w:w="3898" w:type="dxa"/>
            <w:tcBorders>
              <w:top w:val="nil"/>
              <w:left w:val="nil"/>
              <w:bottom w:val="single" w:sz="4" w:space="0" w:color="auto"/>
              <w:right w:val="nil"/>
            </w:tcBorders>
            <w:shd w:val="clear" w:color="auto" w:fill="auto"/>
            <w:vAlign w:val="center"/>
          </w:tcPr>
          <w:p w:rsidR="00772F3F" w:rsidRPr="007916B3" w:rsidRDefault="00772F3F" w:rsidP="009473A9">
            <w:pPr>
              <w:jc w:val="both"/>
              <w:rPr>
                <w:rFonts w:ascii="Tahoma" w:hAnsi="Tahoma" w:cs="Tahoma"/>
                <w:sz w:val="18"/>
                <w:szCs w:val="20"/>
                <w:lang w:val="es-BO" w:eastAsia="es-BO"/>
              </w:rPr>
            </w:pPr>
            <w:r w:rsidRPr="007916B3">
              <w:rPr>
                <w:rFonts w:ascii="Tahoma" w:hAnsi="Tahoma" w:cs="Tahoma"/>
                <w:sz w:val="18"/>
                <w:szCs w:val="20"/>
                <w:lang w:val="es-BO" w:eastAsia="es-BO"/>
              </w:rPr>
              <w:t>El cable óptico ofertado debe ser nuevo, con fecha de fabricación reciente y que cumpla las normas Recomendaciones de la Unión Internacional de Telecomunicaciones (UIT-T) y las normas del Instituto Europeo de Normas de Telecomunicación (ESTSI) que se encuentren en vigor en la fecha de la presentación.</w:t>
            </w:r>
          </w:p>
        </w:tc>
        <w:tc>
          <w:tcPr>
            <w:tcW w:w="710" w:type="dxa"/>
            <w:tcBorders>
              <w:top w:val="nil"/>
              <w:left w:val="single" w:sz="8" w:space="0" w:color="auto"/>
              <w:bottom w:val="single" w:sz="4"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ind w:hanging="495"/>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86"/>
        </w:trPr>
        <w:tc>
          <w:tcPr>
            <w:tcW w:w="4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2</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Norma de Fibra Óptica.</w:t>
            </w:r>
          </w:p>
        </w:tc>
        <w:tc>
          <w:tcPr>
            <w:tcW w:w="389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2F3F" w:rsidRPr="007916B3" w:rsidRDefault="00772F3F" w:rsidP="009473A9">
            <w:pPr>
              <w:jc w:val="both"/>
              <w:rPr>
                <w:rFonts w:ascii="Tahoma" w:hAnsi="Tahoma" w:cs="Tahoma"/>
                <w:sz w:val="18"/>
                <w:szCs w:val="20"/>
                <w:lang w:val="es-BO" w:eastAsia="es-BO"/>
              </w:rPr>
            </w:pPr>
            <w:r w:rsidRPr="007916B3">
              <w:rPr>
                <w:rFonts w:ascii="Tahoma" w:hAnsi="Tahoma" w:cs="Tahoma"/>
                <w:sz w:val="18"/>
                <w:szCs w:val="20"/>
                <w:lang w:val="es-BO" w:eastAsia="es-BO"/>
              </w:rPr>
              <w:t xml:space="preserve">Todas las fibras ópticas deben cumplir con la recomendación </w:t>
            </w:r>
            <w:r w:rsidRPr="007916B3">
              <w:rPr>
                <w:rFonts w:ascii="Tahoma" w:hAnsi="Tahoma" w:cs="Tahoma"/>
                <w:b/>
                <w:sz w:val="18"/>
                <w:szCs w:val="20"/>
                <w:lang w:val="es-BO" w:eastAsia="es-BO"/>
              </w:rPr>
              <w:t>ITU-T G.652.D.</w:t>
            </w:r>
            <w:r w:rsidRPr="007916B3">
              <w:rPr>
                <w:rFonts w:ascii="Tahoma" w:hAnsi="Tahoma" w:cs="Tahoma"/>
                <w:sz w:val="18"/>
                <w:szCs w:val="20"/>
                <w:lang w:val="es-BO" w:eastAsia="es-BO"/>
              </w:rPr>
              <w:t xml:space="preserve"> El oferente debe presentar documentación que acredite el cumplimiento de esta recomendación.</w:t>
            </w:r>
          </w:p>
        </w:tc>
        <w:tc>
          <w:tcPr>
            <w:tcW w:w="710" w:type="dxa"/>
            <w:tcBorders>
              <w:top w:val="single" w:sz="4" w:space="0" w:color="auto"/>
              <w:left w:val="single" w:sz="4" w:space="0" w:color="auto"/>
              <w:bottom w:val="single" w:sz="4" w:space="0" w:color="auto"/>
              <w:right w:val="single" w:sz="4" w:space="0" w:color="auto"/>
            </w:tcBorders>
            <w:shd w:val="clear" w:color="auto" w:fill="auto"/>
            <w:vAlign w:val="center"/>
          </w:tcPr>
          <w:p w:rsidR="00772F3F" w:rsidRPr="007916B3" w:rsidRDefault="009D4355" w:rsidP="009473A9">
            <w:pPr>
              <w:jc w:val="center"/>
              <w:rPr>
                <w:rFonts w:ascii="Tahoma" w:hAnsi="Tahoma" w:cs="Tahoma"/>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nil"/>
              <w:left w:val="single" w:sz="4" w:space="0" w:color="auto"/>
              <w:bottom w:val="single" w:sz="8" w:space="0" w:color="auto"/>
              <w:right w:val="single" w:sz="8" w:space="0" w:color="auto"/>
            </w:tcBorders>
            <w:shd w:val="clear" w:color="auto" w:fill="auto"/>
            <w:vAlign w:val="center"/>
            <w:hideMark/>
          </w:tcPr>
          <w:p w:rsidR="00772F3F" w:rsidRPr="007916B3" w:rsidRDefault="00772F3F" w:rsidP="009473A9">
            <w:pPr>
              <w:jc w:val="center"/>
              <w:rPr>
                <w:rFonts w:ascii="Tahoma" w:hAnsi="Tahoma" w:cs="Tahoma"/>
                <w:sz w:val="20"/>
                <w:szCs w:val="20"/>
                <w:lang w:val="es-BO" w:eastAsia="es-BO"/>
              </w:rPr>
            </w:pPr>
            <w:r w:rsidRPr="007916B3">
              <w:rPr>
                <w:rFonts w:ascii="Tahoma" w:hAnsi="Tahoma" w:cs="Tahoma"/>
                <w:sz w:val="20"/>
                <w:szCs w:val="20"/>
                <w:lang w:val="es-BO" w:eastAsia="es-BO"/>
              </w:rPr>
              <w:t> </w:t>
            </w:r>
          </w:p>
        </w:tc>
        <w:tc>
          <w:tcPr>
            <w:tcW w:w="1062" w:type="dxa"/>
            <w:tcBorders>
              <w:top w:val="nil"/>
              <w:left w:val="nil"/>
              <w:bottom w:val="single" w:sz="8" w:space="0" w:color="auto"/>
              <w:right w:val="single" w:sz="8" w:space="0" w:color="auto"/>
            </w:tcBorders>
            <w:shd w:val="clear" w:color="auto" w:fill="auto"/>
            <w:vAlign w:val="center"/>
            <w:hideMark/>
          </w:tcPr>
          <w:p w:rsidR="00772F3F" w:rsidRPr="007916B3" w:rsidRDefault="00772F3F" w:rsidP="009473A9">
            <w:pPr>
              <w:jc w:val="center"/>
              <w:rPr>
                <w:rFonts w:ascii="Tahoma" w:hAnsi="Tahoma" w:cs="Tahoma"/>
                <w:sz w:val="20"/>
                <w:szCs w:val="20"/>
                <w:lang w:val="es-BO" w:eastAsia="es-BO"/>
              </w:rPr>
            </w:pPr>
            <w:r w:rsidRPr="007916B3">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72F3F" w:rsidRPr="007916B3" w:rsidRDefault="00772F3F" w:rsidP="009473A9">
            <w:pPr>
              <w:jc w:val="center"/>
              <w:rPr>
                <w:rFonts w:ascii="Tahoma" w:hAnsi="Tahoma" w:cs="Tahoma"/>
                <w:sz w:val="20"/>
                <w:szCs w:val="20"/>
                <w:lang w:val="es-BO" w:eastAsia="es-BO"/>
              </w:rPr>
            </w:pPr>
            <w:r w:rsidRPr="007916B3">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72F3F" w:rsidRPr="007916B3" w:rsidRDefault="00772F3F" w:rsidP="009473A9">
            <w:pPr>
              <w:jc w:val="center"/>
              <w:rPr>
                <w:rFonts w:ascii="Tahoma" w:hAnsi="Tahoma" w:cs="Tahoma"/>
                <w:sz w:val="20"/>
                <w:szCs w:val="20"/>
                <w:lang w:val="es-BO" w:eastAsia="es-BO"/>
              </w:rPr>
            </w:pPr>
            <w:r w:rsidRPr="007916B3">
              <w:rPr>
                <w:rFonts w:ascii="Tahoma" w:hAnsi="Tahoma" w:cs="Tahoma"/>
                <w:sz w:val="20"/>
                <w:szCs w:val="20"/>
                <w:lang w:val="es-BO" w:eastAsia="es-BO"/>
              </w:rPr>
              <w:t> </w:t>
            </w:r>
          </w:p>
        </w:tc>
      </w:tr>
      <w:tr w:rsidR="00772F3F" w:rsidRPr="007916B3" w:rsidTr="009473A9">
        <w:trPr>
          <w:trHeight w:val="839"/>
        </w:trPr>
        <w:tc>
          <w:tcPr>
            <w:tcW w:w="496" w:type="dxa"/>
            <w:tcBorders>
              <w:top w:val="nil"/>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lastRenderedPageBreak/>
              <w:t>3</w:t>
            </w:r>
          </w:p>
        </w:tc>
        <w:tc>
          <w:tcPr>
            <w:tcW w:w="99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Características Mecánicas del Cable</w:t>
            </w:r>
          </w:p>
        </w:tc>
        <w:tc>
          <w:tcPr>
            <w:tcW w:w="3898" w:type="dxa"/>
            <w:tcBorders>
              <w:top w:val="nil"/>
              <w:left w:val="nil"/>
              <w:bottom w:val="single" w:sz="8" w:space="0" w:color="auto"/>
              <w:right w:val="nil"/>
            </w:tcBorders>
            <w:shd w:val="clear" w:color="auto" w:fill="auto"/>
            <w:vAlign w:val="center"/>
          </w:tcPr>
          <w:p w:rsidR="00772F3F" w:rsidRPr="007916B3" w:rsidRDefault="00772F3F" w:rsidP="009473A9">
            <w:pPr>
              <w:jc w:val="both"/>
              <w:rPr>
                <w:rFonts w:ascii="Tahoma" w:hAnsi="Tahoma" w:cs="Tahoma"/>
                <w:sz w:val="18"/>
                <w:szCs w:val="20"/>
                <w:lang w:val="es-BO" w:eastAsia="es-BO"/>
              </w:rPr>
            </w:pPr>
            <w:r w:rsidRPr="007916B3">
              <w:rPr>
                <w:rFonts w:ascii="Tahoma" w:hAnsi="Tahoma" w:cs="Tahoma"/>
                <w:sz w:val="18"/>
                <w:szCs w:val="20"/>
                <w:lang w:val="es-BO" w:eastAsia="es-BO"/>
              </w:rPr>
              <w:t>El oferente debe respaldar documentalmente la carga Máxima de Operación del cable de F.O. ofrecido, deformación de la fibra, aplastamiento, torsión, curvatura cíclica e impacto.</w:t>
            </w:r>
          </w:p>
        </w:tc>
        <w:tc>
          <w:tcPr>
            <w:tcW w:w="710" w:type="dxa"/>
            <w:tcBorders>
              <w:top w:val="nil"/>
              <w:left w:val="single" w:sz="8" w:space="0" w:color="auto"/>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616"/>
        </w:trPr>
        <w:tc>
          <w:tcPr>
            <w:tcW w:w="496" w:type="dxa"/>
            <w:tcBorders>
              <w:top w:val="nil"/>
              <w:left w:val="single" w:sz="8" w:space="0" w:color="auto"/>
              <w:bottom w:val="single" w:sz="8" w:space="0" w:color="auto"/>
              <w:right w:val="single" w:sz="8" w:space="0" w:color="auto"/>
            </w:tcBorders>
            <w:shd w:val="clear" w:color="auto" w:fill="auto"/>
            <w:vAlign w:val="center"/>
            <w:hideMark/>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4</w:t>
            </w:r>
          </w:p>
        </w:tc>
        <w:tc>
          <w:tcPr>
            <w:tcW w:w="992" w:type="dxa"/>
            <w:tcBorders>
              <w:top w:val="nil"/>
              <w:left w:val="nil"/>
              <w:bottom w:val="single" w:sz="8" w:space="0" w:color="auto"/>
              <w:right w:val="single" w:sz="8" w:space="0" w:color="auto"/>
            </w:tcBorders>
            <w:shd w:val="clear" w:color="auto" w:fill="auto"/>
            <w:vAlign w:val="center"/>
            <w:hideMark/>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Características Geométricas</w:t>
            </w:r>
          </w:p>
        </w:tc>
        <w:tc>
          <w:tcPr>
            <w:tcW w:w="3898" w:type="dxa"/>
            <w:tcBorders>
              <w:top w:val="single" w:sz="8" w:space="0" w:color="auto"/>
              <w:left w:val="nil"/>
              <w:bottom w:val="single" w:sz="8" w:space="0" w:color="auto"/>
              <w:right w:val="single" w:sz="8" w:space="0" w:color="auto"/>
            </w:tcBorders>
            <w:shd w:val="clear" w:color="auto" w:fill="auto"/>
            <w:vAlign w:val="center"/>
            <w:hideMark/>
          </w:tcPr>
          <w:p w:rsidR="00772F3F" w:rsidRPr="007916B3" w:rsidRDefault="00772F3F" w:rsidP="009473A9">
            <w:pPr>
              <w:jc w:val="both"/>
              <w:rPr>
                <w:rFonts w:ascii="Tahoma" w:hAnsi="Tahoma" w:cs="Tahoma"/>
                <w:sz w:val="18"/>
                <w:szCs w:val="20"/>
                <w:lang w:val="es-BO" w:eastAsia="es-BO"/>
              </w:rPr>
            </w:pPr>
            <w:r w:rsidRPr="007916B3">
              <w:rPr>
                <w:rFonts w:ascii="Tahoma" w:hAnsi="Tahoma" w:cs="Tahoma"/>
                <w:sz w:val="18"/>
                <w:szCs w:val="20"/>
                <w:lang w:val="es-BO" w:eastAsia="es-BO"/>
              </w:rPr>
              <w:t>El oferente debe adjuntar documentación sobre las características geométricas de la Fibra Óptica ofertada</w:t>
            </w:r>
          </w:p>
        </w:tc>
        <w:tc>
          <w:tcPr>
            <w:tcW w:w="710" w:type="dxa"/>
            <w:tcBorders>
              <w:top w:val="nil"/>
              <w:left w:val="nil"/>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hideMark/>
          </w:tcPr>
          <w:p w:rsidR="00772F3F" w:rsidRPr="007916B3" w:rsidRDefault="00772F3F" w:rsidP="009473A9">
            <w:pPr>
              <w:jc w:val="center"/>
              <w:rPr>
                <w:rFonts w:ascii="Tahoma" w:hAnsi="Tahoma" w:cs="Tahoma"/>
                <w:sz w:val="20"/>
                <w:szCs w:val="20"/>
                <w:lang w:val="es-BO" w:eastAsia="es-BO"/>
              </w:rPr>
            </w:pPr>
            <w:r w:rsidRPr="007916B3">
              <w:rPr>
                <w:rFonts w:ascii="Tahoma" w:hAnsi="Tahoma" w:cs="Tahoma"/>
                <w:sz w:val="20"/>
                <w:szCs w:val="20"/>
                <w:lang w:val="es-BO" w:eastAsia="es-BO"/>
              </w:rPr>
              <w:t> </w:t>
            </w:r>
          </w:p>
        </w:tc>
        <w:tc>
          <w:tcPr>
            <w:tcW w:w="1062" w:type="dxa"/>
            <w:tcBorders>
              <w:top w:val="nil"/>
              <w:left w:val="nil"/>
              <w:bottom w:val="single" w:sz="8" w:space="0" w:color="auto"/>
              <w:right w:val="single" w:sz="8" w:space="0" w:color="auto"/>
            </w:tcBorders>
            <w:shd w:val="clear" w:color="auto" w:fill="auto"/>
            <w:vAlign w:val="center"/>
            <w:hideMark/>
          </w:tcPr>
          <w:p w:rsidR="00772F3F" w:rsidRPr="007916B3" w:rsidRDefault="00772F3F" w:rsidP="009473A9">
            <w:pPr>
              <w:jc w:val="center"/>
              <w:rPr>
                <w:rFonts w:ascii="Tahoma" w:hAnsi="Tahoma" w:cs="Tahoma"/>
                <w:sz w:val="20"/>
                <w:szCs w:val="20"/>
                <w:lang w:val="es-BO" w:eastAsia="es-BO"/>
              </w:rPr>
            </w:pPr>
            <w:r w:rsidRPr="007916B3">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72F3F" w:rsidRPr="007916B3" w:rsidRDefault="00772F3F" w:rsidP="009473A9">
            <w:pPr>
              <w:jc w:val="center"/>
              <w:rPr>
                <w:rFonts w:ascii="Tahoma" w:hAnsi="Tahoma" w:cs="Tahoma"/>
                <w:sz w:val="20"/>
                <w:szCs w:val="20"/>
                <w:lang w:val="es-BO" w:eastAsia="es-BO"/>
              </w:rPr>
            </w:pPr>
            <w:r w:rsidRPr="007916B3">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72F3F" w:rsidRPr="007916B3" w:rsidRDefault="00772F3F" w:rsidP="009473A9">
            <w:pPr>
              <w:jc w:val="center"/>
              <w:rPr>
                <w:rFonts w:ascii="Tahoma" w:hAnsi="Tahoma" w:cs="Tahoma"/>
                <w:sz w:val="20"/>
                <w:szCs w:val="20"/>
                <w:lang w:val="es-BO" w:eastAsia="es-BO"/>
              </w:rPr>
            </w:pPr>
            <w:r w:rsidRPr="007916B3">
              <w:rPr>
                <w:rFonts w:ascii="Tahoma" w:hAnsi="Tahoma" w:cs="Tahoma"/>
                <w:sz w:val="20"/>
                <w:szCs w:val="20"/>
                <w:lang w:val="es-BO" w:eastAsia="es-BO"/>
              </w:rPr>
              <w:t> </w:t>
            </w:r>
          </w:p>
        </w:tc>
      </w:tr>
      <w:tr w:rsidR="00772F3F" w:rsidRPr="007916B3" w:rsidTr="009473A9">
        <w:trPr>
          <w:trHeight w:val="616"/>
        </w:trPr>
        <w:tc>
          <w:tcPr>
            <w:tcW w:w="496" w:type="dxa"/>
            <w:tcBorders>
              <w:top w:val="nil"/>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5</w:t>
            </w:r>
          </w:p>
        </w:tc>
        <w:tc>
          <w:tcPr>
            <w:tcW w:w="99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Características Ambientales</w:t>
            </w:r>
          </w:p>
        </w:tc>
        <w:tc>
          <w:tcPr>
            <w:tcW w:w="3898" w:type="dxa"/>
            <w:tcBorders>
              <w:top w:val="single" w:sz="8" w:space="0" w:color="auto"/>
              <w:left w:val="nil"/>
              <w:bottom w:val="single" w:sz="8" w:space="0" w:color="auto"/>
              <w:right w:val="single" w:sz="8" w:space="0" w:color="auto"/>
            </w:tcBorders>
            <w:shd w:val="clear" w:color="auto" w:fill="auto"/>
            <w:vAlign w:val="center"/>
          </w:tcPr>
          <w:p w:rsidR="00772F3F" w:rsidRPr="007916B3" w:rsidRDefault="00772F3F" w:rsidP="009473A9">
            <w:pPr>
              <w:jc w:val="both"/>
              <w:rPr>
                <w:rFonts w:ascii="Tahoma" w:hAnsi="Tahoma" w:cs="Tahoma"/>
                <w:sz w:val="18"/>
                <w:szCs w:val="20"/>
                <w:lang w:val="es-BO" w:eastAsia="es-BO"/>
              </w:rPr>
            </w:pPr>
            <w:r w:rsidRPr="007916B3">
              <w:rPr>
                <w:rFonts w:ascii="Tahoma" w:hAnsi="Tahoma" w:cs="Tahoma"/>
                <w:sz w:val="18"/>
                <w:szCs w:val="20"/>
                <w:lang w:val="es-BO" w:eastAsia="es-BO"/>
              </w:rPr>
              <w:t>El oferente debe presentar certificación del fabricante respecto a las características de estanqueidad al agua y ciclo térmico del cable.</w:t>
            </w:r>
          </w:p>
        </w:tc>
        <w:tc>
          <w:tcPr>
            <w:tcW w:w="710" w:type="dxa"/>
            <w:tcBorders>
              <w:top w:val="nil"/>
              <w:left w:val="nil"/>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266"/>
        </w:trPr>
        <w:tc>
          <w:tcPr>
            <w:tcW w:w="496" w:type="dxa"/>
            <w:tcBorders>
              <w:top w:val="nil"/>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6</w:t>
            </w:r>
          </w:p>
        </w:tc>
        <w:tc>
          <w:tcPr>
            <w:tcW w:w="99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 xml:space="preserve">Tipo de cable a emplear </w:t>
            </w:r>
          </w:p>
        </w:tc>
        <w:tc>
          <w:tcPr>
            <w:tcW w:w="3898"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both"/>
              <w:rPr>
                <w:rFonts w:ascii="Tahoma" w:hAnsi="Tahoma" w:cs="Tahoma"/>
                <w:sz w:val="18"/>
                <w:szCs w:val="20"/>
                <w:lang w:val="es-BO" w:eastAsia="es-BO"/>
              </w:rPr>
            </w:pPr>
            <w:r w:rsidRPr="007916B3">
              <w:rPr>
                <w:rFonts w:ascii="Tahoma" w:hAnsi="Tahoma" w:cs="Tahoma"/>
                <w:sz w:val="18"/>
                <w:szCs w:val="20"/>
                <w:lang w:val="es-BO" w:eastAsia="es-BO"/>
              </w:rPr>
              <w:t>El oferente debe indicar los tipos de cable de fibra óptica submarina a emplear en este proyecto.</w:t>
            </w:r>
          </w:p>
        </w:tc>
        <w:tc>
          <w:tcPr>
            <w:tcW w:w="710" w:type="dxa"/>
            <w:tcBorders>
              <w:top w:val="nil"/>
              <w:left w:val="nil"/>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72"/>
        </w:trPr>
        <w:tc>
          <w:tcPr>
            <w:tcW w:w="496" w:type="dxa"/>
            <w:tcBorders>
              <w:top w:val="nil"/>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7</w:t>
            </w:r>
          </w:p>
        </w:tc>
        <w:tc>
          <w:tcPr>
            <w:tcW w:w="99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Radio Mínimo de Curvatura (mm)</w:t>
            </w:r>
          </w:p>
        </w:tc>
        <w:tc>
          <w:tcPr>
            <w:tcW w:w="3898" w:type="dxa"/>
            <w:tcBorders>
              <w:top w:val="nil"/>
              <w:left w:val="nil"/>
              <w:bottom w:val="single" w:sz="8" w:space="0" w:color="auto"/>
              <w:right w:val="nil"/>
            </w:tcBorders>
            <w:shd w:val="clear" w:color="auto" w:fill="auto"/>
            <w:vAlign w:val="center"/>
          </w:tcPr>
          <w:p w:rsidR="00772F3F" w:rsidRPr="007916B3" w:rsidRDefault="00772F3F" w:rsidP="009473A9">
            <w:pPr>
              <w:jc w:val="both"/>
              <w:rPr>
                <w:rFonts w:ascii="Tahoma" w:hAnsi="Tahoma" w:cs="Tahoma"/>
                <w:sz w:val="18"/>
                <w:szCs w:val="20"/>
                <w:lang w:val="es-BO" w:eastAsia="es-BO"/>
              </w:rPr>
            </w:pPr>
            <w:r w:rsidRPr="007916B3">
              <w:rPr>
                <w:rFonts w:ascii="Tahoma" w:hAnsi="Tahoma" w:cs="Tahoma"/>
                <w:sz w:val="18"/>
                <w:szCs w:val="20"/>
                <w:lang w:val="es-BO" w:eastAsia="es-BO"/>
              </w:rPr>
              <w:t>El oferente debe indicar, con claridad las especificaciones técnicas referidas al radio de curvatura en milímetros; antes de la instalación y después de la instalación.</w:t>
            </w:r>
          </w:p>
        </w:tc>
        <w:tc>
          <w:tcPr>
            <w:tcW w:w="710" w:type="dxa"/>
            <w:tcBorders>
              <w:top w:val="nil"/>
              <w:left w:val="single" w:sz="8" w:space="0" w:color="auto"/>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72"/>
        </w:trPr>
        <w:tc>
          <w:tcPr>
            <w:tcW w:w="496" w:type="dxa"/>
            <w:tcBorders>
              <w:top w:val="nil"/>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8</w:t>
            </w:r>
          </w:p>
        </w:tc>
        <w:tc>
          <w:tcPr>
            <w:tcW w:w="99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 xml:space="preserve">Nombre y Procedencia </w:t>
            </w:r>
          </w:p>
        </w:tc>
        <w:tc>
          <w:tcPr>
            <w:tcW w:w="3898" w:type="dxa"/>
            <w:tcBorders>
              <w:top w:val="nil"/>
              <w:left w:val="nil"/>
              <w:bottom w:val="single" w:sz="8" w:space="0" w:color="auto"/>
              <w:right w:val="nil"/>
            </w:tcBorders>
            <w:shd w:val="clear" w:color="auto" w:fill="auto"/>
            <w:vAlign w:val="center"/>
          </w:tcPr>
          <w:p w:rsidR="00772F3F" w:rsidRPr="007916B3" w:rsidRDefault="00772F3F" w:rsidP="009473A9">
            <w:pPr>
              <w:jc w:val="both"/>
              <w:rPr>
                <w:rFonts w:ascii="Tahoma" w:hAnsi="Tahoma" w:cs="Tahoma"/>
                <w:sz w:val="18"/>
                <w:szCs w:val="20"/>
                <w:lang w:val="es-BO" w:eastAsia="es-BO"/>
              </w:rPr>
            </w:pPr>
            <w:r w:rsidRPr="007916B3">
              <w:rPr>
                <w:rFonts w:ascii="Tahoma" w:hAnsi="Tahoma" w:cs="Tahoma"/>
                <w:sz w:val="18"/>
                <w:szCs w:val="20"/>
                <w:lang w:val="es-BO" w:eastAsia="es-BO"/>
              </w:rPr>
              <w:t>El oferente debe indicar claramente el nombre del fabricante del cable óptico y la procedencia de la Fibra Óptica empleada.</w:t>
            </w:r>
          </w:p>
        </w:tc>
        <w:tc>
          <w:tcPr>
            <w:tcW w:w="710" w:type="dxa"/>
            <w:tcBorders>
              <w:top w:val="nil"/>
              <w:left w:val="single" w:sz="8" w:space="0" w:color="auto"/>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65"/>
        </w:trPr>
        <w:tc>
          <w:tcPr>
            <w:tcW w:w="496" w:type="dxa"/>
            <w:tcBorders>
              <w:top w:val="nil"/>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9</w:t>
            </w:r>
          </w:p>
        </w:tc>
        <w:tc>
          <w:tcPr>
            <w:tcW w:w="99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Certificación ISO</w:t>
            </w:r>
          </w:p>
        </w:tc>
        <w:tc>
          <w:tcPr>
            <w:tcW w:w="3898" w:type="dxa"/>
            <w:tcBorders>
              <w:top w:val="nil"/>
              <w:left w:val="nil"/>
              <w:bottom w:val="single" w:sz="8" w:space="0" w:color="auto"/>
              <w:right w:val="nil"/>
            </w:tcBorders>
            <w:shd w:val="clear" w:color="auto" w:fill="auto"/>
            <w:vAlign w:val="center"/>
          </w:tcPr>
          <w:p w:rsidR="00772F3F" w:rsidRPr="007916B3" w:rsidRDefault="00772F3F" w:rsidP="009473A9">
            <w:pPr>
              <w:jc w:val="both"/>
              <w:rPr>
                <w:rFonts w:ascii="Tahoma" w:hAnsi="Tahoma" w:cs="Tahoma"/>
                <w:sz w:val="18"/>
                <w:szCs w:val="20"/>
                <w:lang w:val="es-BO" w:eastAsia="es-BO"/>
              </w:rPr>
            </w:pPr>
            <w:r w:rsidRPr="007916B3">
              <w:rPr>
                <w:rFonts w:ascii="Tahoma" w:hAnsi="Tahoma" w:cs="Tahoma"/>
                <w:sz w:val="18"/>
                <w:szCs w:val="20"/>
                <w:lang w:val="es-BO" w:eastAsia="es-BO"/>
              </w:rPr>
              <w:t>El oferente debe adjuntar en su propuesta la certificación ISO9001 de la empresa fabricante del cable de fibra óptica.</w:t>
            </w:r>
          </w:p>
        </w:tc>
        <w:tc>
          <w:tcPr>
            <w:tcW w:w="710" w:type="dxa"/>
            <w:tcBorders>
              <w:top w:val="nil"/>
              <w:left w:val="single" w:sz="8" w:space="0" w:color="auto"/>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hideMark/>
          </w:tcPr>
          <w:p w:rsidR="00772F3F" w:rsidRPr="007916B3" w:rsidRDefault="00772F3F" w:rsidP="009473A9">
            <w:pPr>
              <w:jc w:val="center"/>
              <w:rPr>
                <w:rFonts w:ascii="Tahoma" w:hAnsi="Tahoma" w:cs="Tahoma"/>
                <w:sz w:val="20"/>
                <w:szCs w:val="20"/>
                <w:lang w:val="es-BO" w:eastAsia="es-BO"/>
              </w:rPr>
            </w:pPr>
            <w:r w:rsidRPr="007916B3">
              <w:rPr>
                <w:rFonts w:ascii="Tahoma" w:hAnsi="Tahoma" w:cs="Tahoma"/>
                <w:sz w:val="20"/>
                <w:szCs w:val="20"/>
                <w:lang w:val="es-BO" w:eastAsia="es-BO"/>
              </w:rPr>
              <w:t> </w:t>
            </w:r>
          </w:p>
        </w:tc>
        <w:tc>
          <w:tcPr>
            <w:tcW w:w="1062" w:type="dxa"/>
            <w:tcBorders>
              <w:top w:val="nil"/>
              <w:left w:val="nil"/>
              <w:bottom w:val="single" w:sz="8" w:space="0" w:color="auto"/>
              <w:right w:val="single" w:sz="8" w:space="0" w:color="auto"/>
            </w:tcBorders>
            <w:shd w:val="clear" w:color="auto" w:fill="auto"/>
            <w:vAlign w:val="center"/>
            <w:hideMark/>
          </w:tcPr>
          <w:p w:rsidR="00772F3F" w:rsidRPr="007916B3" w:rsidRDefault="00772F3F" w:rsidP="009473A9">
            <w:pPr>
              <w:jc w:val="center"/>
              <w:rPr>
                <w:rFonts w:ascii="Tahoma" w:hAnsi="Tahoma" w:cs="Tahoma"/>
                <w:sz w:val="20"/>
                <w:szCs w:val="20"/>
                <w:lang w:val="es-BO" w:eastAsia="es-BO"/>
              </w:rPr>
            </w:pPr>
            <w:r w:rsidRPr="007916B3">
              <w:rPr>
                <w:rFonts w:ascii="Tahoma" w:hAnsi="Tahoma" w:cs="Tahoma"/>
                <w:sz w:val="20"/>
                <w:szCs w:val="20"/>
                <w:lang w:val="es-BO" w:eastAsia="es-BO"/>
              </w:rPr>
              <w:t> </w:t>
            </w:r>
          </w:p>
        </w:tc>
        <w:tc>
          <w:tcPr>
            <w:tcW w:w="992" w:type="dxa"/>
            <w:tcBorders>
              <w:top w:val="nil"/>
              <w:left w:val="nil"/>
              <w:bottom w:val="single" w:sz="8" w:space="0" w:color="auto"/>
              <w:right w:val="single" w:sz="8" w:space="0" w:color="auto"/>
            </w:tcBorders>
            <w:shd w:val="clear" w:color="auto" w:fill="auto"/>
            <w:vAlign w:val="center"/>
            <w:hideMark/>
          </w:tcPr>
          <w:p w:rsidR="00772F3F" w:rsidRPr="007916B3" w:rsidRDefault="00772F3F" w:rsidP="009473A9">
            <w:pPr>
              <w:jc w:val="center"/>
              <w:rPr>
                <w:rFonts w:ascii="Tahoma" w:hAnsi="Tahoma" w:cs="Tahoma"/>
                <w:sz w:val="20"/>
                <w:szCs w:val="20"/>
                <w:lang w:val="es-BO" w:eastAsia="es-BO"/>
              </w:rPr>
            </w:pPr>
            <w:r w:rsidRPr="007916B3">
              <w:rPr>
                <w:rFonts w:ascii="Tahoma" w:hAnsi="Tahoma" w:cs="Tahoma"/>
                <w:sz w:val="20"/>
                <w:szCs w:val="20"/>
                <w:lang w:val="es-BO" w:eastAsia="es-BO"/>
              </w:rPr>
              <w:t> </w:t>
            </w:r>
          </w:p>
        </w:tc>
        <w:tc>
          <w:tcPr>
            <w:tcW w:w="1134" w:type="dxa"/>
            <w:tcBorders>
              <w:top w:val="nil"/>
              <w:left w:val="nil"/>
              <w:bottom w:val="single" w:sz="8" w:space="0" w:color="auto"/>
              <w:right w:val="single" w:sz="8" w:space="0" w:color="auto"/>
            </w:tcBorders>
            <w:shd w:val="clear" w:color="auto" w:fill="auto"/>
            <w:vAlign w:val="center"/>
            <w:hideMark/>
          </w:tcPr>
          <w:p w:rsidR="00772F3F" w:rsidRPr="007916B3" w:rsidRDefault="00772F3F" w:rsidP="009473A9">
            <w:pPr>
              <w:jc w:val="center"/>
              <w:rPr>
                <w:rFonts w:ascii="Tahoma" w:hAnsi="Tahoma" w:cs="Tahoma"/>
                <w:sz w:val="20"/>
                <w:szCs w:val="20"/>
                <w:lang w:val="es-BO" w:eastAsia="es-BO"/>
              </w:rPr>
            </w:pPr>
            <w:r w:rsidRPr="007916B3">
              <w:rPr>
                <w:rFonts w:ascii="Tahoma" w:hAnsi="Tahoma" w:cs="Tahoma"/>
                <w:sz w:val="20"/>
                <w:szCs w:val="20"/>
                <w:lang w:val="es-BO" w:eastAsia="es-BO"/>
              </w:rPr>
              <w:t> </w:t>
            </w:r>
          </w:p>
        </w:tc>
      </w:tr>
      <w:tr w:rsidR="00772F3F" w:rsidRPr="007916B3" w:rsidTr="009473A9">
        <w:trPr>
          <w:trHeight w:val="227"/>
        </w:trPr>
        <w:tc>
          <w:tcPr>
            <w:tcW w:w="496" w:type="dxa"/>
            <w:tcBorders>
              <w:top w:val="nil"/>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10</w:t>
            </w:r>
          </w:p>
        </w:tc>
        <w:tc>
          <w:tcPr>
            <w:tcW w:w="99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Data Sheet del cable</w:t>
            </w:r>
          </w:p>
        </w:tc>
        <w:tc>
          <w:tcPr>
            <w:tcW w:w="3898" w:type="dxa"/>
            <w:tcBorders>
              <w:top w:val="nil"/>
              <w:left w:val="nil"/>
              <w:bottom w:val="single" w:sz="8" w:space="0" w:color="auto"/>
              <w:right w:val="nil"/>
            </w:tcBorders>
            <w:shd w:val="clear" w:color="auto" w:fill="auto"/>
            <w:vAlign w:val="center"/>
          </w:tcPr>
          <w:p w:rsidR="00772F3F" w:rsidRPr="007916B3" w:rsidRDefault="00772F3F" w:rsidP="009473A9">
            <w:pPr>
              <w:jc w:val="both"/>
              <w:rPr>
                <w:rFonts w:ascii="Tahoma" w:hAnsi="Tahoma" w:cs="Tahoma"/>
                <w:sz w:val="18"/>
                <w:szCs w:val="20"/>
                <w:lang w:val="es-BO" w:eastAsia="es-BO"/>
              </w:rPr>
            </w:pPr>
            <w:r w:rsidRPr="007916B3">
              <w:rPr>
                <w:rFonts w:ascii="Tahoma" w:hAnsi="Tahoma" w:cs="Tahoma"/>
                <w:sz w:val="18"/>
                <w:szCs w:val="20"/>
                <w:lang w:val="es-BO" w:eastAsia="es-BO"/>
              </w:rPr>
              <w:t>El oferente debe incluir en su propuesta el Data Sheet del cable ofertado.</w:t>
            </w:r>
          </w:p>
        </w:tc>
        <w:tc>
          <w:tcPr>
            <w:tcW w:w="710" w:type="dxa"/>
            <w:tcBorders>
              <w:top w:val="nil"/>
              <w:left w:val="single" w:sz="8" w:space="0" w:color="auto"/>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nil"/>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49"/>
        </w:trPr>
        <w:tc>
          <w:tcPr>
            <w:tcW w:w="496" w:type="dxa"/>
            <w:tcBorders>
              <w:top w:val="single" w:sz="4" w:space="0" w:color="auto"/>
              <w:left w:val="single" w:sz="8" w:space="0" w:color="auto"/>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11</w:t>
            </w:r>
          </w:p>
        </w:tc>
        <w:tc>
          <w:tcPr>
            <w:tcW w:w="992"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 xml:space="preserve">Marcación Exterior del Cable </w:t>
            </w:r>
          </w:p>
        </w:tc>
        <w:tc>
          <w:tcPr>
            <w:tcW w:w="3898" w:type="dxa"/>
            <w:tcBorders>
              <w:top w:val="single" w:sz="4" w:space="0" w:color="auto"/>
              <w:left w:val="nil"/>
              <w:bottom w:val="single" w:sz="4" w:space="0" w:color="auto"/>
              <w:right w:val="nil"/>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El cable de fibra óptica provisto deberá llevar en su cobertura externa una identificación visible que indique “ENTEL S.A. PERÚ / BOLIVIA”</w:t>
            </w:r>
          </w:p>
        </w:tc>
        <w:tc>
          <w:tcPr>
            <w:tcW w:w="710" w:type="dxa"/>
            <w:tcBorders>
              <w:top w:val="single" w:sz="4" w:space="0" w:color="auto"/>
              <w:left w:val="single" w:sz="8" w:space="0" w:color="auto"/>
              <w:bottom w:val="single" w:sz="4"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nil"/>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49"/>
        </w:trPr>
        <w:tc>
          <w:tcPr>
            <w:tcW w:w="496"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12</w:t>
            </w: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Repetidor Óptico para el cable submarino</w:t>
            </w:r>
          </w:p>
        </w:tc>
        <w:tc>
          <w:tcPr>
            <w:tcW w:w="3898" w:type="dxa"/>
            <w:tcBorders>
              <w:top w:val="single" w:sz="4" w:space="0" w:color="auto"/>
              <w:left w:val="nil"/>
              <w:bottom w:val="single" w:sz="8" w:space="0" w:color="auto"/>
              <w:right w:val="nil"/>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 xml:space="preserve">El oferente deberá explicar claramente los distintos tipos/modelos de equipos que </w:t>
            </w:r>
            <w:r w:rsidRPr="007916B3">
              <w:rPr>
                <w:rFonts w:ascii="Tahoma" w:hAnsi="Tahoma" w:cs="Tahoma"/>
                <w:sz w:val="18"/>
                <w:szCs w:val="20"/>
                <w:lang w:val="es-BO" w:eastAsia="es-BO"/>
              </w:rPr>
              <w:lastRenderedPageBreak/>
              <w:t>utilizará en la red submarina (para la ecualización de la forma de la ganancia, la ecualización de la pendiente de la ganancia, compensación de la dispersión cromática, ajuste de pérdida en el tramo del cable, repetidores) que propone para esta red, en particular en lo que se refiere a las características (si todos los repetidores son iguales o no) y la temperatura (equipos para aguas profundas o para aguas poco profundas)</w:t>
            </w:r>
          </w:p>
        </w:tc>
        <w:tc>
          <w:tcPr>
            <w:tcW w:w="710"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lastRenderedPageBreak/>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nil"/>
              <w:bottom w:val="single" w:sz="8"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49"/>
        </w:trPr>
        <w:tc>
          <w:tcPr>
            <w:tcW w:w="496"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13</w:t>
            </w: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Características del equipo</w:t>
            </w:r>
          </w:p>
        </w:tc>
        <w:tc>
          <w:tcPr>
            <w:tcW w:w="3898" w:type="dxa"/>
            <w:tcBorders>
              <w:top w:val="single" w:sz="4" w:space="0" w:color="auto"/>
              <w:left w:val="nil"/>
              <w:bottom w:val="single" w:sz="8" w:space="0" w:color="auto"/>
              <w:right w:val="nil"/>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 xml:space="preserve">El oferente deberá facilitar información detallada sobre las dimensiones, el peso, las características mecánicas, eléctricas y ópticas y el esquema de ejecución (mecánico, eléctrico, óptico) de los equipos submarinos. </w:t>
            </w:r>
          </w:p>
        </w:tc>
        <w:tc>
          <w:tcPr>
            <w:tcW w:w="710"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nil"/>
              <w:bottom w:val="single" w:sz="8"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49"/>
        </w:trPr>
        <w:tc>
          <w:tcPr>
            <w:tcW w:w="496" w:type="dxa"/>
            <w:tcBorders>
              <w:top w:val="single" w:sz="4" w:space="0" w:color="auto"/>
              <w:left w:val="single" w:sz="8" w:space="0" w:color="auto"/>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14</w:t>
            </w:r>
          </w:p>
        </w:tc>
        <w:tc>
          <w:tcPr>
            <w:tcW w:w="992"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Resistencia del equipo</w:t>
            </w:r>
          </w:p>
        </w:tc>
        <w:tc>
          <w:tcPr>
            <w:tcW w:w="3898" w:type="dxa"/>
            <w:tcBorders>
              <w:top w:val="single" w:sz="4" w:space="0" w:color="auto"/>
              <w:left w:val="nil"/>
              <w:bottom w:val="single" w:sz="4" w:space="0" w:color="auto"/>
              <w:right w:val="nil"/>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El equipo provisto deberá poder tenderse, enterrarse, recuperarse, volver a tenderse y volver a enterrarse sin que se vea perjudicado el rendimiento del cable, el equipo o la terminación (acoplador). En particular, el oferente deberá ofrecer los cálculos necesarios para respaldar su afirmación de que el equipo se puede recuperar incluso en las condiciones marítimas más duras</w:t>
            </w:r>
          </w:p>
        </w:tc>
        <w:tc>
          <w:tcPr>
            <w:tcW w:w="710" w:type="dxa"/>
            <w:tcBorders>
              <w:top w:val="single" w:sz="4" w:space="0" w:color="auto"/>
              <w:left w:val="single" w:sz="8" w:space="0" w:color="auto"/>
              <w:bottom w:val="single" w:sz="4"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nil"/>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49"/>
        </w:trPr>
        <w:tc>
          <w:tcPr>
            <w:tcW w:w="496" w:type="dxa"/>
            <w:tcBorders>
              <w:top w:val="single" w:sz="4" w:space="0" w:color="auto"/>
              <w:left w:val="single" w:sz="8" w:space="0" w:color="auto"/>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15</w:t>
            </w:r>
          </w:p>
        </w:tc>
        <w:tc>
          <w:tcPr>
            <w:tcW w:w="992"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Reparación del equipo</w:t>
            </w:r>
          </w:p>
        </w:tc>
        <w:tc>
          <w:tcPr>
            <w:tcW w:w="3898" w:type="dxa"/>
            <w:tcBorders>
              <w:top w:val="single" w:sz="4" w:space="0" w:color="auto"/>
              <w:left w:val="nil"/>
              <w:bottom w:val="single" w:sz="4" w:space="0" w:color="auto"/>
              <w:right w:val="nil"/>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El equipo provisto estará construido de forma que sea posible desmontarlo para reparar las unidades internas y posteriormente volver a montarlo dentro del alojamiento original, en el entorno de la fábrica o en otro similar</w:t>
            </w:r>
          </w:p>
        </w:tc>
        <w:tc>
          <w:tcPr>
            <w:tcW w:w="710" w:type="dxa"/>
            <w:tcBorders>
              <w:top w:val="single" w:sz="4" w:space="0" w:color="auto"/>
              <w:left w:val="single" w:sz="8" w:space="0" w:color="auto"/>
              <w:bottom w:val="single" w:sz="4"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nil"/>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49"/>
        </w:trPr>
        <w:tc>
          <w:tcPr>
            <w:tcW w:w="496" w:type="dxa"/>
            <w:tcBorders>
              <w:top w:val="single" w:sz="4" w:space="0" w:color="auto"/>
              <w:left w:val="single" w:sz="8" w:space="0" w:color="auto"/>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16</w:t>
            </w:r>
          </w:p>
        </w:tc>
        <w:tc>
          <w:tcPr>
            <w:tcW w:w="992"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Compatibilidad del equipo</w:t>
            </w:r>
          </w:p>
        </w:tc>
        <w:tc>
          <w:tcPr>
            <w:tcW w:w="3898" w:type="dxa"/>
            <w:tcBorders>
              <w:top w:val="single" w:sz="4" w:space="0" w:color="auto"/>
              <w:left w:val="nil"/>
              <w:bottom w:val="single" w:sz="4" w:space="0" w:color="auto"/>
              <w:right w:val="nil"/>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 xml:space="preserve">El diseño del amplificador óptico del equipo deberá ser compatible </w:t>
            </w:r>
            <w:r w:rsidRPr="007916B3">
              <w:rPr>
                <w:rFonts w:ascii="Tahoma" w:hAnsi="Tahoma" w:cs="Tahoma"/>
                <w:sz w:val="18"/>
                <w:szCs w:val="20"/>
                <w:lang w:val="es-BO" w:eastAsia="es-BO"/>
              </w:rPr>
              <w:lastRenderedPageBreak/>
              <w:t>con cualquier conjunto de pruebas o equipo de localización de averías inspirado en la técnica de reflectometría óptica en el dominio del tiempo (OTDR) (p. ej., reflectometría óptica coherente en el dominio del tiempo, COTDR)</w:t>
            </w:r>
          </w:p>
        </w:tc>
        <w:tc>
          <w:tcPr>
            <w:tcW w:w="710" w:type="dxa"/>
            <w:tcBorders>
              <w:top w:val="single" w:sz="4" w:space="0" w:color="auto"/>
              <w:left w:val="single" w:sz="8" w:space="0" w:color="auto"/>
              <w:bottom w:val="single" w:sz="4"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lastRenderedPageBreak/>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nil"/>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49"/>
        </w:trPr>
        <w:tc>
          <w:tcPr>
            <w:tcW w:w="496" w:type="dxa"/>
            <w:tcBorders>
              <w:top w:val="single" w:sz="4" w:space="0" w:color="auto"/>
              <w:left w:val="single" w:sz="8" w:space="0" w:color="auto"/>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17</w:t>
            </w:r>
          </w:p>
        </w:tc>
        <w:tc>
          <w:tcPr>
            <w:tcW w:w="992"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Penetración de agua</w:t>
            </w:r>
          </w:p>
        </w:tc>
        <w:tc>
          <w:tcPr>
            <w:tcW w:w="3898" w:type="dxa"/>
            <w:tcBorders>
              <w:top w:val="single" w:sz="4" w:space="0" w:color="auto"/>
              <w:left w:val="nil"/>
              <w:bottom w:val="single" w:sz="4" w:space="0" w:color="auto"/>
              <w:right w:val="nil"/>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El equipo deberá estar diseñado para evitar la penetración de agua incluso en caso de que se produzca una rotura del cable en la terminación en la profundidad máxima del tendido</w:t>
            </w:r>
          </w:p>
        </w:tc>
        <w:tc>
          <w:tcPr>
            <w:tcW w:w="710" w:type="dxa"/>
            <w:tcBorders>
              <w:top w:val="single" w:sz="4" w:space="0" w:color="auto"/>
              <w:left w:val="single" w:sz="8" w:space="0" w:color="auto"/>
              <w:bottom w:val="single" w:sz="4"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nil"/>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49"/>
        </w:trPr>
        <w:tc>
          <w:tcPr>
            <w:tcW w:w="496"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18</w:t>
            </w: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Rendimiento del equipo</w:t>
            </w:r>
          </w:p>
        </w:tc>
        <w:tc>
          <w:tcPr>
            <w:tcW w:w="3898" w:type="dxa"/>
            <w:tcBorders>
              <w:top w:val="single" w:sz="4" w:space="0" w:color="auto"/>
              <w:left w:val="nil"/>
              <w:bottom w:val="single" w:sz="8" w:space="0" w:color="auto"/>
              <w:right w:val="nil"/>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El oferente deberá indicar los principales rendimientos ópticos del equipo submarino, incluidos, entre otros:</w:t>
            </w:r>
          </w:p>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 potencia nominal de salida</w:t>
            </w:r>
          </w:p>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 factor de ruido</w:t>
            </w:r>
          </w:p>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 ganancia</w:t>
            </w:r>
          </w:p>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 ancho de banda del equipo</w:t>
            </w:r>
          </w:p>
        </w:tc>
        <w:tc>
          <w:tcPr>
            <w:tcW w:w="710"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nil"/>
              <w:bottom w:val="single" w:sz="8"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49"/>
        </w:trPr>
        <w:tc>
          <w:tcPr>
            <w:tcW w:w="496"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19</w:t>
            </w: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Protección eléctrica</w:t>
            </w:r>
          </w:p>
        </w:tc>
        <w:tc>
          <w:tcPr>
            <w:tcW w:w="3898" w:type="dxa"/>
            <w:tcBorders>
              <w:top w:val="single" w:sz="4" w:space="0" w:color="auto"/>
              <w:left w:val="nil"/>
              <w:bottom w:val="single" w:sz="8" w:space="0" w:color="auto"/>
              <w:right w:val="nil"/>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El diseño garantizará que en ningún momento se aplique una tensión o una corriente peligrosas a la red de cable submarino en condiciones de funcionamiento normales o en condiciones de avería que se deriven de averías externas o internas del equipo.</w:t>
            </w:r>
          </w:p>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El diseño del equipo debe garantizar que incluso los amplificadores ópticos estén protegidos en caso de impactos de rayos en la estación de cable o en lugares cercanos a ésta, así como ante las sobrecargas de tensión provocadas por una avería en el cable en algún punto de la Red cuando el PFE esté suministrando alimentación a su salida máxima.</w:t>
            </w:r>
          </w:p>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El oferente deberá describir el modo en que se obtiene y homologa esta protección.</w:t>
            </w:r>
          </w:p>
        </w:tc>
        <w:tc>
          <w:tcPr>
            <w:tcW w:w="710"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nil"/>
              <w:bottom w:val="single" w:sz="8"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49"/>
        </w:trPr>
        <w:tc>
          <w:tcPr>
            <w:tcW w:w="496" w:type="dxa"/>
            <w:tcBorders>
              <w:top w:val="single" w:sz="4" w:space="0" w:color="auto"/>
              <w:left w:val="single" w:sz="8" w:space="0" w:color="auto"/>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lastRenderedPageBreak/>
              <w:t>20</w:t>
            </w:r>
          </w:p>
        </w:tc>
        <w:tc>
          <w:tcPr>
            <w:tcW w:w="992"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Efectos Ambientales</w:t>
            </w:r>
          </w:p>
        </w:tc>
        <w:tc>
          <w:tcPr>
            <w:tcW w:w="3898" w:type="dxa"/>
            <w:tcBorders>
              <w:top w:val="single" w:sz="4" w:space="0" w:color="auto"/>
              <w:left w:val="nil"/>
              <w:bottom w:val="single" w:sz="4" w:space="0" w:color="auto"/>
              <w:right w:val="nil"/>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El oferente deberá describir los efectos de los cambios en el rendimiento óptico provocados por el ambiente e indicar cómo se ha tenido esto en cuenta en el diseño de la Red.</w:t>
            </w:r>
          </w:p>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Los cambios provocados por la temperatura en las características de la fibra deben ser reversibles y deben tenerse en cuenta en el diseño de la Red</w:t>
            </w:r>
          </w:p>
        </w:tc>
        <w:tc>
          <w:tcPr>
            <w:tcW w:w="710" w:type="dxa"/>
            <w:tcBorders>
              <w:top w:val="single" w:sz="4" w:space="0" w:color="auto"/>
              <w:left w:val="single" w:sz="8" w:space="0" w:color="auto"/>
              <w:bottom w:val="single" w:sz="4"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nil"/>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single" w:sz="4" w:space="0" w:color="auto"/>
              <w:left w:val="nil"/>
              <w:bottom w:val="single" w:sz="4"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49"/>
        </w:trPr>
        <w:tc>
          <w:tcPr>
            <w:tcW w:w="496"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21</w:t>
            </w: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Reparaciones del cable submarino</w:t>
            </w:r>
          </w:p>
        </w:tc>
        <w:tc>
          <w:tcPr>
            <w:tcW w:w="3898" w:type="dxa"/>
            <w:tcBorders>
              <w:top w:val="single" w:sz="4" w:space="0" w:color="auto"/>
              <w:left w:val="nil"/>
              <w:bottom w:val="single" w:sz="8" w:space="0" w:color="auto"/>
              <w:right w:val="nil"/>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El diseño del cable y el método de empalme deberán permitir la reparación de una rotura del cable, así como la restauración de la sección asociada de tal modo que no se introduzcan mecanismos de fallo conocidos en la Vida prevista de la Red.</w:t>
            </w:r>
          </w:p>
        </w:tc>
        <w:tc>
          <w:tcPr>
            <w:tcW w:w="710"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nil"/>
              <w:bottom w:val="single" w:sz="8"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49"/>
        </w:trPr>
        <w:tc>
          <w:tcPr>
            <w:tcW w:w="496"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22</w:t>
            </w: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Localización del daño</w:t>
            </w:r>
          </w:p>
        </w:tc>
        <w:tc>
          <w:tcPr>
            <w:tcW w:w="3898" w:type="dxa"/>
            <w:tcBorders>
              <w:top w:val="single" w:sz="4" w:space="0" w:color="auto"/>
              <w:left w:val="nil"/>
              <w:bottom w:val="single" w:sz="8" w:space="0" w:color="auto"/>
              <w:right w:val="nil"/>
            </w:tcBorders>
            <w:shd w:val="clear" w:color="auto" w:fill="auto"/>
            <w:vAlign w:val="center"/>
          </w:tcPr>
          <w:p w:rsidR="00772F3F" w:rsidRPr="007916B3" w:rsidRDefault="00772F3F" w:rsidP="009473A9">
            <w:pPr>
              <w:rPr>
                <w:rFonts w:ascii="Tahoma" w:hAnsi="Tahoma" w:cs="Tahoma"/>
              </w:rPr>
            </w:pPr>
            <w:r w:rsidRPr="007916B3">
              <w:rPr>
                <w:rFonts w:ascii="Tahoma" w:hAnsi="Tahoma" w:cs="Tahoma"/>
                <w:sz w:val="18"/>
                <w:szCs w:val="20"/>
                <w:lang w:val="es-BO" w:eastAsia="es-BO"/>
              </w:rPr>
              <w:t>En caso de que se produzcan daños en los cables por causas externas (por ejemplo, por arrastreros o enganches de anclas), el tramo de cable que se extiende desde la rotura, en el que se puedan ver afectados la transmisión o el funcionamiento de fiabilidad de la fibra, deberá ser tan corto como sea posible.</w:t>
            </w:r>
          </w:p>
        </w:tc>
        <w:tc>
          <w:tcPr>
            <w:tcW w:w="710"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nil"/>
              <w:bottom w:val="single" w:sz="8"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49"/>
        </w:trPr>
        <w:tc>
          <w:tcPr>
            <w:tcW w:w="496"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23</w:t>
            </w: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Información para mantenimiento</w:t>
            </w:r>
          </w:p>
        </w:tc>
        <w:tc>
          <w:tcPr>
            <w:tcW w:w="3898" w:type="dxa"/>
            <w:tcBorders>
              <w:top w:val="single" w:sz="4" w:space="0" w:color="auto"/>
              <w:left w:val="nil"/>
              <w:bottom w:val="single" w:sz="8" w:space="0" w:color="auto"/>
              <w:right w:val="nil"/>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El oferente deberá facilitar información sobre:</w:t>
            </w:r>
          </w:p>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 La distancia de penetración longitudinal de agua como una función de tiempo y profundidad.</w:t>
            </w:r>
          </w:p>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 La cantidad de cable que debería cambiarse después de que se produzca un fallo para garantizar que no quedan efectos de degradación a largo plazo atribuibles a la entrada de agua y gas, y que se conserva la durabilidad de la fibra.</w:t>
            </w:r>
          </w:p>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lastRenderedPageBreak/>
              <w:t>• La longitud incremental de cable que se debe retirar para garantizar la conservación del 100 % de la fibra ante una corrosión bajo tensión durante la Vida prevista de la Red, así como el método para determinar dicha longitud incremental.</w:t>
            </w:r>
          </w:p>
        </w:tc>
        <w:tc>
          <w:tcPr>
            <w:tcW w:w="710"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lastRenderedPageBreak/>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nil"/>
              <w:bottom w:val="single" w:sz="8"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49"/>
        </w:trPr>
        <w:tc>
          <w:tcPr>
            <w:tcW w:w="496"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24</w:t>
            </w: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Resistencia a la manipulación</w:t>
            </w:r>
          </w:p>
        </w:tc>
        <w:tc>
          <w:tcPr>
            <w:tcW w:w="3898" w:type="dxa"/>
            <w:tcBorders>
              <w:top w:val="single" w:sz="4" w:space="0" w:color="auto"/>
              <w:left w:val="nil"/>
              <w:bottom w:val="single" w:sz="8" w:space="0" w:color="auto"/>
              <w:right w:val="nil"/>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El cable de F.O. provisto deberá ser lo suficientemente resistente para soportar su tendido, enterramiento (con las profundidades necesarias), recuperación, reutilización (si corresponde) y manipulación normal. El cable deberá soportar cualquier tensión permanente u oscilatoria que se pueda esperar en el fondo marino (producida por corrientes, inclinación, suspensión, etc.) durante la Vida prevista de la Red</w:t>
            </w:r>
          </w:p>
        </w:tc>
        <w:tc>
          <w:tcPr>
            <w:tcW w:w="710"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nil"/>
              <w:bottom w:val="single" w:sz="8"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49"/>
        </w:trPr>
        <w:tc>
          <w:tcPr>
            <w:tcW w:w="496"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25</w:t>
            </w: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Operaciones con cable</w:t>
            </w:r>
          </w:p>
        </w:tc>
        <w:tc>
          <w:tcPr>
            <w:tcW w:w="3898" w:type="dxa"/>
            <w:tcBorders>
              <w:top w:val="single" w:sz="4" w:space="0" w:color="auto"/>
              <w:left w:val="nil"/>
              <w:bottom w:val="single" w:sz="8" w:space="0" w:color="auto"/>
              <w:right w:val="nil"/>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El cable deberá estar diseñado y construido de tal forma que los sistemas eléctrico, mecánico o de transmisión no se vean perjudicados cuando el conjunto se encuentre en suspensión sobre la proa de un barco cablero que esté trabajando a la profundidad máxima prevista para el cable durante al menos el período necesario para realizar tres empalmes completos.</w:t>
            </w:r>
          </w:p>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 xml:space="preserve">El cable deberá cumplir este requisito cuando el barco esté trabajando en condiciones adversas, como con vientos de fuerza ocho (8) (Escala de Beaufort), marejadas (olas de hasta 4 metros de altura) y cualquier otra corriente de agua </w:t>
            </w:r>
            <w:r w:rsidRPr="007916B3">
              <w:rPr>
                <w:rFonts w:ascii="Tahoma" w:hAnsi="Tahoma" w:cs="Tahoma"/>
                <w:sz w:val="18"/>
                <w:szCs w:val="20"/>
                <w:lang w:val="es-BO" w:eastAsia="es-BO"/>
              </w:rPr>
              <w:lastRenderedPageBreak/>
              <w:t>adversa que pueda existir en la ruta.</w:t>
            </w:r>
          </w:p>
        </w:tc>
        <w:tc>
          <w:tcPr>
            <w:tcW w:w="710"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lastRenderedPageBreak/>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nil"/>
              <w:bottom w:val="single" w:sz="8"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49"/>
        </w:trPr>
        <w:tc>
          <w:tcPr>
            <w:tcW w:w="496"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2</w:t>
            </w:r>
            <w:r>
              <w:rPr>
                <w:rFonts w:ascii="Tahoma" w:hAnsi="Tahoma" w:cs="Tahoma"/>
                <w:sz w:val="18"/>
                <w:szCs w:val="20"/>
                <w:lang w:val="es-BO" w:eastAsia="es-BO"/>
              </w:rPr>
              <w:t>6</w:t>
            </w: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Acceso a la línea para pruebas ópticas</w:t>
            </w:r>
          </w:p>
        </w:tc>
        <w:tc>
          <w:tcPr>
            <w:tcW w:w="3898" w:type="dxa"/>
            <w:tcBorders>
              <w:top w:val="single" w:sz="4" w:space="0" w:color="auto"/>
              <w:left w:val="nil"/>
              <w:bottom w:val="single" w:sz="8" w:space="0" w:color="auto"/>
              <w:right w:val="nil"/>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 xml:space="preserve">Se facilitará un conector de fibra óptica desmontable en cada fibra de línea lo más cerca posible de la cabecera de cable para que puedan realizarse pruebas ópticas en la planta sumergible. </w:t>
            </w:r>
          </w:p>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 xml:space="preserve">No habrá componentes activos entre el conector y el lado del mar. Las interfaces de cables (repartidores ópticos) se equiparán con conectores de fibra óptica desmontables (o cables de conexión) para que puedan realizarse pruebas ópticas. </w:t>
            </w:r>
          </w:p>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La conexión del equipo de prueba no deberá influir en modo alguno en el tráfico</w:t>
            </w:r>
          </w:p>
        </w:tc>
        <w:tc>
          <w:tcPr>
            <w:tcW w:w="710"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nil"/>
              <w:bottom w:val="single" w:sz="8"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49"/>
        </w:trPr>
        <w:tc>
          <w:tcPr>
            <w:tcW w:w="496"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2</w:t>
            </w:r>
            <w:r>
              <w:rPr>
                <w:rFonts w:ascii="Tahoma" w:hAnsi="Tahoma" w:cs="Tahoma"/>
                <w:sz w:val="18"/>
                <w:szCs w:val="20"/>
                <w:lang w:val="es-BO" w:eastAsia="es-BO"/>
              </w:rPr>
              <w:t>7</w:t>
            </w: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Tendido del cable</w:t>
            </w:r>
          </w:p>
        </w:tc>
        <w:tc>
          <w:tcPr>
            <w:tcW w:w="3898" w:type="dxa"/>
            <w:tcBorders>
              <w:top w:val="single" w:sz="4" w:space="0" w:color="auto"/>
              <w:left w:val="nil"/>
              <w:bottom w:val="single" w:sz="8" w:space="0" w:color="auto"/>
              <w:right w:val="nil"/>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La ruta del cable para cada segmento del sistema estará diseñada de forma que todos los cables tendidos a una profundidad inferior a los 1000 metros de agua estarán convenientemente armados y enterrados en el fondo del mar cuando sea necesario y el fondo marino presente unas condiciones adecuadas, para brindar una protección adicional frente a las actividades de pesca de arrastre y otras actividades humanas de agresión exterior</w:t>
            </w:r>
          </w:p>
        </w:tc>
        <w:tc>
          <w:tcPr>
            <w:tcW w:w="710"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nil"/>
              <w:bottom w:val="single" w:sz="8"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r w:rsidR="00772F3F" w:rsidRPr="007916B3" w:rsidTr="009473A9">
        <w:trPr>
          <w:trHeight w:val="349"/>
        </w:trPr>
        <w:tc>
          <w:tcPr>
            <w:tcW w:w="496"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Pr>
                <w:rFonts w:ascii="Tahoma" w:hAnsi="Tahoma" w:cs="Tahoma"/>
                <w:sz w:val="18"/>
                <w:szCs w:val="20"/>
                <w:lang w:val="es-BO" w:eastAsia="es-BO"/>
              </w:rPr>
              <w:t>28</w:t>
            </w: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Tendido en cabeza de playa</w:t>
            </w:r>
          </w:p>
        </w:tc>
        <w:tc>
          <w:tcPr>
            <w:tcW w:w="3898" w:type="dxa"/>
            <w:tcBorders>
              <w:top w:val="single" w:sz="4" w:space="0" w:color="auto"/>
              <w:left w:val="nil"/>
              <w:bottom w:val="single" w:sz="8" w:space="0" w:color="auto"/>
              <w:right w:val="nil"/>
            </w:tcBorders>
            <w:shd w:val="clear" w:color="auto" w:fill="auto"/>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20"/>
                <w:lang w:val="es-BO" w:eastAsia="es-BO"/>
              </w:rPr>
              <w:t>En los amarres donde no sea posible realizar el enterramiento del cable debido a las condiciones del fondo marino o a las exigencias de los permisos, se utilizará una tubería articulada para proteger el cable en el extremo de playa</w:t>
            </w:r>
          </w:p>
        </w:tc>
        <w:tc>
          <w:tcPr>
            <w:tcW w:w="710" w:type="dxa"/>
            <w:tcBorders>
              <w:top w:val="single" w:sz="4" w:space="0" w:color="auto"/>
              <w:left w:val="single" w:sz="8" w:space="0" w:color="auto"/>
              <w:bottom w:val="single" w:sz="8" w:space="0" w:color="auto"/>
              <w:right w:val="single" w:sz="8"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567" w:type="dxa"/>
            <w:tcBorders>
              <w:top w:val="single" w:sz="4" w:space="0" w:color="auto"/>
              <w:left w:val="nil"/>
              <w:bottom w:val="single" w:sz="8"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062" w:type="dxa"/>
            <w:tcBorders>
              <w:top w:val="single" w:sz="4" w:space="0" w:color="auto"/>
              <w:left w:val="single" w:sz="4" w:space="0" w:color="auto"/>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992"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1134" w:type="dxa"/>
            <w:tcBorders>
              <w:top w:val="single" w:sz="4" w:space="0" w:color="auto"/>
              <w:left w:val="nil"/>
              <w:bottom w:val="single" w:sz="8" w:space="0" w:color="auto"/>
              <w:right w:val="single" w:sz="8"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r>
    </w:tbl>
    <w:p w:rsidR="00772F3F" w:rsidRPr="007916B3" w:rsidRDefault="00772F3F" w:rsidP="00772F3F">
      <w:pPr>
        <w:rPr>
          <w:rFonts w:ascii="Tahoma" w:hAnsi="Tahoma" w:cs="Tahoma"/>
          <w:sz w:val="2"/>
          <w:lang w:val="es-BO" w:eastAsia="en-US"/>
        </w:rPr>
      </w:pPr>
    </w:p>
    <w:p w:rsidR="00772F3F" w:rsidRDefault="00772F3F" w:rsidP="00772F3F">
      <w:pPr>
        <w:pStyle w:val="TITULOS"/>
        <w:spacing w:after="0" w:line="240" w:lineRule="auto"/>
        <w:ind w:left="425" w:firstLine="0"/>
        <w:rPr>
          <w:rFonts w:ascii="Tahoma" w:hAnsi="Tahoma" w:cs="Tahoma"/>
          <w:sz w:val="20"/>
          <w:szCs w:val="22"/>
        </w:rPr>
      </w:pPr>
    </w:p>
    <w:p w:rsidR="00772F3F" w:rsidRDefault="00772F3F" w:rsidP="00772F3F">
      <w:pPr>
        <w:rPr>
          <w:lang w:val="es-BO" w:eastAsia="en-US"/>
        </w:rPr>
      </w:pPr>
    </w:p>
    <w:p w:rsidR="00772F3F" w:rsidRDefault="00772F3F" w:rsidP="00772F3F">
      <w:pPr>
        <w:rPr>
          <w:lang w:val="es-BO" w:eastAsia="en-US"/>
        </w:rPr>
      </w:pPr>
    </w:p>
    <w:p w:rsidR="00772F3F" w:rsidRDefault="00772F3F" w:rsidP="00772F3F">
      <w:pPr>
        <w:rPr>
          <w:lang w:val="es-BO" w:eastAsia="en-US"/>
        </w:rPr>
      </w:pPr>
    </w:p>
    <w:p w:rsidR="00772F3F" w:rsidRDefault="00772F3F" w:rsidP="00772F3F">
      <w:pPr>
        <w:rPr>
          <w:lang w:val="es-BO" w:eastAsia="en-US"/>
        </w:rPr>
      </w:pPr>
    </w:p>
    <w:p w:rsidR="00772F3F" w:rsidRPr="003A379E" w:rsidRDefault="00772F3F" w:rsidP="00772F3F">
      <w:pPr>
        <w:rPr>
          <w:lang w:val="es-BO" w:eastAsia="en-US"/>
        </w:rPr>
      </w:pPr>
    </w:p>
    <w:p w:rsidR="00772F3F" w:rsidRPr="007916B3" w:rsidRDefault="00772F3F" w:rsidP="00772F3F">
      <w:pPr>
        <w:pStyle w:val="Puesto"/>
        <w:numPr>
          <w:ilvl w:val="2"/>
          <w:numId w:val="71"/>
        </w:numPr>
        <w:spacing w:before="0" w:after="0" w:line="240" w:lineRule="auto"/>
        <w:ind w:left="1276" w:hanging="992"/>
        <w:jc w:val="both"/>
        <w:rPr>
          <w:rFonts w:ascii="Tahoma" w:hAnsi="Tahoma" w:cs="Tahoma"/>
          <w:sz w:val="28"/>
          <w:szCs w:val="28"/>
        </w:rPr>
      </w:pPr>
      <w:r w:rsidRPr="007916B3">
        <w:rPr>
          <w:rFonts w:ascii="Tahoma" w:hAnsi="Tahoma" w:cs="Tahoma"/>
          <w:sz w:val="28"/>
          <w:szCs w:val="28"/>
        </w:rPr>
        <w:t>FERRETERÍA ADSS Y CAJAS DE EMPALME</w:t>
      </w:r>
      <w:r>
        <w:rPr>
          <w:rFonts w:ascii="Tahoma" w:hAnsi="Tahoma" w:cs="Tahoma"/>
          <w:sz w:val="28"/>
          <w:szCs w:val="28"/>
        </w:rPr>
        <w:t xml:space="preserve"> (TRAMO TERRESTRE)</w:t>
      </w:r>
    </w:p>
    <w:p w:rsidR="00772F3F" w:rsidRPr="007916B3" w:rsidRDefault="00772F3F" w:rsidP="00772F3F">
      <w:pPr>
        <w:rPr>
          <w:rFonts w:ascii="Tahoma" w:hAnsi="Tahoma" w:cs="Tahoma"/>
          <w:b/>
          <w:sz w:val="22"/>
          <w:szCs w:val="22"/>
          <w:lang w:val="es-ES_tradnl" w:eastAsia="en-US"/>
        </w:rPr>
      </w:pPr>
    </w:p>
    <w:tbl>
      <w:tblPr>
        <w:tblW w:w="508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89"/>
        <w:gridCol w:w="493"/>
        <w:gridCol w:w="3511"/>
        <w:gridCol w:w="14"/>
        <w:gridCol w:w="1016"/>
        <w:gridCol w:w="112"/>
        <w:gridCol w:w="12"/>
        <w:gridCol w:w="22"/>
        <w:gridCol w:w="1108"/>
        <w:gridCol w:w="601"/>
        <w:gridCol w:w="1673"/>
        <w:gridCol w:w="6"/>
      </w:tblGrid>
      <w:tr w:rsidR="00772F3F" w:rsidRPr="007916B3" w:rsidTr="009473A9">
        <w:trPr>
          <w:trHeight w:val="277"/>
          <w:tblHeader/>
        </w:trPr>
        <w:tc>
          <w:tcPr>
            <w:tcW w:w="686" w:type="pct"/>
            <w:gridSpan w:val="2"/>
            <w:tcBorders>
              <w:top w:val="single" w:sz="4" w:space="0" w:color="004990"/>
              <w:left w:val="single" w:sz="4" w:space="0" w:color="004990"/>
              <w:bottom w:val="single" w:sz="4" w:space="0" w:color="FFFFFF"/>
              <w:right w:val="single" w:sz="4" w:space="0" w:color="FFFFFF"/>
            </w:tcBorders>
            <w:shd w:val="clear" w:color="auto" w:fill="004990"/>
          </w:tcPr>
          <w:p w:rsidR="00772F3F" w:rsidRPr="007916B3" w:rsidRDefault="00772F3F" w:rsidP="009473A9">
            <w:pPr>
              <w:jc w:val="center"/>
              <w:rPr>
                <w:rFonts w:ascii="Tahoma" w:hAnsi="Tahoma" w:cs="Tahoma"/>
                <w:b/>
                <w:bCs/>
                <w:color w:val="FFFFFF"/>
                <w:sz w:val="18"/>
                <w:szCs w:val="18"/>
                <w:lang w:val="es-BO" w:eastAsia="es-BO"/>
              </w:rPr>
            </w:pPr>
          </w:p>
        </w:tc>
        <w:tc>
          <w:tcPr>
            <w:tcW w:w="2492" w:type="pct"/>
            <w:gridSpan w:val="5"/>
            <w:tcBorders>
              <w:top w:val="single" w:sz="4" w:space="0" w:color="004990"/>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8"/>
                <w:szCs w:val="18"/>
                <w:lang w:val="es-BO" w:eastAsia="es-BO"/>
              </w:rPr>
            </w:pPr>
            <w:r w:rsidRPr="007916B3">
              <w:rPr>
                <w:rFonts w:ascii="Tahoma" w:hAnsi="Tahoma" w:cs="Tahoma"/>
                <w:b/>
                <w:bCs/>
                <w:color w:val="FFFFFF"/>
                <w:sz w:val="18"/>
                <w:szCs w:val="18"/>
                <w:lang w:val="es-BO" w:eastAsia="es-BO"/>
              </w:rPr>
              <w:t>REQUERIMIENTO DE ENTEL S.A.</w:t>
            </w:r>
          </w:p>
        </w:tc>
        <w:tc>
          <w:tcPr>
            <w:tcW w:w="1822" w:type="pct"/>
            <w:gridSpan w:val="5"/>
            <w:tcBorders>
              <w:top w:val="single" w:sz="4" w:space="0" w:color="004990"/>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sz w:val="18"/>
                <w:szCs w:val="18"/>
                <w:lang w:val="es-BO" w:eastAsia="es-BO"/>
              </w:rPr>
            </w:pPr>
            <w:r w:rsidRPr="007916B3">
              <w:rPr>
                <w:rFonts w:ascii="Tahoma" w:hAnsi="Tahoma" w:cs="Tahoma"/>
                <w:b/>
                <w:bCs/>
                <w:color w:val="FFFFFF"/>
                <w:szCs w:val="18"/>
                <w:lang w:val="es-BO" w:eastAsia="es-BO"/>
              </w:rPr>
              <w:t>RESPUESTA DEL OFERENTE</w:t>
            </w:r>
          </w:p>
        </w:tc>
      </w:tr>
      <w:tr w:rsidR="00772F3F" w:rsidRPr="007916B3" w:rsidTr="009473A9">
        <w:trPr>
          <w:trHeight w:val="179"/>
          <w:tblHeader/>
        </w:trPr>
        <w:tc>
          <w:tcPr>
            <w:tcW w:w="2569" w:type="pct"/>
            <w:gridSpan w:val="4"/>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Cs w:val="18"/>
                <w:lang w:val="es-BO" w:eastAsia="es-BO"/>
              </w:rPr>
            </w:pPr>
            <w:r w:rsidRPr="007916B3">
              <w:rPr>
                <w:rFonts w:ascii="Tahoma" w:hAnsi="Tahoma" w:cs="Tahoma"/>
                <w:b/>
                <w:bCs/>
                <w:color w:val="FFFFFF"/>
                <w:szCs w:val="18"/>
                <w:lang w:val="es-BO" w:eastAsia="es-BO"/>
              </w:rPr>
              <w:t>ESPECIFICACIONES TÉCNICAS</w:t>
            </w:r>
          </w:p>
        </w:tc>
        <w:tc>
          <w:tcPr>
            <w:tcW w:w="609" w:type="pct"/>
            <w:gridSpan w:val="3"/>
            <w:vMerge w:val="restart"/>
            <w:tcBorders>
              <w:top w:val="single" w:sz="4" w:space="0" w:color="FFFFFF"/>
              <w:left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8"/>
                <w:szCs w:val="18"/>
                <w:lang w:val="es-BO" w:eastAsia="es-BO"/>
              </w:rPr>
            </w:pPr>
            <w:r w:rsidRPr="007916B3">
              <w:rPr>
                <w:rFonts w:ascii="Tahoma" w:hAnsi="Tahoma" w:cs="Tahoma"/>
                <w:b/>
                <w:bCs/>
                <w:color w:val="FFFFFF"/>
                <w:szCs w:val="18"/>
                <w:lang w:val="es-BO" w:eastAsia="es-BO"/>
              </w:rPr>
              <w:t>CONDICIÓN</w:t>
            </w:r>
          </w:p>
        </w:tc>
        <w:tc>
          <w:tcPr>
            <w:tcW w:w="1822" w:type="pct"/>
            <w:gridSpan w:val="5"/>
            <w:vMerge w:val="restart"/>
            <w:tcBorders>
              <w:top w:val="single" w:sz="4" w:space="0" w:color="FFFFFF"/>
              <w:left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szCs w:val="18"/>
                <w:lang w:val="es-BO" w:eastAsia="es-BO"/>
              </w:rPr>
            </w:pPr>
            <w:r w:rsidRPr="007916B3">
              <w:rPr>
                <w:rFonts w:ascii="Tahoma" w:hAnsi="Tahoma" w:cs="Tahoma"/>
                <w:b/>
                <w:bCs/>
                <w:color w:val="FFFFFF"/>
                <w:szCs w:val="18"/>
                <w:lang w:val="es-BO" w:eastAsia="es-BO"/>
              </w:rPr>
              <w:t xml:space="preserve"> (Llenado Obligatorio) </w:t>
            </w:r>
          </w:p>
        </w:tc>
      </w:tr>
      <w:tr w:rsidR="00772F3F" w:rsidRPr="007916B3" w:rsidTr="009473A9">
        <w:trPr>
          <w:trHeight w:val="412"/>
          <w:tblHeader/>
        </w:trPr>
        <w:tc>
          <w:tcPr>
            <w:tcW w:w="2569" w:type="pct"/>
            <w:gridSpan w:val="4"/>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Cs w:val="18"/>
                <w:lang w:val="es-BO" w:eastAsia="es-BO"/>
              </w:rPr>
            </w:pPr>
            <w:r w:rsidRPr="007916B3">
              <w:rPr>
                <w:rFonts w:ascii="Tahoma" w:hAnsi="Tahoma" w:cs="Tahoma"/>
                <w:b/>
                <w:bCs/>
                <w:color w:val="FFFFFF"/>
                <w:szCs w:val="18"/>
                <w:lang w:val="es-BO" w:eastAsia="es-BO"/>
              </w:rPr>
              <w:t>PROVISIÓN DE FERRETERÍA TIPO ADSS: DUPLO, PASO, ANTIVIBRADOR, CRUCETA DE ALMACENAMIENTO Y CAJAS DE EMPALME</w:t>
            </w:r>
          </w:p>
        </w:tc>
        <w:tc>
          <w:tcPr>
            <w:tcW w:w="609" w:type="pct"/>
            <w:gridSpan w:val="3"/>
            <w:vMerge/>
            <w:tcBorders>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Cs w:val="18"/>
                <w:lang w:val="es-BO" w:eastAsia="es-BO"/>
              </w:rPr>
            </w:pPr>
          </w:p>
        </w:tc>
        <w:tc>
          <w:tcPr>
            <w:tcW w:w="1822" w:type="pct"/>
            <w:gridSpan w:val="5"/>
            <w:vMerge/>
            <w:tcBorders>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szCs w:val="18"/>
                <w:lang w:val="es-BO" w:eastAsia="es-BO"/>
              </w:rPr>
            </w:pPr>
          </w:p>
        </w:tc>
      </w:tr>
      <w:tr w:rsidR="00772F3F" w:rsidRPr="007916B3" w:rsidTr="009473A9">
        <w:trPr>
          <w:gridAfter w:val="1"/>
          <w:wAfter w:w="3" w:type="pct"/>
          <w:trHeight w:val="347"/>
          <w:tblHeader/>
        </w:trPr>
        <w:tc>
          <w:tcPr>
            <w:tcW w:w="422" w:type="pct"/>
            <w:vMerge w:val="restart"/>
            <w:tcBorders>
              <w:top w:val="single" w:sz="4" w:space="0" w:color="FFFFFF"/>
              <w:left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color w:val="FFFFFF"/>
                <w:sz w:val="18"/>
                <w:szCs w:val="18"/>
                <w:lang w:val="es-BO" w:eastAsia="es-BO"/>
              </w:rPr>
            </w:pPr>
            <w:r w:rsidRPr="007916B3">
              <w:rPr>
                <w:rFonts w:ascii="Tahoma" w:hAnsi="Tahoma" w:cs="Tahoma"/>
                <w:b/>
                <w:color w:val="FFFFFF"/>
                <w:sz w:val="18"/>
                <w:szCs w:val="18"/>
                <w:lang w:val="es-BO" w:eastAsia="es-BO"/>
              </w:rPr>
              <w:t>N°</w:t>
            </w:r>
          </w:p>
        </w:tc>
        <w:tc>
          <w:tcPr>
            <w:tcW w:w="2140" w:type="pct"/>
            <w:gridSpan w:val="2"/>
            <w:vMerge w:val="restart"/>
            <w:tcBorders>
              <w:top w:val="single" w:sz="4" w:space="0" w:color="FFFFFF"/>
              <w:left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color w:val="FFFFFF"/>
                <w:sz w:val="18"/>
                <w:szCs w:val="18"/>
                <w:lang w:val="es-BO" w:eastAsia="es-BO"/>
              </w:rPr>
            </w:pPr>
            <w:r w:rsidRPr="007916B3">
              <w:rPr>
                <w:rFonts w:ascii="Tahoma" w:hAnsi="Tahoma" w:cs="Tahoma"/>
                <w:b/>
                <w:color w:val="FFFFFF"/>
                <w:sz w:val="18"/>
                <w:szCs w:val="18"/>
                <w:lang w:val="es-BO" w:eastAsia="es-BO"/>
              </w:rPr>
              <w:t>DESCRIPCIÓN</w:t>
            </w:r>
          </w:p>
        </w:tc>
        <w:tc>
          <w:tcPr>
            <w:tcW w:w="610" w:type="pct"/>
            <w:gridSpan w:val="3"/>
            <w:vMerge w:val="restart"/>
            <w:tcBorders>
              <w:top w:val="single" w:sz="4" w:space="0" w:color="FFFFFF"/>
              <w:left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4"/>
                <w:szCs w:val="10"/>
                <w:lang w:val="es-BO" w:eastAsia="es-BO"/>
              </w:rPr>
            </w:pPr>
            <w:r w:rsidRPr="007916B3">
              <w:rPr>
                <w:rFonts w:ascii="Tahoma" w:hAnsi="Tahoma" w:cs="Tahoma"/>
                <w:b/>
                <w:bCs/>
                <w:color w:val="FFFFFF"/>
                <w:sz w:val="14"/>
                <w:szCs w:val="10"/>
                <w:lang w:val="es-BO" w:eastAsia="es-BO"/>
              </w:rPr>
              <w:t>MANDATORIO</w:t>
            </w:r>
          </w:p>
        </w:tc>
        <w:tc>
          <w:tcPr>
            <w:tcW w:w="610" w:type="pct"/>
            <w:gridSpan w:val="3"/>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4"/>
                <w:szCs w:val="10"/>
                <w:lang w:val="es-BO" w:eastAsia="es-BO"/>
              </w:rPr>
            </w:pPr>
            <w:r w:rsidRPr="007916B3">
              <w:rPr>
                <w:rFonts w:ascii="Tahoma" w:hAnsi="Tahoma" w:cs="Tahoma"/>
                <w:b/>
                <w:bCs/>
                <w:color w:val="FFFFFF"/>
                <w:sz w:val="14"/>
                <w:szCs w:val="10"/>
                <w:lang w:val="es-BO" w:eastAsia="es-BO"/>
              </w:rPr>
              <w:t>MANDATORIO</w:t>
            </w:r>
          </w:p>
        </w:tc>
        <w:tc>
          <w:tcPr>
            <w:tcW w:w="1215" w:type="pct"/>
            <w:gridSpan w:val="2"/>
            <w:vMerge w:val="restart"/>
            <w:tcBorders>
              <w:top w:val="single" w:sz="4" w:space="0" w:color="FFFFFF"/>
              <w:left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sz w:val="10"/>
                <w:szCs w:val="10"/>
                <w:lang w:val="es-BO" w:eastAsia="es-BO"/>
              </w:rPr>
            </w:pPr>
            <w:r w:rsidRPr="007916B3">
              <w:rPr>
                <w:rFonts w:ascii="Tahoma" w:hAnsi="Tahoma" w:cs="Tahoma"/>
                <w:b/>
                <w:bCs/>
                <w:color w:val="FFFFFF"/>
                <w:szCs w:val="10"/>
                <w:lang w:val="es-BO" w:eastAsia="es-BO"/>
              </w:rPr>
              <w:t>DOCUMENTO, PÁGINA, REFERENCIA</w:t>
            </w:r>
          </w:p>
        </w:tc>
      </w:tr>
      <w:tr w:rsidR="00772F3F" w:rsidRPr="007916B3" w:rsidTr="009473A9">
        <w:trPr>
          <w:gridAfter w:val="1"/>
          <w:wAfter w:w="3" w:type="pct"/>
          <w:trHeight w:val="406"/>
          <w:tblHeader/>
        </w:trPr>
        <w:tc>
          <w:tcPr>
            <w:tcW w:w="422" w:type="pct"/>
            <w:vMerge/>
            <w:tcBorders>
              <w:left w:val="single" w:sz="4" w:space="0" w:color="004990"/>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color w:val="FFFFFF"/>
                <w:sz w:val="18"/>
                <w:szCs w:val="18"/>
                <w:lang w:val="es-BO" w:eastAsia="es-BO"/>
              </w:rPr>
            </w:pPr>
          </w:p>
        </w:tc>
        <w:tc>
          <w:tcPr>
            <w:tcW w:w="2140" w:type="pct"/>
            <w:gridSpan w:val="2"/>
            <w:vMerge/>
            <w:tcBorders>
              <w:left w:val="single" w:sz="4" w:space="0" w:color="FFFFFF"/>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color w:val="FFFFFF"/>
                <w:sz w:val="18"/>
                <w:szCs w:val="18"/>
                <w:lang w:val="es-BO" w:eastAsia="es-BO"/>
              </w:rPr>
            </w:pPr>
          </w:p>
        </w:tc>
        <w:tc>
          <w:tcPr>
            <w:tcW w:w="610" w:type="pct"/>
            <w:gridSpan w:val="3"/>
            <w:vMerge/>
            <w:tcBorders>
              <w:left w:val="single" w:sz="4" w:space="0" w:color="FFFFFF"/>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4"/>
                <w:szCs w:val="10"/>
                <w:lang w:val="es-BO" w:eastAsia="es-BO"/>
              </w:rPr>
            </w:pPr>
          </w:p>
        </w:tc>
        <w:tc>
          <w:tcPr>
            <w:tcW w:w="610" w:type="pct"/>
            <w:gridSpan w:val="3"/>
            <w:tcBorders>
              <w:top w:val="single" w:sz="4" w:space="0" w:color="FFFFFF"/>
              <w:left w:val="single" w:sz="4" w:space="0" w:color="FFFFFF"/>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4"/>
                <w:szCs w:val="10"/>
                <w:lang w:val="es-BO" w:eastAsia="es-BO"/>
              </w:rPr>
            </w:pPr>
            <w:r w:rsidRPr="007916B3">
              <w:rPr>
                <w:rFonts w:ascii="Tahoma" w:hAnsi="Tahoma" w:cs="Tahoma"/>
                <w:b/>
                <w:bCs/>
                <w:color w:val="FFFFFF"/>
                <w:sz w:val="14"/>
                <w:szCs w:val="10"/>
                <w:lang w:val="es-BO" w:eastAsia="es-BO"/>
              </w:rPr>
              <w:t>Cumple / No cumple</w:t>
            </w:r>
          </w:p>
        </w:tc>
        <w:tc>
          <w:tcPr>
            <w:tcW w:w="1215" w:type="pct"/>
            <w:gridSpan w:val="2"/>
            <w:vMerge/>
            <w:tcBorders>
              <w:left w:val="single" w:sz="4" w:space="0" w:color="FFFFFF"/>
              <w:bottom w:val="single" w:sz="4" w:space="0" w:color="004990"/>
              <w:right w:val="single" w:sz="4" w:space="0" w:color="004990"/>
            </w:tcBorders>
            <w:shd w:val="clear" w:color="auto" w:fill="004990"/>
          </w:tcPr>
          <w:p w:rsidR="00772F3F" w:rsidRPr="007916B3" w:rsidRDefault="00772F3F" w:rsidP="009473A9">
            <w:pPr>
              <w:jc w:val="center"/>
              <w:rPr>
                <w:rFonts w:ascii="Tahoma" w:hAnsi="Tahoma" w:cs="Tahoma"/>
                <w:b/>
                <w:bCs/>
                <w:color w:val="FFFFFF"/>
                <w:sz w:val="10"/>
                <w:szCs w:val="10"/>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0"/>
                <w:numId w:val="95"/>
              </w:numPr>
              <w:ind w:left="214" w:hanging="214"/>
              <w:rPr>
                <w:rFonts w:ascii="Tahoma" w:hAnsi="Tahoma" w:cs="Tahoma"/>
                <w:color w:val="004990"/>
                <w:sz w:val="18"/>
                <w:szCs w:val="18"/>
                <w:lang w:val="es-BO" w:eastAsia="es-BO"/>
              </w:rPr>
            </w:pPr>
          </w:p>
        </w:tc>
        <w:tc>
          <w:tcPr>
            <w:tcW w:w="4575" w:type="pct"/>
            <w:gridSpan w:val="10"/>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rPr>
                <w:rFonts w:ascii="Tahoma" w:hAnsi="Tahoma" w:cs="Tahoma"/>
                <w:color w:val="004990"/>
                <w:sz w:val="18"/>
                <w:szCs w:val="18"/>
                <w:lang w:val="es-BO" w:eastAsia="es-BO"/>
              </w:rPr>
            </w:pPr>
            <w:r w:rsidRPr="007916B3">
              <w:rPr>
                <w:rFonts w:ascii="Tahoma" w:hAnsi="Tahoma" w:cs="Tahoma"/>
                <w:b/>
                <w:color w:val="004990"/>
                <w:sz w:val="18"/>
                <w:szCs w:val="18"/>
                <w:lang w:val="es-BO"/>
              </w:rPr>
              <w:t>DEFINICIÓN</w:t>
            </w: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1"/>
                <w:numId w:val="95"/>
              </w:numPr>
              <w:ind w:left="356" w:hanging="284"/>
              <w:jc w:val="both"/>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1F497D"/>
            </w:tcBorders>
            <w:shd w:val="clear" w:color="auto" w:fill="auto"/>
            <w:vAlign w:val="center"/>
          </w:tcPr>
          <w:p w:rsidR="00772F3F" w:rsidRPr="007916B3" w:rsidRDefault="00772F3F" w:rsidP="009473A9">
            <w:pPr>
              <w:jc w:val="both"/>
              <w:rPr>
                <w:rFonts w:ascii="Tahoma" w:hAnsi="Tahoma" w:cs="Tahoma"/>
                <w:b/>
                <w:color w:val="004990"/>
                <w:sz w:val="18"/>
                <w:szCs w:val="18"/>
                <w:lang w:val="es-BO"/>
              </w:rPr>
            </w:pPr>
            <w:r w:rsidRPr="007916B3">
              <w:rPr>
                <w:rFonts w:ascii="Tahoma" w:hAnsi="Tahoma" w:cs="Tahoma"/>
                <w:color w:val="004990"/>
                <w:sz w:val="18"/>
                <w:lang w:val="es-BO"/>
              </w:rPr>
              <w:t>El presente documento refiere las condiciones y especificaciones técnicas relacionadas con la provisión de ferretería tipo ADSS: Duplo, Paso, Antivibrador, Cruceta y Cajas de Empalme. La provisión se hará de acuerdo a estas especificaciones.</w:t>
            </w:r>
          </w:p>
        </w:tc>
        <w:tc>
          <w:tcPr>
            <w:tcW w:w="610" w:type="pct"/>
            <w:gridSpan w:val="3"/>
            <w:tcBorders>
              <w:top w:val="single" w:sz="4" w:space="0" w:color="1F497D"/>
              <w:left w:val="single" w:sz="4" w:space="0" w:color="1F497D"/>
              <w:bottom w:val="single" w:sz="4" w:space="0" w:color="1F497D"/>
              <w:right w:val="single" w:sz="4" w:space="0" w:color="1F497D"/>
            </w:tcBorders>
            <w:vAlign w:val="center"/>
          </w:tcPr>
          <w:p w:rsidR="00772F3F" w:rsidRPr="007916B3" w:rsidRDefault="009D4355" w:rsidP="009473A9">
            <w:pPr>
              <w:jc w:val="center"/>
              <w:rPr>
                <w:rFonts w:ascii="Tahoma" w:hAnsi="Tahoma" w:cs="Tahoma"/>
                <w:b/>
                <w:color w:val="004990"/>
                <w:sz w:val="18"/>
                <w:szCs w:val="18"/>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1F497D"/>
              <w:left w:val="single" w:sz="4" w:space="0" w:color="1F497D"/>
              <w:bottom w:val="single" w:sz="4" w:space="0" w:color="1F497D"/>
              <w:right w:val="single" w:sz="4" w:space="0" w:color="1F497D"/>
            </w:tcBorders>
            <w:shd w:val="clear" w:color="auto" w:fill="auto"/>
            <w:vAlign w:val="center"/>
          </w:tcPr>
          <w:p w:rsidR="00772F3F" w:rsidRPr="007916B3" w:rsidRDefault="00772F3F" w:rsidP="009473A9">
            <w:pPr>
              <w:jc w:val="center"/>
              <w:rPr>
                <w:rFonts w:ascii="Tahoma" w:hAnsi="Tahoma" w:cs="Tahoma"/>
                <w:b/>
                <w:color w:val="004990"/>
                <w:sz w:val="18"/>
                <w:szCs w:val="18"/>
                <w:lang w:val="es-BO"/>
              </w:rPr>
            </w:pPr>
          </w:p>
        </w:tc>
        <w:tc>
          <w:tcPr>
            <w:tcW w:w="1215" w:type="pct"/>
            <w:gridSpan w:val="2"/>
            <w:tcBorders>
              <w:top w:val="single" w:sz="4" w:space="0" w:color="004990"/>
              <w:left w:val="single" w:sz="4" w:space="0" w:color="1F497D"/>
              <w:bottom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0"/>
                <w:numId w:val="95"/>
              </w:numPr>
              <w:ind w:left="214" w:hanging="214"/>
              <w:rPr>
                <w:rFonts w:ascii="Tahoma" w:hAnsi="Tahoma" w:cs="Tahoma"/>
                <w:color w:val="004990"/>
                <w:sz w:val="18"/>
                <w:szCs w:val="18"/>
                <w:lang w:val="es-BO" w:eastAsia="es-BO"/>
              </w:rPr>
            </w:pPr>
          </w:p>
        </w:tc>
        <w:tc>
          <w:tcPr>
            <w:tcW w:w="4575" w:type="pct"/>
            <w:gridSpan w:val="10"/>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rPr>
                <w:rFonts w:ascii="Tahoma" w:hAnsi="Tahoma" w:cs="Tahoma"/>
                <w:color w:val="004990"/>
                <w:sz w:val="18"/>
                <w:szCs w:val="18"/>
                <w:lang w:val="es-BO" w:eastAsia="es-BO"/>
              </w:rPr>
            </w:pPr>
            <w:r w:rsidRPr="007916B3">
              <w:rPr>
                <w:rFonts w:ascii="Tahoma" w:hAnsi="Tahoma" w:cs="Tahoma"/>
                <w:b/>
                <w:color w:val="004990"/>
                <w:sz w:val="18"/>
                <w:szCs w:val="18"/>
                <w:lang w:val="es-BO"/>
              </w:rPr>
              <w:t>REQUERIMIENTOS GENERALES</w:t>
            </w: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1"/>
                <w:numId w:val="95"/>
              </w:numPr>
              <w:ind w:left="356" w:hanging="284"/>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004990"/>
                <w:sz w:val="18"/>
                <w:lang w:val="es-BO"/>
              </w:rPr>
            </w:pPr>
            <w:r w:rsidRPr="007916B3">
              <w:rPr>
                <w:rFonts w:ascii="Tahoma" w:hAnsi="Tahoma" w:cs="Tahoma"/>
                <w:color w:val="004990"/>
                <w:sz w:val="18"/>
                <w:lang w:val="es-BO"/>
              </w:rPr>
              <w:t>El oferente adjudicado debe realizar la provisión de los materiales requeridos en función a las especificaciones técnicas a continuación descritas.</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rFonts w:ascii="Tahoma" w:hAnsi="Tahoma" w:cs="Tahoma"/>
                <w:b/>
                <w:color w:val="004990"/>
                <w:sz w:val="18"/>
                <w:szCs w:val="18"/>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0"/>
                <w:numId w:val="95"/>
              </w:numPr>
              <w:ind w:left="214" w:hanging="214"/>
              <w:rPr>
                <w:rFonts w:ascii="Tahoma" w:hAnsi="Tahoma" w:cs="Tahoma"/>
                <w:color w:val="004990"/>
                <w:sz w:val="18"/>
                <w:szCs w:val="18"/>
                <w:lang w:val="es-BO" w:eastAsia="es-BO"/>
              </w:rPr>
            </w:pPr>
          </w:p>
        </w:tc>
        <w:tc>
          <w:tcPr>
            <w:tcW w:w="4575" w:type="pct"/>
            <w:gridSpan w:val="10"/>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rPr>
                <w:rFonts w:ascii="Tahoma" w:hAnsi="Tahoma" w:cs="Tahoma"/>
                <w:color w:val="004990"/>
                <w:sz w:val="18"/>
                <w:szCs w:val="18"/>
                <w:lang w:val="es-BO" w:eastAsia="es-BO"/>
              </w:rPr>
            </w:pPr>
            <w:r w:rsidRPr="007916B3">
              <w:rPr>
                <w:rFonts w:ascii="Tahoma" w:hAnsi="Tahoma" w:cs="Tahoma"/>
                <w:b/>
                <w:color w:val="004990"/>
                <w:sz w:val="18"/>
                <w:szCs w:val="18"/>
                <w:lang w:val="es-BO"/>
              </w:rPr>
              <w:t>DIÁMETRO EXTERNO DEL CABLE DE FIBRA ÓPTICA</w:t>
            </w:r>
          </w:p>
        </w:tc>
      </w:tr>
      <w:tr w:rsidR="00772F3F" w:rsidRPr="007916B3" w:rsidTr="009473A9">
        <w:trPr>
          <w:gridAfter w:val="1"/>
          <w:wAfter w:w="3" w:type="pct"/>
          <w:trHeight w:val="29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1"/>
                <w:numId w:val="95"/>
              </w:numPr>
              <w:ind w:left="356" w:hanging="284"/>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rPr>
                <w:rFonts w:ascii="Tahoma" w:hAnsi="Tahoma" w:cs="Tahoma"/>
                <w:color w:val="004990"/>
                <w:sz w:val="18"/>
                <w:lang w:val="es-BO"/>
              </w:rPr>
            </w:pPr>
            <w:r w:rsidRPr="007916B3">
              <w:rPr>
                <w:rFonts w:ascii="Tahoma" w:hAnsi="Tahoma" w:cs="Tahoma"/>
                <w:color w:val="004990"/>
                <w:sz w:val="18"/>
                <w:lang w:val="es-BO"/>
              </w:rPr>
              <w:t>El diámetro del cable de Fibra Óptica, a la cual debe adecuarse la ferretería Ofertada es:</w:t>
            </w:r>
          </w:p>
          <w:p w:rsidR="00772F3F" w:rsidRPr="007916B3" w:rsidRDefault="00772F3F" w:rsidP="009473A9">
            <w:pPr>
              <w:pStyle w:val="Prrafodelista"/>
              <w:numPr>
                <w:ilvl w:val="0"/>
                <w:numId w:val="97"/>
              </w:numPr>
              <w:rPr>
                <w:rFonts w:ascii="Tahoma" w:hAnsi="Tahoma" w:cs="Tahoma"/>
                <w:color w:val="004990"/>
                <w:sz w:val="18"/>
                <w:lang w:val="es-BO"/>
              </w:rPr>
            </w:pPr>
            <w:r w:rsidRPr="007916B3">
              <w:rPr>
                <w:rFonts w:ascii="Tahoma" w:hAnsi="Tahoma" w:cs="Tahoma"/>
                <w:color w:val="004990"/>
                <w:sz w:val="18"/>
                <w:lang w:val="es-BO"/>
              </w:rPr>
              <w:t xml:space="preserve">12.0 ~ 12.6 ± 0.2 (mm)  </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rFonts w:ascii="Tahoma" w:hAnsi="Tahoma" w:cs="Tahoma"/>
                <w:b/>
                <w:color w:val="004990"/>
                <w:sz w:val="18"/>
                <w:szCs w:val="18"/>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0"/>
                <w:numId w:val="95"/>
              </w:numPr>
              <w:ind w:left="214" w:hanging="214"/>
              <w:rPr>
                <w:rFonts w:ascii="Tahoma" w:hAnsi="Tahoma" w:cs="Tahoma"/>
                <w:color w:val="004990"/>
                <w:sz w:val="18"/>
                <w:szCs w:val="18"/>
                <w:lang w:val="es-BO" w:eastAsia="es-BO"/>
              </w:rPr>
            </w:pPr>
          </w:p>
        </w:tc>
        <w:tc>
          <w:tcPr>
            <w:tcW w:w="4575" w:type="pct"/>
            <w:gridSpan w:val="10"/>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rPr>
                <w:rFonts w:ascii="Tahoma" w:hAnsi="Tahoma" w:cs="Tahoma"/>
                <w:color w:val="004990"/>
                <w:sz w:val="18"/>
                <w:szCs w:val="18"/>
                <w:lang w:val="es-BO" w:eastAsia="es-BO"/>
              </w:rPr>
            </w:pPr>
            <w:r w:rsidRPr="007916B3">
              <w:rPr>
                <w:rFonts w:ascii="Tahoma" w:hAnsi="Tahoma" w:cs="Tahoma"/>
                <w:b/>
                <w:color w:val="004990"/>
                <w:sz w:val="18"/>
                <w:szCs w:val="18"/>
                <w:lang w:val="es-BO"/>
              </w:rPr>
              <w:t>ESPECIFICACIONES TÉCNICAS DE LA FERRETERÍA</w:t>
            </w: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1"/>
                <w:numId w:val="95"/>
              </w:numPr>
              <w:ind w:left="356" w:hanging="284"/>
              <w:rPr>
                <w:rFonts w:ascii="Tahoma" w:hAnsi="Tahoma" w:cs="Tahoma"/>
                <w:b/>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004990"/>
                <w:sz w:val="18"/>
                <w:szCs w:val="18"/>
                <w:lang w:val="es-BO"/>
              </w:rPr>
            </w:pPr>
            <w:r w:rsidRPr="007916B3">
              <w:rPr>
                <w:rFonts w:ascii="Tahoma" w:hAnsi="Tahoma" w:cs="Tahoma"/>
                <w:color w:val="004990"/>
                <w:sz w:val="18"/>
                <w:szCs w:val="18"/>
                <w:lang w:val="es-BO"/>
              </w:rPr>
              <w:t>Todos y cada uno de los elementos de la ferretería y accesorios ofertados deberán cumplir las siguientes características:</w:t>
            </w:r>
          </w:p>
          <w:p w:rsidR="00772F3F" w:rsidRPr="007916B3" w:rsidRDefault="00772F3F" w:rsidP="009473A9">
            <w:pPr>
              <w:pStyle w:val="Prrafodelista"/>
              <w:numPr>
                <w:ilvl w:val="0"/>
                <w:numId w:val="44"/>
              </w:numPr>
              <w:ind w:left="243" w:hanging="171"/>
              <w:jc w:val="both"/>
              <w:rPr>
                <w:rFonts w:ascii="Tahoma" w:hAnsi="Tahoma" w:cs="Tahoma"/>
                <w:b/>
                <w:color w:val="004990"/>
                <w:sz w:val="18"/>
                <w:szCs w:val="18"/>
                <w:lang w:val="es-BO"/>
              </w:rPr>
            </w:pPr>
            <w:r w:rsidRPr="007916B3">
              <w:rPr>
                <w:rFonts w:ascii="Tahoma" w:hAnsi="Tahoma" w:cs="Tahoma"/>
                <w:color w:val="004990"/>
                <w:sz w:val="18"/>
                <w:szCs w:val="18"/>
                <w:lang w:val="es-BO"/>
              </w:rPr>
              <w:t>Cada elemento debe contar con un código de identificación impreso en su estructura, el cual debe coincidir con el manual/catalogo y guía de instalación del producto a ser presentado.</w:t>
            </w:r>
          </w:p>
          <w:p w:rsidR="00772F3F" w:rsidRPr="007916B3" w:rsidRDefault="00772F3F" w:rsidP="009473A9">
            <w:pPr>
              <w:pStyle w:val="Prrafodelista"/>
              <w:numPr>
                <w:ilvl w:val="0"/>
                <w:numId w:val="44"/>
              </w:numPr>
              <w:ind w:left="243" w:hanging="171"/>
              <w:jc w:val="both"/>
              <w:rPr>
                <w:rFonts w:ascii="Tahoma" w:hAnsi="Tahoma" w:cs="Tahoma"/>
                <w:b/>
                <w:color w:val="004990"/>
                <w:sz w:val="18"/>
                <w:szCs w:val="18"/>
                <w:lang w:val="es-BO"/>
              </w:rPr>
            </w:pPr>
            <w:r w:rsidRPr="007916B3">
              <w:rPr>
                <w:rFonts w:ascii="Tahoma" w:hAnsi="Tahoma" w:cs="Tahoma"/>
                <w:b/>
                <w:color w:val="004990"/>
                <w:sz w:val="18"/>
                <w:szCs w:val="18"/>
                <w:lang w:val="es-BO"/>
              </w:rPr>
              <w:t>Todos los elementos que componen los distintos tipos de Set completos de ferretería, deberán ser provistos por el mismo fabricante, no se considerarán soluciones mixtas.</w:t>
            </w:r>
          </w:p>
          <w:p w:rsidR="00772F3F" w:rsidRPr="007916B3" w:rsidRDefault="00772F3F" w:rsidP="009473A9">
            <w:pPr>
              <w:pStyle w:val="Prrafodelista"/>
              <w:numPr>
                <w:ilvl w:val="0"/>
                <w:numId w:val="44"/>
              </w:numPr>
              <w:ind w:left="243" w:hanging="171"/>
              <w:jc w:val="both"/>
              <w:rPr>
                <w:rFonts w:ascii="Tahoma" w:hAnsi="Tahoma" w:cs="Tahoma"/>
                <w:b/>
                <w:color w:val="004990"/>
                <w:sz w:val="18"/>
                <w:szCs w:val="18"/>
                <w:lang w:val="es-BO"/>
              </w:rPr>
            </w:pPr>
            <w:r w:rsidRPr="007916B3">
              <w:rPr>
                <w:rFonts w:ascii="Tahoma" w:hAnsi="Tahoma" w:cs="Tahoma"/>
                <w:color w:val="004990"/>
                <w:sz w:val="18"/>
                <w:szCs w:val="18"/>
                <w:lang w:val="es-BO"/>
              </w:rPr>
              <w:t>Los oferentes deberán realizar una descripción detallada y clara de cada una de las soluciones propuestas para cada tipo de ferretería, en las cuales se considere:</w:t>
            </w:r>
          </w:p>
          <w:p w:rsidR="00772F3F" w:rsidRPr="007916B3" w:rsidRDefault="00772F3F" w:rsidP="009473A9">
            <w:pPr>
              <w:pStyle w:val="Prrafodelista"/>
              <w:numPr>
                <w:ilvl w:val="0"/>
                <w:numId w:val="54"/>
              </w:numPr>
              <w:ind w:left="385" w:hanging="283"/>
              <w:jc w:val="both"/>
              <w:rPr>
                <w:rFonts w:ascii="Tahoma" w:hAnsi="Tahoma" w:cs="Tahoma"/>
                <w:color w:val="004990"/>
                <w:sz w:val="18"/>
                <w:szCs w:val="18"/>
                <w:lang w:val="es-BO"/>
              </w:rPr>
            </w:pPr>
            <w:r w:rsidRPr="007916B3">
              <w:rPr>
                <w:rFonts w:ascii="Tahoma" w:hAnsi="Tahoma" w:cs="Tahoma"/>
                <w:color w:val="004990"/>
                <w:sz w:val="18"/>
                <w:szCs w:val="18"/>
                <w:lang w:val="es-BO"/>
              </w:rPr>
              <w:t>Nombre, Set completo.</w:t>
            </w:r>
          </w:p>
          <w:p w:rsidR="00772F3F" w:rsidRPr="007916B3" w:rsidRDefault="00772F3F" w:rsidP="009473A9">
            <w:pPr>
              <w:pStyle w:val="Prrafodelista"/>
              <w:numPr>
                <w:ilvl w:val="0"/>
                <w:numId w:val="54"/>
              </w:numPr>
              <w:ind w:left="385" w:hanging="283"/>
              <w:jc w:val="both"/>
              <w:rPr>
                <w:rFonts w:ascii="Tahoma" w:hAnsi="Tahoma" w:cs="Tahoma"/>
                <w:color w:val="004990"/>
                <w:sz w:val="18"/>
                <w:szCs w:val="18"/>
                <w:lang w:val="es-BO"/>
              </w:rPr>
            </w:pPr>
            <w:r w:rsidRPr="007916B3">
              <w:rPr>
                <w:rFonts w:ascii="Tahoma" w:hAnsi="Tahoma" w:cs="Tahoma"/>
                <w:color w:val="004990"/>
                <w:sz w:val="18"/>
                <w:szCs w:val="18"/>
                <w:lang w:val="es-BO"/>
              </w:rPr>
              <w:t>Esquema/diagrama detallado en formato Autocad con la identificación, nombre y código de todos los elementos.</w:t>
            </w:r>
          </w:p>
          <w:p w:rsidR="00772F3F" w:rsidRPr="007916B3" w:rsidRDefault="00772F3F" w:rsidP="009473A9">
            <w:pPr>
              <w:pStyle w:val="Prrafodelista"/>
              <w:numPr>
                <w:ilvl w:val="0"/>
                <w:numId w:val="54"/>
              </w:numPr>
              <w:ind w:left="385" w:hanging="283"/>
              <w:jc w:val="both"/>
              <w:rPr>
                <w:rFonts w:ascii="Tahoma" w:hAnsi="Tahoma" w:cs="Tahoma"/>
                <w:color w:val="004990"/>
                <w:sz w:val="18"/>
                <w:szCs w:val="18"/>
                <w:lang w:val="es-BO"/>
              </w:rPr>
            </w:pPr>
            <w:r w:rsidRPr="007916B3">
              <w:rPr>
                <w:rFonts w:ascii="Tahoma" w:hAnsi="Tahoma" w:cs="Tahoma"/>
                <w:color w:val="004990"/>
                <w:sz w:val="18"/>
                <w:szCs w:val="18"/>
                <w:lang w:val="es-BO"/>
              </w:rPr>
              <w:t>Imagen fotográfica, Set montado completo.</w:t>
            </w:r>
          </w:p>
          <w:p w:rsidR="00772F3F" w:rsidRPr="007916B3" w:rsidRDefault="00772F3F" w:rsidP="009473A9">
            <w:pPr>
              <w:pStyle w:val="Prrafodelista"/>
              <w:numPr>
                <w:ilvl w:val="0"/>
                <w:numId w:val="54"/>
              </w:numPr>
              <w:ind w:left="385" w:hanging="283"/>
              <w:jc w:val="both"/>
              <w:rPr>
                <w:rFonts w:ascii="Tahoma" w:hAnsi="Tahoma" w:cs="Tahoma"/>
                <w:color w:val="004990"/>
                <w:sz w:val="18"/>
                <w:szCs w:val="18"/>
                <w:lang w:val="es-BO"/>
              </w:rPr>
            </w:pPr>
            <w:r w:rsidRPr="007916B3">
              <w:rPr>
                <w:rFonts w:ascii="Tahoma" w:hAnsi="Tahoma" w:cs="Tahoma"/>
                <w:color w:val="004990"/>
                <w:sz w:val="18"/>
                <w:szCs w:val="18"/>
                <w:lang w:val="es-BO"/>
              </w:rPr>
              <w:t>Código de identificación del elemento.</w:t>
            </w:r>
          </w:p>
          <w:p w:rsidR="00772F3F" w:rsidRPr="007916B3" w:rsidRDefault="00772F3F" w:rsidP="009473A9">
            <w:pPr>
              <w:pStyle w:val="Prrafodelista"/>
              <w:numPr>
                <w:ilvl w:val="0"/>
                <w:numId w:val="54"/>
              </w:numPr>
              <w:ind w:left="385" w:hanging="283"/>
              <w:jc w:val="both"/>
              <w:rPr>
                <w:rFonts w:ascii="Tahoma" w:hAnsi="Tahoma" w:cs="Tahoma"/>
                <w:b/>
                <w:color w:val="004990"/>
                <w:sz w:val="18"/>
                <w:szCs w:val="18"/>
                <w:lang w:val="es-BO"/>
              </w:rPr>
            </w:pPr>
            <w:r w:rsidRPr="007916B3">
              <w:rPr>
                <w:rFonts w:ascii="Tahoma" w:hAnsi="Tahoma" w:cs="Tahoma"/>
                <w:color w:val="004990"/>
                <w:sz w:val="18"/>
                <w:szCs w:val="18"/>
                <w:lang w:val="es-BO"/>
              </w:rPr>
              <w:t>Nombre del fabricante Set completo.</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rFonts w:ascii="Tahoma" w:hAnsi="Tahoma" w:cs="Tahoma"/>
                <w:b/>
                <w:color w:val="004990"/>
                <w:sz w:val="18"/>
                <w:szCs w:val="18"/>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1"/>
                <w:numId w:val="95"/>
              </w:numPr>
              <w:ind w:left="356" w:hanging="284"/>
              <w:rPr>
                <w:rFonts w:ascii="Tahoma" w:hAnsi="Tahoma" w:cs="Tahoma"/>
                <w:b/>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b/>
                <w:color w:val="004990"/>
                <w:lang w:val="es-BO"/>
              </w:rPr>
            </w:pPr>
            <w:r w:rsidRPr="007916B3">
              <w:rPr>
                <w:rFonts w:ascii="Tahoma" w:hAnsi="Tahoma" w:cs="Tahoma"/>
                <w:b/>
                <w:color w:val="004990"/>
                <w:sz w:val="18"/>
                <w:szCs w:val="18"/>
                <w:lang w:val="es-BO"/>
              </w:rPr>
              <w:t>SET COMPLETO FERRETERÍA ADSS DUPLO</w:t>
            </w:r>
            <w:r>
              <w:rPr>
                <w:rFonts w:ascii="Tahoma" w:hAnsi="Tahoma" w:cs="Tahoma"/>
                <w:b/>
                <w:color w:val="004990"/>
                <w:sz w:val="18"/>
                <w:szCs w:val="18"/>
                <w:lang w:val="es-BO"/>
              </w:rPr>
              <w:t xml:space="preserve"> </w:t>
            </w:r>
            <w:r>
              <w:rPr>
                <w:rFonts w:ascii="Tahoma" w:hAnsi="Tahoma" w:cs="Tahoma"/>
                <w:b/>
                <w:color w:val="004990"/>
                <w:szCs w:val="18"/>
                <w:lang w:val="es-BO"/>
              </w:rPr>
              <w:t>(P/VANOS MAYORES A 100 METROS)</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jc w:val="center"/>
              <w:rPr>
                <w:rFonts w:ascii="Tahoma" w:hAnsi="Tahoma" w:cs="Tahoma"/>
                <w:b/>
                <w:color w:val="004990"/>
                <w:sz w:val="18"/>
                <w:szCs w:val="18"/>
                <w:lang w:val="es-BO"/>
              </w:rPr>
            </w:pP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243"/>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1F497D"/>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004990"/>
                <w:sz w:val="18"/>
                <w:lang w:val="es-BO"/>
              </w:rPr>
            </w:pPr>
            <w:r w:rsidRPr="007916B3">
              <w:rPr>
                <w:rFonts w:ascii="Tahoma" w:hAnsi="Tahoma" w:cs="Tahoma"/>
                <w:color w:val="004990"/>
                <w:sz w:val="18"/>
                <w:lang w:val="es-BO"/>
              </w:rPr>
              <w:t xml:space="preserve"> 2 Racks: Acero Galvanizado por inmersión en caliente.</w:t>
            </w:r>
          </w:p>
        </w:tc>
        <w:tc>
          <w:tcPr>
            <w:tcW w:w="610" w:type="pct"/>
            <w:gridSpan w:val="3"/>
            <w:tcBorders>
              <w:top w:val="single" w:sz="4" w:space="0" w:color="004990"/>
              <w:left w:val="single" w:sz="4" w:space="0" w:color="004990"/>
              <w:bottom w:val="single" w:sz="4" w:space="0" w:color="004990"/>
              <w:right w:val="single" w:sz="4" w:space="0" w:color="004990"/>
            </w:tcBorders>
          </w:tcPr>
          <w:p w:rsidR="00772F3F" w:rsidRPr="007916B3" w:rsidRDefault="009D4355" w:rsidP="009473A9">
            <w:pPr>
              <w:jc w:val="center"/>
              <w:rPr>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1F497D"/>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004990"/>
                <w:sz w:val="18"/>
                <w:lang w:val="es-BO"/>
              </w:rPr>
            </w:pPr>
            <w:r w:rsidRPr="007916B3">
              <w:rPr>
                <w:rFonts w:ascii="Tahoma" w:hAnsi="Tahoma" w:cs="Tahoma"/>
                <w:color w:val="004990"/>
                <w:sz w:val="18"/>
                <w:lang w:val="es-BO"/>
              </w:rPr>
              <w:t xml:space="preserve"> 2 Guarda Cabos: Hierro Ductal Galvanizado QT500-7 (No platina o plancha)</w:t>
            </w:r>
            <w:r>
              <w:rPr>
                <w:rFonts w:ascii="Tahoma" w:hAnsi="Tahoma" w:cs="Tahoma"/>
                <w:color w:val="004990"/>
                <w:sz w:val="18"/>
                <w:lang w:val="es-BO"/>
              </w:rPr>
              <w:t xml:space="preserve"> ó </w:t>
            </w:r>
            <w:r w:rsidRPr="007916B3">
              <w:rPr>
                <w:rFonts w:ascii="Tahoma" w:hAnsi="Tahoma" w:cs="Tahoma"/>
                <w:color w:val="004990"/>
                <w:sz w:val="18"/>
                <w:lang w:val="es-BO"/>
              </w:rPr>
              <w:t>Acero Galvanizado por inmersión en caliente.</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rFonts w:ascii="Tahoma" w:hAnsi="Tahoma" w:cs="Tahoma"/>
                <w:b/>
                <w:color w:val="004990"/>
                <w:sz w:val="18"/>
                <w:szCs w:val="18"/>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1F497D"/>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004990"/>
                <w:sz w:val="18"/>
                <w:lang w:val="es-BO"/>
              </w:rPr>
            </w:pPr>
            <w:r w:rsidRPr="007916B3">
              <w:rPr>
                <w:rFonts w:ascii="Tahoma" w:hAnsi="Tahoma" w:cs="Tahoma"/>
                <w:color w:val="004990"/>
                <w:sz w:val="18"/>
                <w:lang w:val="es-BO"/>
              </w:rPr>
              <w:t xml:space="preserve"> 2 Mallas preformadas de retención: Acero Cubierto de Aluminio, con material antideslizante en su interior. (Ø 12.0 ± 0.2 mm)  </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0"/>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1F497D"/>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004990"/>
                <w:sz w:val="18"/>
                <w:lang w:val="es-BO"/>
              </w:rPr>
            </w:pPr>
            <w:r w:rsidRPr="007916B3">
              <w:rPr>
                <w:rFonts w:ascii="Tahoma" w:hAnsi="Tahoma" w:cs="Tahoma"/>
                <w:color w:val="004990"/>
                <w:sz w:val="18"/>
                <w:lang w:val="es-BO"/>
              </w:rPr>
              <w:t xml:space="preserve"> 2 Juegos de Mallas preformadas de protección (6 Pzas.): Acero cubierto de Aluminio, con material antideslizante en su interior. (Ø 12.0 ± 0.2 mm)  </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0"/>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1F497D"/>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004990"/>
                <w:sz w:val="18"/>
                <w:lang w:val="es-BO"/>
              </w:rPr>
            </w:pPr>
            <w:r w:rsidRPr="007916B3">
              <w:rPr>
                <w:rFonts w:ascii="Tahoma" w:hAnsi="Tahoma" w:cs="Tahoma"/>
                <w:color w:val="004990"/>
                <w:sz w:val="18"/>
                <w:lang w:val="es-BO"/>
              </w:rPr>
              <w:t>1 Cinta BAP2, (ver Figura en el Anexo 4), longitud de 80 (Cm).</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1"/>
                <w:numId w:val="95"/>
              </w:numPr>
              <w:ind w:left="356" w:hanging="284"/>
              <w:rPr>
                <w:rFonts w:ascii="Tahoma" w:hAnsi="Tahoma" w:cs="Tahoma"/>
                <w:color w:val="1F497D"/>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auto"/>
            </w:tcBorders>
            <w:shd w:val="clear" w:color="auto" w:fill="auto"/>
            <w:vAlign w:val="center"/>
          </w:tcPr>
          <w:p w:rsidR="00772F3F" w:rsidRPr="007916B3" w:rsidRDefault="00772F3F" w:rsidP="009473A9">
            <w:pPr>
              <w:jc w:val="both"/>
              <w:rPr>
                <w:rFonts w:ascii="Tahoma" w:hAnsi="Tahoma" w:cs="Tahoma"/>
                <w:b/>
                <w:color w:val="004990"/>
                <w:sz w:val="18"/>
                <w:szCs w:val="18"/>
                <w:lang w:val="es-BO"/>
              </w:rPr>
            </w:pPr>
            <w:r w:rsidRPr="007916B3">
              <w:rPr>
                <w:rFonts w:ascii="Tahoma" w:hAnsi="Tahoma" w:cs="Tahoma"/>
                <w:b/>
                <w:color w:val="004990"/>
                <w:szCs w:val="18"/>
                <w:lang w:val="es-BO"/>
              </w:rPr>
              <w:t>SET COMPLETO FERRETERÍA ADSS PASO</w:t>
            </w:r>
            <w:r>
              <w:rPr>
                <w:rFonts w:ascii="Tahoma" w:hAnsi="Tahoma" w:cs="Tahoma"/>
                <w:b/>
                <w:color w:val="004990"/>
                <w:szCs w:val="18"/>
                <w:lang w:val="es-BO"/>
              </w:rPr>
              <w:t xml:space="preserve"> (P/VANOS MENORES A 50 METROS) </w:t>
            </w:r>
          </w:p>
        </w:tc>
        <w:tc>
          <w:tcPr>
            <w:tcW w:w="550" w:type="pct"/>
            <w:gridSpan w:val="2"/>
            <w:tcBorders>
              <w:top w:val="single" w:sz="4" w:space="0" w:color="004990"/>
              <w:left w:val="single" w:sz="4" w:space="0" w:color="auto"/>
              <w:bottom w:val="single" w:sz="4" w:space="0" w:color="004990"/>
              <w:right w:val="nil"/>
            </w:tcBorders>
            <w:vAlign w:val="center"/>
          </w:tcPr>
          <w:p w:rsidR="00772F3F" w:rsidRPr="007916B3" w:rsidRDefault="00772F3F" w:rsidP="009473A9">
            <w:pPr>
              <w:jc w:val="center"/>
              <w:rPr>
                <w:rFonts w:ascii="Tahoma" w:hAnsi="Tahoma" w:cs="Tahoma"/>
                <w:color w:val="004990"/>
                <w:sz w:val="18"/>
                <w:szCs w:val="18"/>
                <w:lang w:val="es-BO"/>
              </w:rPr>
            </w:pPr>
          </w:p>
        </w:tc>
        <w:tc>
          <w:tcPr>
            <w:tcW w:w="670" w:type="pct"/>
            <w:gridSpan w:val="4"/>
            <w:tcBorders>
              <w:top w:val="single" w:sz="4" w:space="0" w:color="004990"/>
              <w:left w:val="nil"/>
              <w:bottom w:val="single" w:sz="4" w:space="0" w:color="004990"/>
              <w:right w:val="single" w:sz="4" w:space="0" w:color="auto"/>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top w:val="single" w:sz="4" w:space="0" w:color="004990"/>
              <w:left w:val="single" w:sz="4" w:space="0" w:color="auto"/>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1F497D"/>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ind w:left="137"/>
              <w:rPr>
                <w:rFonts w:ascii="Tahoma" w:hAnsi="Tahoma" w:cs="Tahoma"/>
                <w:color w:val="004990"/>
                <w:sz w:val="18"/>
                <w:szCs w:val="18"/>
                <w:lang w:val="es-BO"/>
              </w:rPr>
            </w:pPr>
            <w:r w:rsidRPr="007916B3">
              <w:rPr>
                <w:rFonts w:ascii="Tahoma" w:hAnsi="Tahoma" w:cs="Tahoma"/>
                <w:color w:val="004990"/>
                <w:sz w:val="18"/>
                <w:szCs w:val="18"/>
                <w:lang w:val="es-BO"/>
              </w:rPr>
              <w:t xml:space="preserve">1 Elemento de </w:t>
            </w:r>
            <w:r>
              <w:rPr>
                <w:rFonts w:ascii="Tahoma" w:hAnsi="Tahoma" w:cs="Tahoma"/>
                <w:color w:val="004990"/>
                <w:sz w:val="18"/>
                <w:szCs w:val="18"/>
                <w:lang w:val="es-BO"/>
              </w:rPr>
              <w:t xml:space="preserve">suspensión cable ADSS: </w:t>
            </w:r>
            <w:r w:rsidRPr="007916B3">
              <w:rPr>
                <w:rFonts w:ascii="Tahoma" w:hAnsi="Tahoma" w:cs="Tahoma"/>
                <w:color w:val="004990"/>
                <w:sz w:val="18"/>
                <w:szCs w:val="18"/>
                <w:lang w:val="es-BO"/>
              </w:rPr>
              <w:t>Aluminio ZL 101ª (</w:t>
            </w:r>
            <w:r w:rsidRPr="007916B3">
              <w:rPr>
                <w:rFonts w:ascii="Tahoma" w:hAnsi="Tahoma" w:cs="Tahoma"/>
                <w:color w:val="004990"/>
                <w:sz w:val="18"/>
                <w:lang w:val="es-BO"/>
              </w:rPr>
              <w:t xml:space="preserve">Ø 12.0 ± 0.2 mm)  </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rFonts w:ascii="Tahoma" w:hAnsi="Tahoma" w:cs="Tahoma"/>
                <w:b/>
                <w:color w:val="004990"/>
                <w:sz w:val="18"/>
                <w:szCs w:val="18"/>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1F497D"/>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ind w:left="137"/>
              <w:rPr>
                <w:rFonts w:ascii="Tahoma" w:hAnsi="Tahoma" w:cs="Tahoma"/>
                <w:color w:val="004990"/>
                <w:sz w:val="18"/>
                <w:szCs w:val="18"/>
                <w:lang w:val="es-BO"/>
              </w:rPr>
            </w:pPr>
            <w:r w:rsidRPr="007916B3">
              <w:rPr>
                <w:rFonts w:ascii="Tahoma" w:hAnsi="Tahoma" w:cs="Tahoma"/>
                <w:color w:val="004990"/>
                <w:sz w:val="18"/>
                <w:szCs w:val="18"/>
                <w:lang w:val="es-BO"/>
              </w:rPr>
              <w:t xml:space="preserve">1 Soporte: </w:t>
            </w:r>
            <w:r w:rsidRPr="007916B3">
              <w:rPr>
                <w:rFonts w:ascii="Tahoma" w:hAnsi="Tahoma" w:cs="Tahoma"/>
                <w:color w:val="004990"/>
                <w:sz w:val="18"/>
                <w:lang w:val="es-BO"/>
              </w:rPr>
              <w:t>Acero Galvanizado por inmersión en caliente</w:t>
            </w:r>
            <w:r>
              <w:rPr>
                <w:rFonts w:ascii="Tahoma" w:hAnsi="Tahoma" w:cs="Tahoma"/>
                <w:color w:val="004990"/>
                <w:sz w:val="18"/>
                <w:lang w:val="es-BO"/>
              </w:rPr>
              <w:t xml:space="preserve"> ó material dieléctrico.</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rFonts w:ascii="Tahoma" w:hAnsi="Tahoma" w:cs="Tahoma"/>
                <w:b/>
                <w:color w:val="004990"/>
                <w:sz w:val="18"/>
                <w:szCs w:val="18"/>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1F497D"/>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ind w:left="137"/>
              <w:rPr>
                <w:rFonts w:ascii="Tahoma" w:hAnsi="Tahoma" w:cs="Tahoma"/>
                <w:color w:val="004990"/>
                <w:sz w:val="18"/>
                <w:szCs w:val="18"/>
                <w:lang w:val="es-BO"/>
              </w:rPr>
            </w:pPr>
            <w:r w:rsidRPr="007916B3">
              <w:rPr>
                <w:rFonts w:ascii="Tahoma" w:hAnsi="Tahoma" w:cs="Tahoma"/>
                <w:color w:val="004990"/>
                <w:sz w:val="18"/>
                <w:szCs w:val="18"/>
                <w:lang w:val="es-BO"/>
              </w:rPr>
              <w:t>1 Cinta BAP2.</w:t>
            </w:r>
            <w:r w:rsidRPr="007916B3">
              <w:rPr>
                <w:rFonts w:ascii="Tahoma" w:hAnsi="Tahoma" w:cs="Tahoma"/>
                <w:color w:val="004990"/>
                <w:sz w:val="18"/>
                <w:lang w:val="es-BO"/>
              </w:rPr>
              <w:t xml:space="preserve"> (Ver Figura en el Anexo 4), longitud de 80 (Cm).</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rFonts w:ascii="Tahoma" w:hAnsi="Tahoma" w:cs="Tahoma"/>
                <w:b/>
                <w:color w:val="004990"/>
                <w:sz w:val="18"/>
                <w:szCs w:val="18"/>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1"/>
                <w:numId w:val="95"/>
              </w:numPr>
              <w:ind w:left="356" w:hanging="284"/>
              <w:rPr>
                <w:rFonts w:ascii="Tahoma" w:hAnsi="Tahoma" w:cs="Tahoma"/>
                <w:color w:val="1F497D"/>
                <w:sz w:val="18"/>
                <w:szCs w:val="18"/>
                <w:lang w:val="es-BO" w:eastAsia="es-BO"/>
              </w:rPr>
            </w:pPr>
          </w:p>
        </w:tc>
        <w:tc>
          <w:tcPr>
            <w:tcW w:w="2140" w:type="pct"/>
            <w:gridSpan w:val="2"/>
            <w:tcBorders>
              <w:top w:val="single" w:sz="4" w:space="0" w:color="004990"/>
              <w:left w:val="single" w:sz="4" w:space="0" w:color="004990"/>
              <w:bottom w:val="single" w:sz="4" w:space="0" w:color="004990"/>
              <w:right w:val="nil"/>
            </w:tcBorders>
            <w:shd w:val="clear" w:color="auto" w:fill="auto"/>
            <w:vAlign w:val="center"/>
          </w:tcPr>
          <w:p w:rsidR="00772F3F" w:rsidRPr="007916B3" w:rsidRDefault="00772F3F" w:rsidP="009473A9">
            <w:pPr>
              <w:rPr>
                <w:rFonts w:ascii="Tahoma" w:hAnsi="Tahoma" w:cs="Tahoma"/>
                <w:color w:val="004990"/>
                <w:szCs w:val="18"/>
                <w:lang w:val="es-BO"/>
              </w:rPr>
            </w:pPr>
            <w:r w:rsidRPr="007916B3">
              <w:rPr>
                <w:rFonts w:ascii="Tahoma" w:hAnsi="Tahoma" w:cs="Tahoma"/>
                <w:b/>
                <w:color w:val="004990"/>
                <w:szCs w:val="18"/>
                <w:lang w:val="es-BO"/>
              </w:rPr>
              <w:t>SET COMPLETO FERRETERÍA ADSS ANTIVIBRADOR</w:t>
            </w:r>
          </w:p>
        </w:tc>
        <w:tc>
          <w:tcPr>
            <w:tcW w:w="550" w:type="pct"/>
            <w:gridSpan w:val="2"/>
            <w:tcBorders>
              <w:top w:val="single" w:sz="4" w:space="0" w:color="004990"/>
              <w:left w:val="nil"/>
              <w:bottom w:val="single" w:sz="4" w:space="0" w:color="004990"/>
              <w:right w:val="nil"/>
            </w:tcBorders>
            <w:vAlign w:val="center"/>
          </w:tcPr>
          <w:p w:rsidR="00772F3F" w:rsidRPr="007916B3" w:rsidRDefault="00772F3F" w:rsidP="009473A9">
            <w:pPr>
              <w:jc w:val="center"/>
              <w:rPr>
                <w:rFonts w:ascii="Tahoma" w:hAnsi="Tahoma" w:cs="Tahoma"/>
                <w:color w:val="004990"/>
                <w:sz w:val="18"/>
                <w:szCs w:val="18"/>
                <w:lang w:val="es-BO"/>
              </w:rPr>
            </w:pPr>
          </w:p>
        </w:tc>
        <w:tc>
          <w:tcPr>
            <w:tcW w:w="78" w:type="pct"/>
            <w:gridSpan w:val="3"/>
            <w:tcBorders>
              <w:top w:val="single" w:sz="4" w:space="0" w:color="004990"/>
              <w:left w:val="nil"/>
              <w:bottom w:val="single" w:sz="4" w:space="0" w:color="004990"/>
              <w:right w:val="nil"/>
            </w:tcBorders>
            <w:shd w:val="clear" w:color="auto" w:fill="auto"/>
            <w:vAlign w:val="center"/>
          </w:tcPr>
          <w:p w:rsidR="00772F3F" w:rsidRPr="007916B3" w:rsidRDefault="00772F3F" w:rsidP="009473A9">
            <w:pPr>
              <w:jc w:val="center"/>
              <w:rPr>
                <w:rFonts w:ascii="Tahoma" w:hAnsi="Tahoma" w:cs="Tahoma"/>
                <w:color w:val="004990"/>
                <w:sz w:val="18"/>
                <w:szCs w:val="18"/>
                <w:lang w:val="es-BO"/>
              </w:rPr>
            </w:pPr>
          </w:p>
        </w:tc>
        <w:tc>
          <w:tcPr>
            <w:tcW w:w="592" w:type="pct"/>
            <w:tcBorders>
              <w:top w:val="single" w:sz="4" w:space="0" w:color="004990"/>
              <w:left w:val="nil"/>
              <w:bottom w:val="single" w:sz="4" w:space="0" w:color="004990"/>
              <w:right w:val="nil"/>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321" w:type="pct"/>
            <w:tcBorders>
              <w:top w:val="single" w:sz="4" w:space="0" w:color="004990"/>
              <w:left w:val="nil"/>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894" w:type="pct"/>
            <w:tcBorders>
              <w:top w:val="single" w:sz="4" w:space="0" w:color="004990"/>
              <w:left w:val="nil"/>
              <w:bottom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1F497D"/>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004990"/>
                <w:sz w:val="18"/>
                <w:lang w:val="es-BO"/>
              </w:rPr>
            </w:pPr>
            <w:r w:rsidRPr="007916B3">
              <w:rPr>
                <w:rFonts w:ascii="Tahoma" w:hAnsi="Tahoma" w:cs="Tahoma"/>
                <w:color w:val="004990"/>
                <w:sz w:val="18"/>
                <w:lang w:val="es-BO"/>
              </w:rPr>
              <w:t>1 Espiral helicoidal antivibrador: 1.168,00 mm. a 1.690,00 mm de longitud, material de PVC de alta resistencia y elasticidad, resistente a los rayos ultravioletas.</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rFonts w:ascii="Tahoma" w:hAnsi="Tahoma" w:cs="Tahoma"/>
                <w:b/>
                <w:color w:val="004990"/>
                <w:sz w:val="18"/>
                <w:szCs w:val="18"/>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1"/>
                <w:numId w:val="95"/>
              </w:numPr>
              <w:ind w:left="356" w:hanging="284"/>
              <w:rPr>
                <w:rFonts w:ascii="Tahoma" w:hAnsi="Tahoma" w:cs="Tahoma"/>
                <w:color w:val="1F497D"/>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rPr>
                <w:rFonts w:ascii="Tahoma" w:hAnsi="Tahoma" w:cs="Tahoma"/>
                <w:b/>
                <w:color w:val="004990"/>
                <w:szCs w:val="18"/>
                <w:lang w:val="es-BO"/>
              </w:rPr>
            </w:pPr>
            <w:r w:rsidRPr="007916B3">
              <w:rPr>
                <w:rFonts w:ascii="Tahoma" w:hAnsi="Tahoma" w:cs="Tahoma"/>
                <w:b/>
                <w:color w:val="004990"/>
                <w:szCs w:val="18"/>
                <w:lang w:val="es-BO"/>
              </w:rPr>
              <w:t>SET COMPLETO FERRETERÍA ADSS CRUCETA</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jc w:val="center"/>
              <w:rPr>
                <w:rFonts w:ascii="Tahoma" w:hAnsi="Tahoma" w:cs="Tahoma"/>
                <w:b/>
                <w:color w:val="004990"/>
                <w:sz w:val="18"/>
                <w:szCs w:val="18"/>
                <w:lang w:val="es-BO"/>
              </w:rPr>
            </w:pP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1F497D"/>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ind w:left="137"/>
              <w:rPr>
                <w:rFonts w:ascii="Tahoma" w:hAnsi="Tahoma" w:cs="Tahoma"/>
                <w:color w:val="004990"/>
                <w:sz w:val="18"/>
                <w:szCs w:val="18"/>
                <w:lang w:val="es-BO"/>
              </w:rPr>
            </w:pPr>
            <w:r w:rsidRPr="007916B3">
              <w:rPr>
                <w:rFonts w:ascii="Tahoma" w:hAnsi="Tahoma" w:cs="Tahoma"/>
                <w:color w:val="004990"/>
                <w:sz w:val="18"/>
                <w:szCs w:val="18"/>
                <w:lang w:val="es-BO"/>
              </w:rPr>
              <w:t>1 Cruceta:</w:t>
            </w:r>
            <w:r w:rsidRPr="007916B3">
              <w:rPr>
                <w:rFonts w:ascii="Tahoma" w:hAnsi="Tahoma" w:cs="Tahoma"/>
                <w:color w:val="004990"/>
                <w:sz w:val="18"/>
                <w:lang w:val="es-BO"/>
              </w:rPr>
              <w:t xml:space="preserve"> Acero Galvanizado por inmersión en caliente de 50 Cm de longitud.</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rFonts w:ascii="Tahoma" w:hAnsi="Tahoma" w:cs="Tahoma"/>
                <w:b/>
                <w:color w:val="004990"/>
                <w:sz w:val="18"/>
                <w:szCs w:val="18"/>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1F497D"/>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ind w:left="137"/>
              <w:rPr>
                <w:rFonts w:ascii="Tahoma" w:hAnsi="Tahoma" w:cs="Tahoma"/>
                <w:color w:val="004990"/>
                <w:sz w:val="18"/>
                <w:szCs w:val="18"/>
                <w:lang w:val="es-BO"/>
              </w:rPr>
            </w:pPr>
            <w:r w:rsidRPr="007916B3">
              <w:rPr>
                <w:rFonts w:ascii="Tahoma" w:hAnsi="Tahoma" w:cs="Tahoma"/>
                <w:color w:val="004990"/>
                <w:sz w:val="18"/>
                <w:szCs w:val="18"/>
                <w:lang w:val="es-BO"/>
              </w:rPr>
              <w:t>2 Cintas BAP2 (soporte para poste)</w:t>
            </w:r>
            <w:r w:rsidRPr="007916B3">
              <w:rPr>
                <w:rFonts w:ascii="Tahoma" w:hAnsi="Tahoma" w:cs="Tahoma"/>
                <w:color w:val="004990"/>
                <w:sz w:val="18"/>
                <w:lang w:val="es-BO"/>
              </w:rPr>
              <w:t xml:space="preserve"> longitud de 80 (Cm).</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rFonts w:ascii="Tahoma" w:hAnsi="Tahoma" w:cs="Tahoma"/>
                <w:b/>
                <w:color w:val="004990"/>
                <w:sz w:val="18"/>
                <w:szCs w:val="18"/>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1"/>
                <w:numId w:val="95"/>
              </w:numPr>
              <w:ind w:left="356" w:hanging="284"/>
              <w:rPr>
                <w:rFonts w:ascii="Tahoma" w:hAnsi="Tahoma" w:cs="Tahoma"/>
                <w:color w:val="1F497D"/>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rPr>
                <w:rFonts w:ascii="Tahoma" w:hAnsi="Tahoma" w:cs="Tahoma"/>
                <w:b/>
                <w:color w:val="004990"/>
                <w:szCs w:val="18"/>
                <w:lang w:val="es-BO"/>
              </w:rPr>
            </w:pPr>
            <w:r w:rsidRPr="007916B3">
              <w:rPr>
                <w:rFonts w:ascii="Tahoma" w:hAnsi="Tahoma" w:cs="Tahoma"/>
                <w:b/>
                <w:color w:val="004990"/>
                <w:szCs w:val="18"/>
                <w:lang w:val="es-BO"/>
              </w:rPr>
              <w:t>CAJA DE EMPALME CON 2 BANDEJAS y SOPORTE PARA SUJECIÓN EN POSTE</w:t>
            </w:r>
          </w:p>
        </w:tc>
        <w:tc>
          <w:tcPr>
            <w:tcW w:w="610" w:type="pct"/>
            <w:gridSpan w:val="3"/>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center"/>
              <w:rPr>
                <w:lang w:val="es-BO"/>
              </w:rPr>
            </w:pPr>
          </w:p>
        </w:tc>
        <w:tc>
          <w:tcPr>
            <w:tcW w:w="610" w:type="pct"/>
            <w:gridSpan w:val="3"/>
            <w:tcBorders>
              <w:top w:val="single" w:sz="4" w:space="0" w:color="004990"/>
              <w:left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top w:val="single" w:sz="4" w:space="0" w:color="004990"/>
              <w:left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1F497D"/>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contextualSpacing/>
              <w:rPr>
                <w:rFonts w:ascii="Tahoma" w:hAnsi="Tahoma" w:cs="Tahoma"/>
                <w:color w:val="004990"/>
                <w:sz w:val="18"/>
                <w:szCs w:val="18"/>
                <w:lang w:val="es-BO"/>
              </w:rPr>
            </w:pPr>
            <w:r w:rsidRPr="007916B3">
              <w:rPr>
                <w:rFonts w:ascii="Tahoma" w:hAnsi="Tahoma" w:cs="Tahoma"/>
                <w:color w:val="004990"/>
                <w:sz w:val="18"/>
                <w:szCs w:val="18"/>
                <w:lang w:val="es-BO"/>
              </w:rPr>
              <w:t>1 Caja de empalme rectangular con dimensiones aproximadas de:</w:t>
            </w:r>
          </w:p>
          <w:p w:rsidR="00772F3F" w:rsidRPr="007916B3" w:rsidRDefault="00772F3F" w:rsidP="009473A9">
            <w:pPr>
              <w:pStyle w:val="Prrafodelista"/>
              <w:numPr>
                <w:ilvl w:val="0"/>
                <w:numId w:val="96"/>
              </w:numPr>
              <w:spacing w:line="276" w:lineRule="auto"/>
              <w:ind w:left="482" w:hanging="284"/>
              <w:contextualSpacing/>
              <w:rPr>
                <w:rFonts w:ascii="Tahoma" w:hAnsi="Tahoma" w:cs="Tahoma"/>
                <w:color w:val="004990"/>
                <w:sz w:val="18"/>
                <w:szCs w:val="18"/>
                <w:lang w:val="es-BO"/>
              </w:rPr>
            </w:pPr>
            <w:r w:rsidRPr="007916B3">
              <w:rPr>
                <w:rFonts w:ascii="Tahoma" w:hAnsi="Tahoma" w:cs="Tahoma"/>
                <w:color w:val="004990"/>
                <w:sz w:val="18"/>
                <w:szCs w:val="18"/>
                <w:lang w:val="es-BO"/>
              </w:rPr>
              <w:t>Largo: 32 ~ 38 cm.</w:t>
            </w:r>
          </w:p>
          <w:p w:rsidR="00772F3F" w:rsidRPr="007916B3" w:rsidRDefault="00772F3F" w:rsidP="009473A9">
            <w:pPr>
              <w:pStyle w:val="Prrafodelista"/>
              <w:numPr>
                <w:ilvl w:val="0"/>
                <w:numId w:val="96"/>
              </w:numPr>
              <w:spacing w:line="276" w:lineRule="auto"/>
              <w:ind w:left="482" w:hanging="284"/>
              <w:contextualSpacing/>
              <w:rPr>
                <w:rFonts w:ascii="Tahoma" w:hAnsi="Tahoma" w:cs="Tahoma"/>
                <w:color w:val="004990"/>
                <w:sz w:val="18"/>
                <w:szCs w:val="18"/>
                <w:lang w:val="es-BO"/>
              </w:rPr>
            </w:pPr>
            <w:r w:rsidRPr="007916B3">
              <w:rPr>
                <w:rFonts w:ascii="Tahoma" w:hAnsi="Tahoma" w:cs="Tahoma"/>
                <w:color w:val="004990"/>
                <w:sz w:val="18"/>
                <w:szCs w:val="18"/>
                <w:lang w:val="es-BO"/>
              </w:rPr>
              <w:t>Ancho: 21 ~ 27 cm.</w:t>
            </w:r>
          </w:p>
          <w:p w:rsidR="00772F3F" w:rsidRPr="007916B3" w:rsidRDefault="00772F3F" w:rsidP="009473A9">
            <w:pPr>
              <w:pStyle w:val="Prrafodelista"/>
              <w:numPr>
                <w:ilvl w:val="0"/>
                <w:numId w:val="96"/>
              </w:numPr>
              <w:spacing w:line="276" w:lineRule="auto"/>
              <w:ind w:left="482" w:hanging="284"/>
              <w:contextualSpacing/>
              <w:rPr>
                <w:rFonts w:ascii="Tahoma" w:hAnsi="Tahoma" w:cs="Tahoma"/>
                <w:color w:val="004990"/>
                <w:sz w:val="18"/>
                <w:szCs w:val="18"/>
                <w:lang w:val="es-BO"/>
              </w:rPr>
            </w:pPr>
            <w:r w:rsidRPr="007916B3">
              <w:rPr>
                <w:rFonts w:ascii="Tahoma" w:hAnsi="Tahoma" w:cs="Tahoma"/>
                <w:color w:val="004990"/>
                <w:sz w:val="18"/>
                <w:szCs w:val="18"/>
                <w:lang w:val="es-BO"/>
              </w:rPr>
              <w:t>Alto: 7 ~ 13 cm.</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left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left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1079"/>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1F497D"/>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spacing w:line="276" w:lineRule="auto"/>
              <w:contextualSpacing/>
              <w:rPr>
                <w:rFonts w:ascii="Tahoma" w:hAnsi="Tahoma" w:cs="Tahoma"/>
                <w:color w:val="004990"/>
                <w:sz w:val="18"/>
                <w:szCs w:val="18"/>
                <w:lang w:val="es-BO"/>
              </w:rPr>
            </w:pPr>
            <w:r w:rsidRPr="007916B3">
              <w:rPr>
                <w:rFonts w:ascii="Tahoma" w:hAnsi="Tahoma" w:cs="Tahoma"/>
                <w:color w:val="004990"/>
                <w:sz w:val="18"/>
                <w:szCs w:val="18"/>
                <w:lang w:val="es-BO"/>
              </w:rPr>
              <w:t>Las Cajas de empalme deben contar con las siguientes características:</w:t>
            </w:r>
          </w:p>
          <w:p w:rsidR="00772F3F" w:rsidRPr="007916B3" w:rsidRDefault="00772F3F" w:rsidP="009473A9">
            <w:pPr>
              <w:spacing w:line="276" w:lineRule="auto"/>
              <w:contextualSpacing/>
              <w:rPr>
                <w:rFonts w:ascii="Tahoma" w:hAnsi="Tahoma" w:cs="Tahoma"/>
                <w:color w:val="004990"/>
                <w:sz w:val="18"/>
                <w:szCs w:val="18"/>
                <w:lang w:val="es-BO"/>
              </w:rPr>
            </w:pPr>
            <w:r w:rsidRPr="007916B3">
              <w:rPr>
                <w:rFonts w:ascii="Tahoma" w:hAnsi="Tahoma" w:cs="Tahoma"/>
                <w:color w:val="004990"/>
                <w:sz w:val="18"/>
                <w:szCs w:val="18"/>
                <w:lang w:val="es-BO"/>
              </w:rPr>
              <w:t>- Cumplir con la Norma BELLCORE GR-771.</w:t>
            </w:r>
          </w:p>
          <w:p w:rsidR="00772F3F" w:rsidRPr="007916B3" w:rsidRDefault="00772F3F" w:rsidP="009473A9">
            <w:pPr>
              <w:spacing w:line="276" w:lineRule="auto"/>
              <w:contextualSpacing/>
              <w:rPr>
                <w:rFonts w:ascii="Tahoma" w:hAnsi="Tahoma" w:cs="Tahoma"/>
                <w:color w:val="004990"/>
                <w:sz w:val="18"/>
                <w:szCs w:val="18"/>
                <w:lang w:val="es-BO"/>
              </w:rPr>
            </w:pPr>
            <w:r w:rsidRPr="007916B3">
              <w:rPr>
                <w:rFonts w:ascii="Tahoma" w:hAnsi="Tahoma" w:cs="Tahoma"/>
                <w:color w:val="004990"/>
                <w:sz w:val="18"/>
                <w:szCs w:val="18"/>
                <w:lang w:val="es-BO"/>
              </w:rPr>
              <w:t xml:space="preserve">- Grado de protección IP </w:t>
            </w:r>
            <w:r>
              <w:rPr>
                <w:rFonts w:ascii="Tahoma" w:hAnsi="Tahoma" w:cs="Tahoma"/>
                <w:color w:val="004990"/>
                <w:sz w:val="18"/>
                <w:szCs w:val="18"/>
                <w:lang w:val="es-BO"/>
              </w:rPr>
              <w:t xml:space="preserve">65 o </w:t>
            </w:r>
            <w:r w:rsidRPr="007916B3">
              <w:rPr>
                <w:rFonts w:ascii="Tahoma" w:hAnsi="Tahoma" w:cs="Tahoma"/>
                <w:color w:val="004990"/>
                <w:sz w:val="18"/>
                <w:szCs w:val="18"/>
                <w:lang w:val="es-BO"/>
              </w:rPr>
              <w:t xml:space="preserve">68.  </w:t>
            </w:r>
          </w:p>
          <w:p w:rsidR="00772F3F" w:rsidRPr="007916B3" w:rsidRDefault="00772F3F" w:rsidP="009473A9">
            <w:pPr>
              <w:spacing w:line="276" w:lineRule="auto"/>
              <w:contextualSpacing/>
              <w:rPr>
                <w:rFonts w:ascii="Tahoma" w:hAnsi="Tahoma" w:cs="Tahoma"/>
                <w:color w:val="004990"/>
                <w:sz w:val="18"/>
                <w:szCs w:val="18"/>
                <w:lang w:val="es-BO"/>
              </w:rPr>
            </w:pPr>
            <w:r w:rsidRPr="007916B3">
              <w:rPr>
                <w:rFonts w:ascii="Tahoma" w:hAnsi="Tahoma" w:cs="Tahoma"/>
                <w:color w:val="004990"/>
                <w:sz w:val="18"/>
                <w:szCs w:val="18"/>
                <w:lang w:val="es-BO"/>
              </w:rPr>
              <w:t>- Test de prueba de resistencia de acuerdo a norma TELCORDIA.</w:t>
            </w:r>
          </w:p>
          <w:p w:rsidR="00772F3F" w:rsidRPr="007916B3" w:rsidRDefault="00772F3F" w:rsidP="009473A9">
            <w:pPr>
              <w:spacing w:line="276" w:lineRule="auto"/>
              <w:contextualSpacing/>
              <w:rPr>
                <w:rFonts w:ascii="Tahoma" w:hAnsi="Tahoma" w:cs="Tahoma"/>
                <w:color w:val="004990"/>
                <w:sz w:val="18"/>
                <w:szCs w:val="18"/>
                <w:lang w:val="es-BO"/>
              </w:rPr>
            </w:pPr>
            <w:r w:rsidRPr="007916B3">
              <w:rPr>
                <w:rFonts w:ascii="Tahoma" w:hAnsi="Tahoma" w:cs="Tahoma"/>
                <w:color w:val="004990"/>
                <w:sz w:val="18"/>
                <w:szCs w:val="18"/>
                <w:lang w:val="es-BO"/>
              </w:rPr>
              <w:t>- Amplio espacio para el almacenaje de los Tubos Loose.</w:t>
            </w:r>
          </w:p>
          <w:p w:rsidR="00772F3F" w:rsidRPr="007916B3" w:rsidRDefault="00772F3F" w:rsidP="009473A9">
            <w:pPr>
              <w:spacing w:line="276" w:lineRule="auto"/>
              <w:contextualSpacing/>
              <w:rPr>
                <w:rFonts w:ascii="Tahoma" w:hAnsi="Tahoma" w:cs="Tahoma"/>
                <w:color w:val="004990"/>
                <w:sz w:val="18"/>
                <w:szCs w:val="18"/>
                <w:lang w:val="es-BO"/>
              </w:rPr>
            </w:pPr>
            <w:r w:rsidRPr="007916B3">
              <w:rPr>
                <w:rFonts w:ascii="Tahoma" w:hAnsi="Tahoma" w:cs="Tahoma"/>
                <w:color w:val="004990"/>
                <w:sz w:val="18"/>
                <w:szCs w:val="18"/>
                <w:lang w:val="es-BO"/>
              </w:rPr>
              <w:t>- 3 (Tres) accesos para cable de Fibra Óptica.</w:t>
            </w:r>
          </w:p>
          <w:p w:rsidR="00772F3F" w:rsidRPr="007916B3" w:rsidRDefault="00772F3F" w:rsidP="009473A9">
            <w:pPr>
              <w:spacing w:after="200" w:line="276" w:lineRule="auto"/>
              <w:contextualSpacing/>
              <w:rPr>
                <w:rFonts w:ascii="Tahoma" w:hAnsi="Tahoma" w:cs="Tahoma"/>
                <w:color w:val="004990"/>
                <w:sz w:val="18"/>
                <w:szCs w:val="18"/>
                <w:lang w:val="es-BO"/>
              </w:rPr>
            </w:pPr>
            <w:r w:rsidRPr="007916B3">
              <w:rPr>
                <w:rFonts w:ascii="Tahoma" w:hAnsi="Tahoma" w:cs="Tahoma"/>
                <w:color w:val="004990"/>
                <w:sz w:val="18"/>
                <w:szCs w:val="18"/>
                <w:lang w:val="es-BO"/>
              </w:rPr>
              <w:t>- Válvula de Presurización Max: 5 PSI.</w:t>
            </w:r>
          </w:p>
          <w:p w:rsidR="00772F3F" w:rsidRPr="007916B3" w:rsidRDefault="00772F3F" w:rsidP="009473A9">
            <w:pPr>
              <w:spacing w:after="200" w:line="276" w:lineRule="auto"/>
              <w:contextualSpacing/>
              <w:rPr>
                <w:rFonts w:ascii="Tahoma" w:hAnsi="Tahoma" w:cs="Tahoma"/>
                <w:color w:val="004990"/>
                <w:sz w:val="18"/>
                <w:szCs w:val="18"/>
                <w:lang w:val="es-BO"/>
              </w:rPr>
            </w:pPr>
            <w:r w:rsidRPr="007916B3">
              <w:rPr>
                <w:rFonts w:ascii="Tahoma" w:hAnsi="Tahoma" w:cs="Tahoma"/>
                <w:color w:val="004990"/>
                <w:sz w:val="18"/>
                <w:szCs w:val="18"/>
                <w:lang w:val="es-BO"/>
              </w:rPr>
              <w:t>- Deben ser divididas, para permitir la sustitución de cajas existentes, sin       necesidad de cortar el cable de Fibra Óptica.</w:t>
            </w:r>
          </w:p>
          <w:p w:rsidR="00772F3F" w:rsidRPr="007916B3" w:rsidRDefault="00772F3F" w:rsidP="009473A9">
            <w:pPr>
              <w:spacing w:after="200" w:line="276" w:lineRule="auto"/>
              <w:contextualSpacing/>
              <w:rPr>
                <w:rFonts w:ascii="Tahoma" w:hAnsi="Tahoma" w:cs="Tahoma"/>
                <w:color w:val="004990"/>
                <w:sz w:val="18"/>
                <w:szCs w:val="18"/>
                <w:lang w:val="es-BO"/>
              </w:rPr>
            </w:pPr>
            <w:r w:rsidRPr="007916B3">
              <w:rPr>
                <w:rFonts w:ascii="Tahoma" w:hAnsi="Tahoma" w:cs="Tahoma"/>
                <w:color w:val="004990"/>
                <w:sz w:val="18"/>
                <w:szCs w:val="18"/>
                <w:lang w:val="es-BO"/>
              </w:rPr>
              <w:t>- Las cajas deben ser Rearmables, para permitir costo cero en materiales en el mantenimiento e inspección.</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left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left w:val="single" w:sz="4" w:space="0" w:color="004990"/>
              <w:right w:val="single" w:sz="4" w:space="0" w:color="004990"/>
            </w:tcBorders>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ind w:left="137"/>
              <w:rPr>
                <w:rFonts w:ascii="Tahoma" w:hAnsi="Tahoma" w:cs="Tahoma"/>
                <w:color w:val="004990"/>
                <w:sz w:val="18"/>
                <w:szCs w:val="18"/>
                <w:lang w:val="es-BO"/>
              </w:rPr>
            </w:pPr>
            <w:r w:rsidRPr="007916B3">
              <w:rPr>
                <w:rFonts w:ascii="Tahoma" w:hAnsi="Tahoma" w:cs="Tahoma"/>
                <w:color w:val="004990"/>
                <w:sz w:val="18"/>
                <w:szCs w:val="18"/>
                <w:lang w:val="es-BO"/>
              </w:rPr>
              <w:t xml:space="preserve">2 Splice Trays de la misma marca de la caja, C/U para 12 F.O. con tapas transparentes de fácil observación para el sistemado de la F.O. </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left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left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ind w:left="137"/>
              <w:rPr>
                <w:rFonts w:ascii="Tahoma" w:hAnsi="Tahoma" w:cs="Tahoma"/>
                <w:color w:val="004990"/>
                <w:sz w:val="18"/>
                <w:szCs w:val="18"/>
                <w:lang w:val="es-BO"/>
              </w:rPr>
            </w:pPr>
            <w:r w:rsidRPr="007916B3">
              <w:rPr>
                <w:rFonts w:ascii="Tahoma" w:hAnsi="Tahoma" w:cs="Tahoma"/>
                <w:color w:val="004990"/>
                <w:sz w:val="18"/>
                <w:szCs w:val="18"/>
                <w:lang w:val="es-BO"/>
              </w:rPr>
              <w:t>1 Soporte de sujeción para poste (Ver figura 1.6.1 en el Anexo 4)</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left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left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43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ind w:left="137"/>
              <w:rPr>
                <w:rFonts w:ascii="Tahoma" w:hAnsi="Tahoma" w:cs="Tahoma"/>
                <w:color w:val="004990"/>
                <w:sz w:val="18"/>
                <w:szCs w:val="18"/>
                <w:lang w:val="es-BO"/>
              </w:rPr>
            </w:pPr>
            <w:r w:rsidRPr="007916B3">
              <w:rPr>
                <w:rFonts w:ascii="Tahoma" w:hAnsi="Tahoma" w:cs="Tahoma"/>
                <w:color w:val="004990"/>
                <w:sz w:val="18"/>
                <w:szCs w:val="18"/>
                <w:lang w:val="es-BO"/>
              </w:rPr>
              <w:t>1 Cinta BAP2 (</w:t>
            </w:r>
            <w:r w:rsidRPr="007916B3">
              <w:rPr>
                <w:rFonts w:ascii="Tahoma" w:hAnsi="Tahoma" w:cs="Tahoma"/>
                <w:color w:val="004990"/>
                <w:sz w:val="18"/>
                <w:lang w:val="es-BO"/>
              </w:rPr>
              <w:t>ver Figura 1.5 en el Anexo 4) longitud de 80 (Cm).</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left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left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0"/>
                <w:numId w:val="95"/>
              </w:numPr>
              <w:ind w:left="214" w:hanging="214"/>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rPr>
                <w:rFonts w:ascii="Tahoma" w:hAnsi="Tahoma" w:cs="Tahoma"/>
                <w:color w:val="004990"/>
                <w:szCs w:val="18"/>
                <w:lang w:val="es-BO"/>
              </w:rPr>
            </w:pPr>
            <w:r w:rsidRPr="007916B3">
              <w:rPr>
                <w:rFonts w:ascii="Tahoma" w:hAnsi="Tahoma" w:cs="Tahoma"/>
                <w:b/>
                <w:color w:val="004990"/>
                <w:szCs w:val="18"/>
                <w:lang w:val="es-BO"/>
              </w:rPr>
              <w:t xml:space="preserve">MANUALES/CATÁLOGOS-CODIFICACIÓN DE LA FERRETERÍA Y ACCESORIOS </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jc w:val="center"/>
              <w:rPr>
                <w:lang w:val="es-BO"/>
              </w:rPr>
            </w:pPr>
          </w:p>
        </w:tc>
        <w:tc>
          <w:tcPr>
            <w:tcW w:w="610" w:type="pct"/>
            <w:gridSpan w:val="3"/>
            <w:tcBorders>
              <w:left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left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1"/>
                <w:numId w:val="95"/>
              </w:numPr>
              <w:ind w:left="356" w:hanging="284"/>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004990"/>
                <w:sz w:val="18"/>
                <w:szCs w:val="18"/>
                <w:lang w:val="es-BO"/>
              </w:rPr>
            </w:pPr>
            <w:r w:rsidRPr="007916B3">
              <w:rPr>
                <w:rFonts w:ascii="Tahoma" w:hAnsi="Tahoma" w:cs="Tahoma"/>
                <w:color w:val="004990"/>
                <w:sz w:val="18"/>
                <w:szCs w:val="18"/>
                <w:lang w:val="es-BO"/>
              </w:rPr>
              <w:t>El oferente deberá presentar en su oferta técnica 1 catálogo Original de fábrica donde deberán encontrarse todas las especificaciones técnicas del material ofertado, 2 Copias de las guías descriptivas de montaje de todos los accesorios a ser provistos actualizados a la fecha y su correspondiente versión digital en CD/FLASH MEMORY</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left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left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1"/>
                <w:numId w:val="95"/>
              </w:numPr>
              <w:ind w:left="356" w:hanging="284"/>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rPr>
                <w:rFonts w:ascii="Tahoma" w:hAnsi="Tahoma" w:cs="Tahoma"/>
                <w:b/>
                <w:color w:val="004990"/>
                <w:sz w:val="18"/>
                <w:szCs w:val="18"/>
                <w:lang w:val="es-BO"/>
              </w:rPr>
            </w:pPr>
            <w:r w:rsidRPr="007916B3">
              <w:rPr>
                <w:rFonts w:ascii="Tahoma" w:hAnsi="Tahoma" w:cs="Tahoma"/>
                <w:b/>
                <w:color w:val="004990"/>
                <w:szCs w:val="18"/>
                <w:lang w:val="es-BO"/>
              </w:rPr>
              <w:t>CERTIFICACIONES DE LA FERRETERÍA</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jc w:val="center"/>
              <w:rPr>
                <w:lang w:val="es-BO"/>
              </w:rPr>
            </w:pPr>
          </w:p>
        </w:tc>
        <w:tc>
          <w:tcPr>
            <w:tcW w:w="610" w:type="pct"/>
            <w:gridSpan w:val="3"/>
            <w:tcBorders>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004990"/>
                <w:sz w:val="18"/>
                <w:szCs w:val="18"/>
                <w:lang w:val="es-BO"/>
              </w:rPr>
            </w:pPr>
            <w:r w:rsidRPr="007916B3">
              <w:rPr>
                <w:rFonts w:ascii="Tahoma" w:hAnsi="Tahoma" w:cs="Tahoma"/>
                <w:color w:val="004990"/>
                <w:sz w:val="18"/>
                <w:szCs w:val="18"/>
                <w:lang w:val="es-BO"/>
              </w:rPr>
              <w:t>El oferente deberá presentar la certificación ISO 9001 de la ferretería, vigente hasta el día de la presentación de la oferta.</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746"/>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004990"/>
                <w:sz w:val="18"/>
                <w:szCs w:val="18"/>
                <w:lang w:val="es-BO"/>
              </w:rPr>
            </w:pPr>
            <w:r w:rsidRPr="007916B3">
              <w:rPr>
                <w:rFonts w:ascii="Tahoma" w:hAnsi="Tahoma" w:cs="Tahoma"/>
                <w:color w:val="004990"/>
                <w:sz w:val="18"/>
                <w:szCs w:val="18"/>
                <w:lang w:val="es-BO"/>
              </w:rPr>
              <w:t>Para efectos de verificación de la calidad y cumplimiento de las especificaciones técnicas solicitadas.</w:t>
            </w:r>
          </w:p>
          <w:p w:rsidR="00772F3F" w:rsidRPr="007916B3" w:rsidRDefault="00772F3F" w:rsidP="009473A9">
            <w:pPr>
              <w:jc w:val="both"/>
              <w:rPr>
                <w:rFonts w:ascii="Tahoma" w:hAnsi="Tahoma" w:cs="Tahoma"/>
                <w:color w:val="004990"/>
                <w:sz w:val="18"/>
                <w:szCs w:val="18"/>
                <w:lang w:val="es-BO"/>
              </w:rPr>
            </w:pPr>
            <w:r w:rsidRPr="007916B3">
              <w:rPr>
                <w:rFonts w:ascii="Tahoma" w:hAnsi="Tahoma" w:cs="Tahoma"/>
                <w:color w:val="004990"/>
                <w:sz w:val="18"/>
                <w:szCs w:val="18"/>
                <w:lang w:val="es-BO"/>
              </w:rPr>
              <w:t>Si ENTEL así lo decide, el Oferente adjudicado deberá prever efectuar las pruebas y ensayos de calidad de los elementos más importantes y representativos de la ferretería requerida, para lo cual se deberán realizar las pruebas de:</w:t>
            </w:r>
          </w:p>
          <w:p w:rsidR="00772F3F" w:rsidRPr="007916B3" w:rsidRDefault="00772F3F" w:rsidP="009473A9">
            <w:pPr>
              <w:pStyle w:val="Prrafodelista"/>
              <w:numPr>
                <w:ilvl w:val="0"/>
                <w:numId w:val="53"/>
              </w:numPr>
              <w:ind w:left="213" w:hanging="213"/>
              <w:jc w:val="both"/>
              <w:rPr>
                <w:rFonts w:ascii="Tahoma" w:hAnsi="Tahoma" w:cs="Tahoma"/>
                <w:color w:val="004990"/>
                <w:sz w:val="18"/>
                <w:szCs w:val="18"/>
                <w:lang w:val="es-BO"/>
              </w:rPr>
            </w:pPr>
            <w:r w:rsidRPr="007916B3">
              <w:rPr>
                <w:rFonts w:ascii="Tahoma" w:hAnsi="Tahoma" w:cs="Tahoma"/>
                <w:color w:val="004990"/>
                <w:sz w:val="18"/>
                <w:szCs w:val="18"/>
                <w:lang w:val="es-BO"/>
              </w:rPr>
              <w:t>Esfuerzo de Tensión.</w:t>
            </w:r>
          </w:p>
          <w:p w:rsidR="00772F3F" w:rsidRPr="007916B3" w:rsidRDefault="00772F3F" w:rsidP="009473A9">
            <w:pPr>
              <w:pStyle w:val="Prrafodelista"/>
              <w:numPr>
                <w:ilvl w:val="0"/>
                <w:numId w:val="53"/>
              </w:numPr>
              <w:ind w:left="213" w:hanging="213"/>
              <w:jc w:val="both"/>
              <w:rPr>
                <w:rFonts w:ascii="Tahoma" w:hAnsi="Tahoma" w:cs="Tahoma"/>
                <w:color w:val="004990"/>
                <w:sz w:val="18"/>
                <w:szCs w:val="18"/>
                <w:lang w:val="es-BO"/>
              </w:rPr>
            </w:pPr>
            <w:r w:rsidRPr="007916B3">
              <w:rPr>
                <w:rFonts w:ascii="Tahoma" w:hAnsi="Tahoma" w:cs="Tahoma"/>
                <w:color w:val="004990"/>
                <w:sz w:val="18"/>
                <w:szCs w:val="18"/>
                <w:lang w:val="es-BO"/>
              </w:rPr>
              <w:t>Esfuerzo de Torsión/Flexión.</w:t>
            </w:r>
          </w:p>
          <w:p w:rsidR="00772F3F" w:rsidRPr="007916B3" w:rsidRDefault="00772F3F" w:rsidP="009473A9">
            <w:pPr>
              <w:pStyle w:val="Prrafodelista"/>
              <w:numPr>
                <w:ilvl w:val="0"/>
                <w:numId w:val="53"/>
              </w:numPr>
              <w:ind w:left="213" w:hanging="213"/>
              <w:jc w:val="both"/>
              <w:rPr>
                <w:rFonts w:ascii="Tahoma" w:hAnsi="Tahoma" w:cs="Tahoma"/>
                <w:color w:val="004990"/>
                <w:sz w:val="18"/>
                <w:szCs w:val="18"/>
                <w:lang w:val="es-BO"/>
              </w:rPr>
            </w:pPr>
            <w:r w:rsidRPr="007916B3">
              <w:rPr>
                <w:rFonts w:ascii="Tahoma" w:hAnsi="Tahoma" w:cs="Tahoma"/>
                <w:color w:val="004990"/>
                <w:sz w:val="18"/>
                <w:szCs w:val="18"/>
                <w:lang w:val="es-BO"/>
              </w:rPr>
              <w:t>Desgaste galvanizado.</w:t>
            </w:r>
          </w:p>
          <w:p w:rsidR="00772F3F" w:rsidRPr="007916B3" w:rsidRDefault="00772F3F" w:rsidP="009473A9">
            <w:pPr>
              <w:jc w:val="both"/>
              <w:rPr>
                <w:rFonts w:ascii="Tahoma" w:hAnsi="Tahoma" w:cs="Tahoma"/>
                <w:color w:val="004990"/>
                <w:sz w:val="18"/>
                <w:szCs w:val="18"/>
                <w:lang w:val="es-BO"/>
              </w:rPr>
            </w:pPr>
            <w:r w:rsidRPr="007916B3">
              <w:rPr>
                <w:rFonts w:ascii="Tahoma" w:hAnsi="Tahoma" w:cs="Tahoma"/>
                <w:color w:val="004990"/>
                <w:sz w:val="18"/>
                <w:szCs w:val="18"/>
                <w:lang w:val="es-BO"/>
              </w:rPr>
              <w:t>Las mismas deberán realizarse en presencia de dos funcionarios de ENTEL S.A., de manera local para lo cual el oferente debe prever el equipamiento necesario, personal y logística.</w:t>
            </w:r>
          </w:p>
          <w:p w:rsidR="00772F3F" w:rsidRPr="007916B3" w:rsidRDefault="00772F3F" w:rsidP="009473A9">
            <w:pPr>
              <w:jc w:val="both"/>
              <w:rPr>
                <w:rFonts w:ascii="Tahoma" w:hAnsi="Tahoma" w:cs="Tahoma"/>
                <w:color w:val="004990"/>
                <w:sz w:val="18"/>
                <w:szCs w:val="18"/>
                <w:lang w:val="es-BO"/>
              </w:rPr>
            </w:pPr>
            <w:r w:rsidRPr="007916B3">
              <w:rPr>
                <w:rFonts w:ascii="Tahoma" w:hAnsi="Tahoma" w:cs="Tahoma"/>
                <w:color w:val="004990"/>
                <w:sz w:val="18"/>
                <w:szCs w:val="18"/>
                <w:lang w:val="es-BO"/>
              </w:rPr>
              <w:t xml:space="preserve">El resultado de las mismas establecerá la aceptación o rechazo parcial o total de la ferretería. Los costos de remplazo de la ferretería rechazada será responsabilidad del oferente. </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1"/>
                <w:numId w:val="95"/>
              </w:numPr>
              <w:ind w:left="356" w:hanging="284"/>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b/>
                <w:color w:val="004990"/>
                <w:sz w:val="18"/>
                <w:szCs w:val="18"/>
                <w:lang w:val="es-BO"/>
              </w:rPr>
            </w:pPr>
            <w:r w:rsidRPr="007916B3">
              <w:rPr>
                <w:rFonts w:ascii="Tahoma" w:hAnsi="Tahoma" w:cs="Tahoma"/>
                <w:b/>
                <w:color w:val="004990"/>
                <w:sz w:val="18"/>
                <w:szCs w:val="18"/>
                <w:lang w:val="es-BO"/>
              </w:rPr>
              <w:t>Documentación y características técnicas del material ofertado.</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004990"/>
                <w:sz w:val="18"/>
                <w:lang w:val="es-BO"/>
              </w:rPr>
            </w:pPr>
            <w:r w:rsidRPr="007916B3">
              <w:rPr>
                <w:rFonts w:ascii="Tahoma" w:hAnsi="Tahoma" w:cs="Tahoma"/>
                <w:color w:val="004990"/>
                <w:sz w:val="18"/>
                <w:lang w:val="es-BO"/>
              </w:rPr>
              <w:t>Se deberá presentar la documentación (manuales/catálogos originales) que describa las características, accesorios, códigos de fábrica de cada pieza, componentes y especificaciones de todos los elementos requeridos en el presente documento (Data Sheet–Manual/Catalogo)</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004990"/>
                <w:sz w:val="18"/>
                <w:lang w:val="es-BO"/>
              </w:rPr>
            </w:pPr>
            <w:r w:rsidRPr="007916B3">
              <w:rPr>
                <w:rFonts w:ascii="Tahoma" w:hAnsi="Tahoma" w:cs="Tahoma"/>
                <w:color w:val="004990"/>
                <w:sz w:val="18"/>
                <w:lang w:val="es-BO"/>
              </w:rPr>
              <w:t>El oferente deberá emitir un Certificado que indique claramente el nombre del fabricante y el país de procedencia de la ferretería ofertada. (Presentar documentación técnica que acredite aquello.)</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1"/>
                <w:numId w:val="95"/>
              </w:numPr>
              <w:ind w:left="356" w:hanging="284"/>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b/>
                <w:color w:val="004990"/>
                <w:sz w:val="18"/>
                <w:szCs w:val="18"/>
                <w:lang w:val="es-BO"/>
              </w:rPr>
            </w:pPr>
            <w:r w:rsidRPr="007916B3">
              <w:rPr>
                <w:rFonts w:ascii="Tahoma" w:hAnsi="Tahoma" w:cs="Tahoma"/>
                <w:b/>
                <w:color w:val="004990"/>
                <w:sz w:val="18"/>
                <w:szCs w:val="18"/>
                <w:lang w:val="es-BO"/>
              </w:rPr>
              <w:t>Entrega del material y verificación de cumplimiento de especificaciones técnicas</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004990"/>
                <w:sz w:val="18"/>
                <w:lang w:val="es-BO"/>
              </w:rPr>
            </w:pPr>
            <w:r w:rsidRPr="007916B3">
              <w:rPr>
                <w:rFonts w:ascii="Tahoma" w:hAnsi="Tahoma" w:cs="Tahoma"/>
                <w:color w:val="004990"/>
                <w:sz w:val="18"/>
                <w:lang w:val="es-BO"/>
              </w:rPr>
              <w:t>El oferente adjudicado deberá entregar los materiales requeridos, en los almacenes y/o estaciones de ENTEL S.A., detallados en el numeral 4, en el tiempo ofertado y aceptado por ENTEL S.A.</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rFonts w:ascii="Tahoma" w:hAnsi="Tahoma" w:cs="Tahoma"/>
                <w:b/>
                <w:color w:val="004990"/>
                <w:sz w:val="18"/>
                <w:szCs w:val="18"/>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004990"/>
                <w:sz w:val="18"/>
                <w:lang w:val="es-BO"/>
              </w:rPr>
            </w:pPr>
            <w:r w:rsidRPr="007916B3">
              <w:rPr>
                <w:rFonts w:ascii="Tahoma" w:hAnsi="Tahoma" w:cs="Tahoma"/>
                <w:color w:val="004990"/>
                <w:sz w:val="18"/>
                <w:lang w:val="es-BO"/>
              </w:rPr>
              <w:t>El oferente adjudicado deberá garantizar la entrega del material requerido, en buenas condiciones sin ningún daño mediante un acta de entrega emitido a favor de ENTEL S.A.</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004990"/>
                <w:sz w:val="18"/>
                <w:lang w:val="es-BO"/>
              </w:rPr>
            </w:pPr>
            <w:r w:rsidRPr="007916B3">
              <w:rPr>
                <w:rFonts w:ascii="Tahoma" w:hAnsi="Tahoma" w:cs="Tahoma"/>
                <w:color w:val="004990"/>
                <w:sz w:val="18"/>
                <w:lang w:val="es-BO"/>
              </w:rPr>
              <w:t>Las mallas de protección y retención, deben corresponder al diámetro de la fibra óptica (Ø 12.0 ~ 12.6 ± 0.2 mm)</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rFonts w:ascii="Tahoma" w:hAnsi="Tahoma" w:cs="Tahoma"/>
                <w:b/>
                <w:color w:val="004990"/>
                <w:sz w:val="18"/>
                <w:szCs w:val="18"/>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left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r>
      <w:tr w:rsidR="00772F3F" w:rsidRPr="007916B3" w:rsidTr="009473A9">
        <w:trPr>
          <w:gridAfter w:val="1"/>
          <w:wAfter w:w="3" w:type="pct"/>
          <w:trHeight w:val="61"/>
        </w:trPr>
        <w:tc>
          <w:tcPr>
            <w:tcW w:w="422" w:type="pct"/>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numPr>
                <w:ilvl w:val="2"/>
                <w:numId w:val="95"/>
              </w:numPr>
              <w:ind w:left="639" w:hanging="425"/>
              <w:rPr>
                <w:rFonts w:ascii="Tahoma" w:hAnsi="Tahoma" w:cs="Tahoma"/>
                <w:color w:val="004990"/>
                <w:sz w:val="18"/>
                <w:szCs w:val="18"/>
                <w:lang w:val="es-BO" w:eastAsia="es-BO"/>
              </w:rPr>
            </w:pPr>
          </w:p>
        </w:tc>
        <w:tc>
          <w:tcPr>
            <w:tcW w:w="2140" w:type="pct"/>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004990"/>
                <w:sz w:val="18"/>
                <w:lang w:val="es-BO"/>
              </w:rPr>
            </w:pPr>
            <w:r w:rsidRPr="007916B3">
              <w:rPr>
                <w:rFonts w:ascii="Tahoma" w:hAnsi="Tahoma" w:cs="Tahoma"/>
                <w:color w:val="004990"/>
                <w:sz w:val="18"/>
                <w:lang w:val="es-BO"/>
              </w:rPr>
              <w:t>El diámetro del elemento de suspensión de la ferretería Tipo Paso. debe corresponder al diámetro de la fibra óptica (Ø 12.0 ~ 12.6 ± 0.2 mm)</w:t>
            </w:r>
          </w:p>
        </w:tc>
        <w:tc>
          <w:tcPr>
            <w:tcW w:w="610" w:type="pct"/>
            <w:gridSpan w:val="3"/>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rFonts w:ascii="Tahoma" w:hAnsi="Tahoma" w:cs="Tahoma"/>
                <w:b/>
                <w:color w:val="004990"/>
                <w:sz w:val="18"/>
                <w:szCs w:val="18"/>
                <w:lang w:val="es-BO"/>
              </w:rPr>
            </w:pPr>
            <w:r w:rsidRPr="007916B3">
              <w:rPr>
                <w:rFonts w:ascii="Tahoma" w:hAnsi="Tahoma" w:cs="Tahoma"/>
                <w:b/>
                <w:color w:val="004990"/>
                <w:sz w:val="18"/>
                <w:szCs w:val="18"/>
                <w:lang w:val="es-BO"/>
              </w:rPr>
              <w:fldChar w:fldCharType="begin">
                <w:ffData>
                  <w:name w:val="Casilla1"/>
                  <w:enabled/>
                  <w:calcOnExit w:val="0"/>
                  <w:checkBox>
                    <w:sizeAuto/>
                    <w:default w:val="1"/>
                  </w:checkBox>
                </w:ffData>
              </w:fldChar>
            </w:r>
            <w:r w:rsidR="00772F3F" w:rsidRPr="007916B3">
              <w:rPr>
                <w:rFonts w:ascii="Tahoma" w:hAnsi="Tahoma" w:cs="Tahoma"/>
                <w:b/>
                <w:color w:val="004990"/>
                <w:sz w:val="18"/>
                <w:szCs w:val="18"/>
                <w:lang w:val="es-BO"/>
              </w:rPr>
              <w:instrText xml:space="preserve"> FORMCHECKBOX </w:instrText>
            </w:r>
            <w:r w:rsidR="00997EBE">
              <w:rPr>
                <w:rFonts w:ascii="Tahoma" w:hAnsi="Tahoma" w:cs="Tahoma"/>
                <w:b/>
                <w:color w:val="004990"/>
                <w:sz w:val="18"/>
                <w:szCs w:val="18"/>
                <w:lang w:val="es-BO"/>
              </w:rPr>
            </w:r>
            <w:r w:rsidR="00997EBE">
              <w:rPr>
                <w:rFonts w:ascii="Tahoma" w:hAnsi="Tahoma" w:cs="Tahoma"/>
                <w:b/>
                <w:color w:val="004990"/>
                <w:sz w:val="18"/>
                <w:szCs w:val="18"/>
                <w:lang w:val="es-BO"/>
              </w:rPr>
              <w:fldChar w:fldCharType="separate"/>
            </w:r>
            <w:r w:rsidRPr="007916B3">
              <w:rPr>
                <w:rFonts w:ascii="Tahoma" w:hAnsi="Tahoma" w:cs="Tahoma"/>
                <w:b/>
                <w:color w:val="004990"/>
                <w:sz w:val="18"/>
                <w:szCs w:val="18"/>
                <w:lang w:val="es-BO"/>
              </w:rPr>
              <w:fldChar w:fldCharType="end"/>
            </w:r>
          </w:p>
        </w:tc>
        <w:tc>
          <w:tcPr>
            <w:tcW w:w="610" w:type="pct"/>
            <w:gridSpan w:val="3"/>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c>
          <w:tcPr>
            <w:tcW w:w="1215" w:type="pct"/>
            <w:gridSpan w:val="2"/>
            <w:tcBorders>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sz w:val="18"/>
                <w:szCs w:val="18"/>
                <w:lang w:val="es-BO" w:eastAsia="es-BO"/>
              </w:rPr>
            </w:pPr>
          </w:p>
        </w:tc>
      </w:tr>
    </w:tbl>
    <w:p w:rsidR="00772F3F" w:rsidRPr="007916B3" w:rsidRDefault="00772F3F" w:rsidP="00772F3F">
      <w:pPr>
        <w:rPr>
          <w:rFonts w:ascii="Tahoma" w:hAnsi="Tahoma" w:cs="Tahoma"/>
          <w:b/>
          <w:sz w:val="22"/>
          <w:szCs w:val="22"/>
          <w:lang w:val="es-BO" w:eastAsia="en-US"/>
        </w:rPr>
      </w:pPr>
    </w:p>
    <w:p w:rsidR="00772F3F" w:rsidRPr="007916B3" w:rsidRDefault="00772F3F" w:rsidP="00772F3F">
      <w:pPr>
        <w:rPr>
          <w:rFonts w:ascii="Tahoma" w:hAnsi="Tahoma" w:cs="Tahoma"/>
          <w:b/>
          <w:sz w:val="22"/>
          <w:szCs w:val="22"/>
          <w:lang w:val="es-BO" w:eastAsia="en-US"/>
        </w:rPr>
      </w:pPr>
    </w:p>
    <w:p w:rsidR="00772F3F" w:rsidRPr="007916B3" w:rsidRDefault="00772F3F" w:rsidP="00772F3F">
      <w:pPr>
        <w:pStyle w:val="Puesto"/>
        <w:numPr>
          <w:ilvl w:val="2"/>
          <w:numId w:val="71"/>
        </w:numPr>
        <w:spacing w:before="0" w:after="0" w:line="240" w:lineRule="auto"/>
        <w:ind w:left="1134" w:hanging="1134"/>
        <w:jc w:val="both"/>
        <w:rPr>
          <w:rFonts w:ascii="Tahoma" w:hAnsi="Tahoma" w:cs="Tahoma"/>
          <w:sz w:val="28"/>
          <w:szCs w:val="28"/>
        </w:rPr>
      </w:pPr>
      <w:r w:rsidRPr="007916B3">
        <w:rPr>
          <w:rFonts w:ascii="Tahoma" w:hAnsi="Tahoma" w:cs="Tahoma"/>
          <w:sz w:val="28"/>
          <w:szCs w:val="28"/>
        </w:rPr>
        <w:t>POSTES DE CONCRETO ARMADO CENTRIFUGADO</w:t>
      </w:r>
      <w:r>
        <w:rPr>
          <w:rFonts w:ascii="Tahoma" w:hAnsi="Tahoma" w:cs="Tahoma"/>
          <w:sz w:val="28"/>
          <w:szCs w:val="28"/>
        </w:rPr>
        <w:t xml:space="preserve"> (TRAMO TERRESTRE)</w:t>
      </w:r>
    </w:p>
    <w:p w:rsidR="00772F3F" w:rsidRPr="007916B3" w:rsidRDefault="00772F3F" w:rsidP="00772F3F">
      <w:pPr>
        <w:rPr>
          <w:rFonts w:ascii="Tahoma" w:hAnsi="Tahoma" w:cs="Tahoma"/>
          <w:b/>
          <w:sz w:val="28"/>
          <w:szCs w:val="28"/>
        </w:rPr>
      </w:pPr>
    </w:p>
    <w:tbl>
      <w:tblPr>
        <w:tblW w:w="5000" w:type="pct"/>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CellMar>
          <w:left w:w="70" w:type="dxa"/>
          <w:right w:w="70" w:type="dxa"/>
        </w:tblCellMar>
        <w:tblLook w:val="04A0" w:firstRow="1" w:lastRow="0" w:firstColumn="1" w:lastColumn="0" w:noHBand="0" w:noVBand="1"/>
      </w:tblPr>
      <w:tblGrid>
        <w:gridCol w:w="484"/>
        <w:gridCol w:w="1481"/>
        <w:gridCol w:w="3534"/>
        <w:gridCol w:w="1224"/>
        <w:gridCol w:w="1263"/>
        <w:gridCol w:w="1224"/>
      </w:tblGrid>
      <w:tr w:rsidR="00772F3F" w:rsidRPr="007916B3" w:rsidTr="009473A9">
        <w:trPr>
          <w:trHeight w:val="60"/>
          <w:tblHeader/>
        </w:trPr>
        <w:tc>
          <w:tcPr>
            <w:tcW w:w="3712" w:type="pct"/>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8"/>
                <w:szCs w:val="18"/>
                <w:lang w:eastAsia="es-BO"/>
              </w:rPr>
            </w:pPr>
            <w:r w:rsidRPr="007916B3">
              <w:rPr>
                <w:rFonts w:ascii="Tahoma" w:hAnsi="Tahoma" w:cs="Tahoma"/>
                <w:lang w:val="es-BO"/>
              </w:rPr>
              <w:br w:type="page"/>
            </w:r>
            <w:r w:rsidRPr="007916B3">
              <w:rPr>
                <w:rFonts w:ascii="Tahoma" w:hAnsi="Tahoma" w:cs="Tahoma"/>
                <w:lang w:val="es-BO"/>
              </w:rPr>
              <w:br w:type="page"/>
            </w:r>
            <w:r w:rsidRPr="007916B3">
              <w:rPr>
                <w:rFonts w:ascii="Tahoma" w:hAnsi="Tahoma" w:cs="Tahoma"/>
              </w:rPr>
              <w:br w:type="page"/>
            </w:r>
            <w:r w:rsidRPr="007916B3">
              <w:rPr>
                <w:rFonts w:ascii="Tahoma" w:hAnsi="Tahoma" w:cs="Tahoma"/>
                <w:b/>
                <w:bCs/>
                <w:color w:val="FFFFFF"/>
                <w:sz w:val="18"/>
                <w:szCs w:val="18"/>
                <w:lang w:eastAsia="es-BO"/>
              </w:rPr>
              <w:t>REQUERIMIENTO DE ENTEL S.A.</w:t>
            </w:r>
          </w:p>
        </w:tc>
        <w:tc>
          <w:tcPr>
            <w:tcW w:w="1288" w:type="pct"/>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RESPUESTA DEL OFERENTE</w:t>
            </w:r>
          </w:p>
        </w:tc>
      </w:tr>
      <w:tr w:rsidR="00772F3F" w:rsidRPr="007916B3" w:rsidTr="009473A9">
        <w:trPr>
          <w:trHeight w:val="60"/>
          <w:tblHeader/>
        </w:trPr>
        <w:tc>
          <w:tcPr>
            <w:tcW w:w="3078" w:type="pct"/>
            <w:gridSpan w:val="3"/>
            <w:tcBorders>
              <w:top w:val="single" w:sz="4" w:space="0" w:color="FFFFFF"/>
              <w:left w:val="single" w:sz="4" w:space="0" w:color="004990"/>
              <w:bottom w:val="single" w:sz="4" w:space="0" w:color="FFFFFF"/>
              <w:right w:val="single" w:sz="4" w:space="0" w:color="FFFFFF"/>
            </w:tcBorders>
            <w:shd w:val="clear" w:color="auto" w:fill="004990"/>
          </w:tcPr>
          <w:p w:rsidR="00772F3F" w:rsidRPr="007916B3" w:rsidRDefault="00772F3F" w:rsidP="009473A9">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PROVISIÓN DE POSTES DE CONCRETO ARMADO CENTRIFUGADO</w:t>
            </w:r>
          </w:p>
        </w:tc>
        <w:tc>
          <w:tcPr>
            <w:tcW w:w="634"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8"/>
                <w:szCs w:val="18"/>
                <w:lang w:eastAsia="es-BO"/>
              </w:rPr>
            </w:pPr>
            <w:r w:rsidRPr="007916B3">
              <w:rPr>
                <w:rFonts w:ascii="Tahoma" w:hAnsi="Tahoma" w:cs="Tahoma"/>
                <w:b/>
                <w:bCs/>
                <w:color w:val="FFFFFF"/>
                <w:sz w:val="18"/>
                <w:szCs w:val="18"/>
                <w:lang w:val="es-BO" w:eastAsia="es-BO"/>
              </w:rPr>
              <w:t>CONDICIÓN</w:t>
            </w:r>
          </w:p>
        </w:tc>
        <w:tc>
          <w:tcPr>
            <w:tcW w:w="1288" w:type="pct"/>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color w:val="FFFFFF"/>
                <w:sz w:val="18"/>
                <w:szCs w:val="18"/>
                <w:lang w:eastAsia="es-BO"/>
              </w:rPr>
            </w:pPr>
            <w:r w:rsidRPr="007916B3">
              <w:rPr>
                <w:rFonts w:ascii="Tahoma" w:hAnsi="Tahoma" w:cs="Tahoma"/>
                <w:b/>
                <w:bCs/>
                <w:color w:val="FFFFFF"/>
                <w:sz w:val="18"/>
                <w:szCs w:val="18"/>
                <w:lang w:eastAsia="es-BO"/>
              </w:rPr>
              <w:t>(Llenado Obligatorio)</w:t>
            </w:r>
            <w:r w:rsidRPr="007916B3">
              <w:rPr>
                <w:rFonts w:ascii="Tahoma" w:hAnsi="Tahoma" w:cs="Tahoma"/>
                <w:color w:val="FFFFFF"/>
                <w:sz w:val="18"/>
                <w:szCs w:val="18"/>
                <w:lang w:val="es-BO" w:eastAsia="es-BO"/>
              </w:rPr>
              <w:t> </w:t>
            </w:r>
          </w:p>
        </w:tc>
      </w:tr>
      <w:tr w:rsidR="00772F3F" w:rsidRPr="007916B3" w:rsidTr="009473A9">
        <w:trPr>
          <w:trHeight w:val="46"/>
          <w:tblHeader/>
        </w:trPr>
        <w:tc>
          <w:tcPr>
            <w:tcW w:w="249" w:type="pct"/>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N°</w:t>
            </w:r>
          </w:p>
        </w:tc>
        <w:tc>
          <w:tcPr>
            <w:tcW w:w="767" w:type="pct"/>
            <w:vMerge w:val="restart"/>
            <w:tcBorders>
              <w:top w:val="single" w:sz="4" w:space="0" w:color="FFFFFF"/>
              <w:left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8"/>
                <w:szCs w:val="18"/>
                <w:lang w:val="es-BO" w:eastAsia="es-BO"/>
              </w:rPr>
            </w:pPr>
            <w:r w:rsidRPr="007916B3">
              <w:rPr>
                <w:rFonts w:ascii="Tahoma" w:hAnsi="Tahoma" w:cs="Tahoma"/>
                <w:b/>
                <w:bCs/>
                <w:color w:val="FFFFFF"/>
                <w:sz w:val="14"/>
                <w:lang w:val="es-BO" w:eastAsia="es-BO"/>
              </w:rPr>
              <w:t>CARACTERÍSTICA</w:t>
            </w:r>
          </w:p>
        </w:tc>
        <w:tc>
          <w:tcPr>
            <w:tcW w:w="2061" w:type="pct"/>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color w:val="FFFFFF"/>
                <w:sz w:val="18"/>
                <w:szCs w:val="18"/>
                <w:lang w:eastAsia="es-BO"/>
              </w:rPr>
            </w:pPr>
            <w:r w:rsidRPr="007916B3">
              <w:rPr>
                <w:rFonts w:ascii="Tahoma" w:hAnsi="Tahoma" w:cs="Tahoma"/>
                <w:b/>
                <w:bCs/>
                <w:color w:val="FFFFFF"/>
                <w:sz w:val="18"/>
                <w:szCs w:val="18"/>
                <w:lang w:eastAsia="es-BO"/>
              </w:rPr>
              <w:t>DESCRIPCIÓN</w:t>
            </w:r>
          </w:p>
        </w:tc>
        <w:tc>
          <w:tcPr>
            <w:tcW w:w="634" w:type="pct"/>
            <w:vMerge w:val="restart"/>
            <w:tcBorders>
              <w:top w:val="single" w:sz="4" w:space="0" w:color="FFFFFF"/>
              <w:left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lang w:val="es-BO" w:eastAsia="es-BO"/>
              </w:rPr>
            </w:pPr>
            <w:r w:rsidRPr="007916B3">
              <w:rPr>
                <w:rFonts w:ascii="Tahoma" w:hAnsi="Tahoma" w:cs="Tahoma"/>
                <w:b/>
                <w:bCs/>
                <w:color w:val="FFFFFF"/>
                <w:sz w:val="14"/>
                <w:lang w:val="es-BO" w:eastAsia="es-BO"/>
              </w:rPr>
              <w:t>MANDATORIO</w:t>
            </w:r>
          </w:p>
        </w:tc>
        <w:tc>
          <w:tcPr>
            <w:tcW w:w="654"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lang w:val="es-BO" w:eastAsia="es-BO"/>
              </w:rPr>
            </w:pPr>
            <w:r w:rsidRPr="007916B3">
              <w:rPr>
                <w:rFonts w:ascii="Tahoma" w:hAnsi="Tahoma" w:cs="Tahoma"/>
                <w:b/>
                <w:bCs/>
                <w:color w:val="FFFFFF"/>
                <w:lang w:val="es-BO" w:eastAsia="es-BO"/>
              </w:rPr>
              <w:t>MANDATORIO</w:t>
            </w:r>
          </w:p>
        </w:tc>
        <w:tc>
          <w:tcPr>
            <w:tcW w:w="634" w:type="pct"/>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lang w:val="es-BO" w:eastAsia="es-BO"/>
              </w:rPr>
            </w:pPr>
            <w:r w:rsidRPr="007916B3">
              <w:rPr>
                <w:rFonts w:ascii="Tahoma" w:hAnsi="Tahoma" w:cs="Tahoma"/>
                <w:b/>
                <w:bCs/>
                <w:color w:val="FFFFFF"/>
                <w:lang w:val="es-BO" w:eastAsia="es-BO"/>
              </w:rPr>
              <w:t>DOCUMENTO, PÁGINA, REFERENCIA</w:t>
            </w:r>
          </w:p>
        </w:tc>
      </w:tr>
      <w:tr w:rsidR="00772F3F" w:rsidRPr="007916B3" w:rsidTr="009473A9">
        <w:trPr>
          <w:trHeight w:val="60"/>
          <w:tblHeader/>
        </w:trPr>
        <w:tc>
          <w:tcPr>
            <w:tcW w:w="249" w:type="pct"/>
            <w:vMerge/>
            <w:tcBorders>
              <w:top w:val="single" w:sz="4" w:space="0" w:color="FFFFFF"/>
              <w:left w:val="single" w:sz="4" w:space="0" w:color="004990"/>
              <w:bottom w:val="single" w:sz="4" w:space="0" w:color="FFFFFF"/>
              <w:right w:val="single" w:sz="4" w:space="0" w:color="FFFFFF"/>
            </w:tcBorders>
            <w:vAlign w:val="center"/>
          </w:tcPr>
          <w:p w:rsidR="00772F3F" w:rsidRPr="007916B3" w:rsidRDefault="00772F3F" w:rsidP="009473A9">
            <w:pPr>
              <w:jc w:val="center"/>
              <w:rPr>
                <w:rFonts w:ascii="Tahoma" w:hAnsi="Tahoma" w:cs="Tahoma"/>
                <w:b/>
                <w:bCs/>
                <w:color w:val="004990"/>
                <w:sz w:val="18"/>
                <w:szCs w:val="18"/>
                <w:lang w:eastAsia="es-BO"/>
              </w:rPr>
            </w:pPr>
          </w:p>
        </w:tc>
        <w:tc>
          <w:tcPr>
            <w:tcW w:w="767" w:type="pct"/>
            <w:vMerge/>
            <w:tcBorders>
              <w:left w:val="single" w:sz="4" w:space="0" w:color="FFFFFF"/>
              <w:bottom w:val="single" w:sz="4" w:space="0" w:color="FFFFFF"/>
              <w:right w:val="single" w:sz="4" w:space="0" w:color="FFFFFF"/>
            </w:tcBorders>
          </w:tcPr>
          <w:p w:rsidR="00772F3F" w:rsidRPr="007916B3" w:rsidRDefault="00772F3F" w:rsidP="009473A9">
            <w:pPr>
              <w:jc w:val="center"/>
              <w:rPr>
                <w:rFonts w:ascii="Tahoma" w:hAnsi="Tahoma" w:cs="Tahoma"/>
                <w:b/>
                <w:bCs/>
                <w:color w:val="004990"/>
                <w:sz w:val="18"/>
                <w:szCs w:val="18"/>
                <w:lang w:eastAsia="es-BO"/>
              </w:rPr>
            </w:pPr>
          </w:p>
        </w:tc>
        <w:tc>
          <w:tcPr>
            <w:tcW w:w="2061" w:type="pct"/>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jc w:val="center"/>
              <w:rPr>
                <w:rFonts w:ascii="Tahoma" w:hAnsi="Tahoma" w:cs="Tahoma"/>
                <w:b/>
                <w:bCs/>
                <w:color w:val="004990"/>
                <w:sz w:val="18"/>
                <w:szCs w:val="18"/>
                <w:lang w:eastAsia="es-BO"/>
              </w:rPr>
            </w:pPr>
          </w:p>
        </w:tc>
        <w:tc>
          <w:tcPr>
            <w:tcW w:w="634" w:type="pct"/>
            <w:vMerge/>
            <w:tcBorders>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jc w:val="center"/>
              <w:rPr>
                <w:rFonts w:ascii="Tahoma" w:hAnsi="Tahoma" w:cs="Tahoma"/>
                <w:b/>
                <w:bCs/>
                <w:color w:val="004990"/>
                <w:sz w:val="8"/>
                <w:szCs w:val="8"/>
                <w:lang w:eastAsia="es-BO"/>
              </w:rPr>
            </w:pPr>
          </w:p>
        </w:tc>
        <w:tc>
          <w:tcPr>
            <w:tcW w:w="654" w:type="pc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color w:val="FFFFFF"/>
                <w:szCs w:val="10"/>
                <w:lang w:eastAsia="es-BO"/>
              </w:rPr>
            </w:pPr>
            <w:r w:rsidRPr="007916B3">
              <w:rPr>
                <w:rFonts w:ascii="Tahoma" w:hAnsi="Tahoma" w:cs="Tahoma"/>
                <w:b/>
                <w:color w:val="FFFFFF"/>
                <w:szCs w:val="10"/>
                <w:lang w:eastAsia="es-BO"/>
              </w:rPr>
              <w:t>Cumple / No cumple</w:t>
            </w:r>
          </w:p>
        </w:tc>
        <w:tc>
          <w:tcPr>
            <w:tcW w:w="634" w:type="pct"/>
            <w:vMerge/>
            <w:tcBorders>
              <w:top w:val="single" w:sz="4" w:space="0" w:color="FFFFFF"/>
              <w:left w:val="single" w:sz="4" w:space="0" w:color="FFFFFF"/>
            </w:tcBorders>
            <w:shd w:val="clear" w:color="auto" w:fill="auto"/>
            <w:vAlign w:val="center"/>
          </w:tcPr>
          <w:p w:rsidR="00772F3F" w:rsidRPr="007916B3" w:rsidRDefault="00772F3F" w:rsidP="009473A9">
            <w:pPr>
              <w:jc w:val="center"/>
              <w:rPr>
                <w:rFonts w:ascii="Tahoma" w:hAnsi="Tahoma" w:cs="Tahoma"/>
                <w:b/>
                <w:bCs/>
                <w:color w:val="004990"/>
                <w:sz w:val="18"/>
                <w:szCs w:val="18"/>
                <w:lang w:eastAsia="es-BO"/>
              </w:rPr>
            </w:pPr>
          </w:p>
        </w:tc>
      </w:tr>
      <w:tr w:rsidR="00772F3F" w:rsidRPr="007916B3" w:rsidTr="009473A9">
        <w:trPr>
          <w:trHeight w:val="653"/>
        </w:trPr>
        <w:tc>
          <w:tcPr>
            <w:tcW w:w="249" w:type="pct"/>
            <w:tcBorders>
              <w:top w:val="single" w:sz="4" w:space="0" w:color="FFFFFF"/>
              <w:bottom w:val="single" w:sz="4" w:space="0" w:color="auto"/>
            </w:tcBorders>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1</w:t>
            </w:r>
          </w:p>
        </w:tc>
        <w:tc>
          <w:tcPr>
            <w:tcW w:w="767" w:type="pct"/>
            <w:tcBorders>
              <w:top w:val="single" w:sz="4" w:space="0" w:color="FFFFFF"/>
              <w:bottom w:val="single" w:sz="4" w:space="0" w:color="auto"/>
            </w:tcBorders>
            <w:vAlign w:val="center"/>
          </w:tcPr>
          <w:p w:rsidR="00772F3F" w:rsidRPr="007916B3" w:rsidRDefault="00772F3F" w:rsidP="009473A9">
            <w:pPr>
              <w:rPr>
                <w:rFonts w:ascii="Tahoma" w:hAnsi="Tahoma" w:cs="Tahoma"/>
                <w:sz w:val="18"/>
                <w:szCs w:val="18"/>
              </w:rPr>
            </w:pPr>
            <w:r w:rsidRPr="007916B3">
              <w:rPr>
                <w:rFonts w:ascii="Tahoma" w:hAnsi="Tahoma" w:cs="Tahoma"/>
                <w:sz w:val="18"/>
                <w:szCs w:val="18"/>
              </w:rPr>
              <w:t>Definición</w:t>
            </w:r>
          </w:p>
          <w:p w:rsidR="00772F3F" w:rsidRPr="007916B3" w:rsidRDefault="00772F3F" w:rsidP="009473A9">
            <w:pPr>
              <w:rPr>
                <w:rFonts w:ascii="Tahoma" w:hAnsi="Tahoma" w:cs="Tahoma"/>
                <w:sz w:val="18"/>
                <w:szCs w:val="18"/>
              </w:rPr>
            </w:pPr>
          </w:p>
        </w:tc>
        <w:tc>
          <w:tcPr>
            <w:tcW w:w="2061" w:type="pct"/>
            <w:tcBorders>
              <w:top w:val="single" w:sz="4" w:space="0" w:color="FFFFFF"/>
              <w:bottom w:val="single" w:sz="4" w:space="0" w:color="auto"/>
            </w:tcBorders>
            <w:vAlign w:val="center"/>
          </w:tcPr>
          <w:p w:rsidR="00772F3F" w:rsidRPr="007916B3" w:rsidRDefault="00772F3F" w:rsidP="009473A9">
            <w:pPr>
              <w:jc w:val="both"/>
              <w:rPr>
                <w:rFonts w:ascii="Tahoma" w:hAnsi="Tahoma"/>
                <w:color w:val="000000"/>
                <w:sz w:val="18"/>
                <w:lang w:val="es-BO"/>
              </w:rPr>
            </w:pPr>
            <w:r w:rsidRPr="007916B3">
              <w:rPr>
                <w:rFonts w:ascii="Tahoma" w:hAnsi="Tahoma"/>
                <w:color w:val="000000"/>
                <w:sz w:val="18"/>
              </w:rPr>
              <w:t>El presente documento tiene por objeto establecer las dimensiones, condiciones generales y específicas para la provisión de postes de concreto armado centrifugado, a ser utilizados en el montaje de cable de fibra tipo ADSS para instalaciones aéreas.</w:t>
            </w:r>
          </w:p>
        </w:tc>
        <w:tc>
          <w:tcPr>
            <w:tcW w:w="634" w:type="pct"/>
            <w:tcBorders>
              <w:top w:val="single" w:sz="4" w:space="0" w:color="FFFFFF"/>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654" w:type="pct"/>
            <w:tcBorders>
              <w:top w:val="single" w:sz="4" w:space="0" w:color="FFFFFF"/>
              <w:bottom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634" w:type="pct"/>
            <w:tcBorders>
              <w:bottom w:val="single" w:sz="4" w:space="0" w:color="auto"/>
            </w:tcBorders>
            <w:shd w:val="clear" w:color="auto" w:fill="auto"/>
            <w:vAlign w:val="center"/>
          </w:tcPr>
          <w:p w:rsidR="00772F3F" w:rsidRPr="007916B3" w:rsidRDefault="00772F3F" w:rsidP="009473A9">
            <w:pPr>
              <w:jc w:val="center"/>
              <w:rPr>
                <w:rFonts w:ascii="Tahoma" w:hAnsi="Tahoma" w:cs="Tahoma"/>
                <w:color w:val="000000"/>
                <w:sz w:val="20"/>
                <w:szCs w:val="20"/>
                <w:lang w:val="es-BO" w:eastAsia="es-BO"/>
              </w:rPr>
            </w:pPr>
          </w:p>
        </w:tc>
      </w:tr>
      <w:tr w:rsidR="00772F3F" w:rsidRPr="007916B3" w:rsidTr="009473A9">
        <w:trPr>
          <w:trHeight w:val="414"/>
        </w:trPr>
        <w:tc>
          <w:tcPr>
            <w:tcW w:w="249" w:type="pct"/>
            <w:tcBorders>
              <w:top w:val="single" w:sz="4" w:space="0" w:color="FFFFFF"/>
              <w:bottom w:val="single" w:sz="4" w:space="0" w:color="auto"/>
            </w:tcBorders>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2</w:t>
            </w:r>
          </w:p>
        </w:tc>
        <w:tc>
          <w:tcPr>
            <w:tcW w:w="767" w:type="pct"/>
            <w:tcBorders>
              <w:top w:val="single" w:sz="4" w:space="0" w:color="FFFFFF"/>
              <w:bottom w:val="single" w:sz="4" w:space="0" w:color="auto"/>
            </w:tcBorders>
            <w:vAlign w:val="center"/>
          </w:tcPr>
          <w:p w:rsidR="00772F3F" w:rsidRPr="007916B3" w:rsidRDefault="00772F3F" w:rsidP="009473A9">
            <w:pPr>
              <w:rPr>
                <w:rFonts w:ascii="Tahoma" w:hAnsi="Tahoma" w:cs="Tahoma"/>
                <w:sz w:val="18"/>
                <w:szCs w:val="18"/>
              </w:rPr>
            </w:pPr>
            <w:r w:rsidRPr="007916B3">
              <w:rPr>
                <w:rFonts w:ascii="Tahoma" w:hAnsi="Tahoma" w:cs="Tahoma"/>
                <w:sz w:val="18"/>
                <w:szCs w:val="18"/>
              </w:rPr>
              <w:t>Alcance</w:t>
            </w:r>
          </w:p>
        </w:tc>
        <w:tc>
          <w:tcPr>
            <w:tcW w:w="2061" w:type="pct"/>
            <w:tcBorders>
              <w:top w:val="single" w:sz="4" w:space="0" w:color="FFFFFF"/>
              <w:bottom w:val="single" w:sz="4" w:space="0" w:color="auto"/>
            </w:tcBorders>
            <w:vAlign w:val="center"/>
          </w:tcPr>
          <w:p w:rsidR="00772F3F" w:rsidRPr="007916B3" w:rsidRDefault="00772F3F" w:rsidP="009473A9">
            <w:pPr>
              <w:jc w:val="both"/>
              <w:rPr>
                <w:rFonts w:ascii="Tahoma" w:hAnsi="Tahoma"/>
                <w:color w:val="000000"/>
                <w:sz w:val="18"/>
                <w:lang w:val="es-BO"/>
              </w:rPr>
            </w:pPr>
            <w:r w:rsidRPr="007916B3">
              <w:rPr>
                <w:rFonts w:ascii="Tahoma" w:hAnsi="Tahoma"/>
                <w:color w:val="000000"/>
                <w:sz w:val="18"/>
              </w:rPr>
              <w:t>Los postes serán instalados en los tramos carreteros entre Desaguadero e Ilo. Los suelos donde serán instalados podrán ser terrenos de relleno, arenosos, rocosos, arcillosos semiduros, con una capa de profundidad variable de humus, abarcando químicamente suelos desde ácidos a alcalinos y desde oxidantes a reductores con gran variedad en la cantidad y tipo de sales solubles.</w:t>
            </w:r>
          </w:p>
        </w:tc>
        <w:tc>
          <w:tcPr>
            <w:tcW w:w="634" w:type="pct"/>
            <w:tcBorders>
              <w:top w:val="single" w:sz="4" w:space="0" w:color="FFFFFF"/>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654" w:type="pct"/>
            <w:tcBorders>
              <w:top w:val="single" w:sz="4" w:space="0" w:color="FFFFFF"/>
              <w:bottom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634" w:type="pct"/>
            <w:tcBorders>
              <w:bottom w:val="single" w:sz="4" w:space="0" w:color="auto"/>
            </w:tcBorders>
            <w:shd w:val="clear" w:color="auto" w:fill="auto"/>
            <w:vAlign w:val="center"/>
          </w:tcPr>
          <w:p w:rsidR="00772F3F" w:rsidRPr="007916B3" w:rsidRDefault="00772F3F" w:rsidP="009473A9">
            <w:pPr>
              <w:jc w:val="center"/>
              <w:rPr>
                <w:rFonts w:ascii="Tahoma" w:hAnsi="Tahoma" w:cs="Tahoma"/>
                <w:color w:val="000000"/>
                <w:sz w:val="20"/>
                <w:szCs w:val="20"/>
                <w:lang w:val="es-BO" w:eastAsia="es-BO"/>
              </w:rPr>
            </w:pPr>
          </w:p>
        </w:tc>
      </w:tr>
      <w:tr w:rsidR="00772F3F" w:rsidRPr="007916B3" w:rsidTr="009473A9">
        <w:trPr>
          <w:trHeight w:val="1793"/>
        </w:trPr>
        <w:tc>
          <w:tcPr>
            <w:tcW w:w="249" w:type="pct"/>
            <w:tcBorders>
              <w:top w:val="single" w:sz="4" w:space="0" w:color="auto"/>
              <w:left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3</w:t>
            </w:r>
          </w:p>
        </w:tc>
        <w:tc>
          <w:tcPr>
            <w:tcW w:w="767" w:type="pct"/>
            <w:tcBorders>
              <w:top w:val="single" w:sz="4" w:space="0" w:color="auto"/>
              <w:left w:val="single" w:sz="4" w:space="0" w:color="auto"/>
              <w:bottom w:val="single" w:sz="4" w:space="0" w:color="auto"/>
              <w:right w:val="single" w:sz="4" w:space="0" w:color="auto"/>
            </w:tcBorders>
            <w:vAlign w:val="center"/>
          </w:tcPr>
          <w:p w:rsidR="00772F3F" w:rsidRPr="007916B3" w:rsidRDefault="00772F3F" w:rsidP="009473A9">
            <w:pPr>
              <w:rPr>
                <w:rFonts w:ascii="Tahoma" w:hAnsi="Tahoma" w:cs="Tahoma"/>
                <w:sz w:val="18"/>
                <w:szCs w:val="18"/>
              </w:rPr>
            </w:pPr>
            <w:r w:rsidRPr="007916B3">
              <w:rPr>
                <w:rFonts w:ascii="Tahoma" w:hAnsi="Tahoma" w:cs="Tahoma"/>
                <w:sz w:val="18"/>
                <w:szCs w:val="18"/>
              </w:rPr>
              <w:t>Condiciones Ambientales</w:t>
            </w:r>
          </w:p>
        </w:tc>
        <w:tc>
          <w:tcPr>
            <w:tcW w:w="2061" w:type="pct"/>
            <w:tcBorders>
              <w:top w:val="single" w:sz="4" w:space="0" w:color="auto"/>
              <w:left w:val="single" w:sz="4" w:space="0" w:color="auto"/>
              <w:bottom w:val="single" w:sz="4" w:space="0" w:color="auto"/>
              <w:right w:val="single" w:sz="4" w:space="0" w:color="auto"/>
            </w:tcBorders>
            <w:shd w:val="clear" w:color="auto" w:fill="auto"/>
            <w:vAlign w:val="center"/>
          </w:tcPr>
          <w:p w:rsidR="00772F3F" w:rsidRPr="007916B3" w:rsidRDefault="00772F3F" w:rsidP="009473A9">
            <w:pPr>
              <w:rPr>
                <w:rFonts w:ascii="Tahoma" w:hAnsi="Tahoma" w:cs="Tahoma"/>
                <w:sz w:val="18"/>
                <w:szCs w:val="18"/>
              </w:rPr>
            </w:pPr>
            <w:r w:rsidRPr="007916B3">
              <w:rPr>
                <w:rFonts w:ascii="Tahoma" w:hAnsi="Tahoma" w:cs="Tahoma"/>
                <w:sz w:val="18"/>
                <w:szCs w:val="18"/>
              </w:rPr>
              <w:t>El ambiente donde serán instalados los postes de concreto armado centrifugado tienen las siguientes características:</w:t>
            </w:r>
          </w:p>
          <w:p w:rsidR="00772F3F" w:rsidRPr="007916B3" w:rsidRDefault="00772F3F" w:rsidP="009473A9">
            <w:pPr>
              <w:rPr>
                <w:rFonts w:ascii="Tahoma" w:hAnsi="Tahoma" w:cs="Tahoma"/>
                <w:sz w:val="6"/>
                <w:szCs w:val="1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537"/>
              <w:gridCol w:w="913"/>
              <w:gridCol w:w="934"/>
            </w:tblGrid>
            <w:tr w:rsidR="00772F3F" w:rsidRPr="007916B3" w:rsidTr="009473A9">
              <w:trPr>
                <w:trHeight w:val="103"/>
                <w:jc w:val="center"/>
              </w:trPr>
              <w:tc>
                <w:tcPr>
                  <w:tcW w:w="5000" w:type="pct"/>
                  <w:gridSpan w:val="3"/>
                  <w:vAlign w:val="bottom"/>
                </w:tcPr>
                <w:p w:rsidR="00772F3F" w:rsidRPr="007916B3" w:rsidRDefault="00772F3F" w:rsidP="009473A9">
                  <w:pPr>
                    <w:spacing w:before="100" w:beforeAutospacing="1" w:after="100" w:afterAutospacing="1"/>
                    <w:jc w:val="center"/>
                    <w:rPr>
                      <w:rFonts w:ascii="Tahoma" w:hAnsi="Tahoma" w:cs="Tahoma"/>
                      <w:b/>
                      <w:sz w:val="18"/>
                      <w:szCs w:val="18"/>
                    </w:rPr>
                  </w:pPr>
                  <w:r w:rsidRPr="007916B3">
                    <w:rPr>
                      <w:rFonts w:ascii="Tahoma" w:hAnsi="Tahoma" w:cs="Tahoma"/>
                      <w:b/>
                      <w:sz w:val="18"/>
                      <w:szCs w:val="18"/>
                    </w:rPr>
                    <w:t>CONDICIONES AMBIENTALES</w:t>
                  </w:r>
                </w:p>
              </w:tc>
            </w:tr>
            <w:tr w:rsidR="00772F3F" w:rsidRPr="007916B3" w:rsidTr="009473A9">
              <w:trPr>
                <w:trHeight w:val="164"/>
                <w:jc w:val="center"/>
              </w:trPr>
              <w:tc>
                <w:tcPr>
                  <w:tcW w:w="3061" w:type="pct"/>
                  <w:vAlign w:val="bottom"/>
                </w:tcPr>
                <w:p w:rsidR="00772F3F" w:rsidRPr="007916B3" w:rsidRDefault="00772F3F" w:rsidP="009473A9">
                  <w:pPr>
                    <w:spacing w:before="100" w:beforeAutospacing="1" w:after="100" w:afterAutospacing="1"/>
                    <w:jc w:val="center"/>
                    <w:rPr>
                      <w:rFonts w:ascii="Tahoma" w:hAnsi="Tahoma" w:cs="Tahoma"/>
                      <w:b/>
                      <w:sz w:val="18"/>
                      <w:szCs w:val="18"/>
                    </w:rPr>
                  </w:pPr>
                  <w:r w:rsidRPr="007916B3">
                    <w:rPr>
                      <w:rFonts w:ascii="Tahoma" w:hAnsi="Tahoma" w:cs="Tahoma"/>
                      <w:b/>
                      <w:sz w:val="18"/>
                      <w:szCs w:val="18"/>
                    </w:rPr>
                    <w:t>PARÁMETROS</w:t>
                  </w:r>
                </w:p>
              </w:tc>
              <w:tc>
                <w:tcPr>
                  <w:tcW w:w="946" w:type="pct"/>
                  <w:vAlign w:val="bottom"/>
                </w:tcPr>
                <w:p w:rsidR="00772F3F" w:rsidRPr="007916B3" w:rsidRDefault="00772F3F" w:rsidP="009473A9">
                  <w:pPr>
                    <w:spacing w:before="100" w:beforeAutospacing="1" w:after="100" w:afterAutospacing="1"/>
                    <w:rPr>
                      <w:rFonts w:ascii="Tahoma" w:hAnsi="Tahoma" w:cs="Tahoma"/>
                      <w:b/>
                      <w:sz w:val="18"/>
                      <w:szCs w:val="18"/>
                    </w:rPr>
                  </w:pPr>
                  <w:r w:rsidRPr="007916B3">
                    <w:rPr>
                      <w:rFonts w:ascii="Tahoma" w:hAnsi="Tahoma" w:cs="Tahoma"/>
                      <w:b/>
                      <w:sz w:val="18"/>
                      <w:szCs w:val="18"/>
                    </w:rPr>
                    <w:t>MÍNIMO</w:t>
                  </w:r>
                </w:p>
              </w:tc>
              <w:tc>
                <w:tcPr>
                  <w:tcW w:w="993" w:type="pct"/>
                  <w:vAlign w:val="bottom"/>
                </w:tcPr>
                <w:p w:rsidR="00772F3F" w:rsidRPr="007916B3" w:rsidRDefault="00772F3F" w:rsidP="009473A9">
                  <w:pPr>
                    <w:spacing w:before="100" w:beforeAutospacing="1" w:after="100" w:afterAutospacing="1"/>
                    <w:rPr>
                      <w:rFonts w:ascii="Tahoma" w:hAnsi="Tahoma" w:cs="Tahoma"/>
                      <w:b/>
                      <w:sz w:val="18"/>
                      <w:szCs w:val="18"/>
                    </w:rPr>
                  </w:pPr>
                  <w:r w:rsidRPr="007916B3">
                    <w:rPr>
                      <w:rFonts w:ascii="Tahoma" w:hAnsi="Tahoma" w:cs="Tahoma"/>
                      <w:b/>
                      <w:sz w:val="18"/>
                      <w:szCs w:val="18"/>
                    </w:rPr>
                    <w:t>MÁXIMO</w:t>
                  </w:r>
                </w:p>
              </w:tc>
            </w:tr>
            <w:tr w:rsidR="00772F3F" w:rsidRPr="007916B3" w:rsidTr="009473A9">
              <w:trPr>
                <w:trHeight w:val="67"/>
                <w:jc w:val="center"/>
              </w:trPr>
              <w:tc>
                <w:tcPr>
                  <w:tcW w:w="3061" w:type="pct"/>
                  <w:vAlign w:val="bottom"/>
                </w:tcPr>
                <w:p w:rsidR="00772F3F" w:rsidRPr="007916B3" w:rsidRDefault="00772F3F" w:rsidP="009473A9">
                  <w:pPr>
                    <w:spacing w:before="100" w:beforeAutospacing="1" w:after="100" w:afterAutospacing="1"/>
                    <w:rPr>
                      <w:rFonts w:ascii="Tahoma" w:hAnsi="Tahoma" w:cs="Tahoma"/>
                      <w:sz w:val="18"/>
                      <w:szCs w:val="18"/>
                    </w:rPr>
                  </w:pPr>
                  <w:r w:rsidRPr="007916B3">
                    <w:rPr>
                      <w:rFonts w:ascii="Tahoma" w:hAnsi="Tahoma" w:cs="Tahoma"/>
                      <w:sz w:val="18"/>
                      <w:szCs w:val="18"/>
                    </w:rPr>
                    <w:t>Altura sobre el nivel del mar (m)</w:t>
                  </w:r>
                </w:p>
              </w:tc>
              <w:tc>
                <w:tcPr>
                  <w:tcW w:w="946" w:type="pct"/>
                  <w:vAlign w:val="bottom"/>
                </w:tcPr>
                <w:p w:rsidR="00772F3F" w:rsidRPr="007916B3" w:rsidRDefault="00772F3F" w:rsidP="009473A9">
                  <w:pPr>
                    <w:spacing w:before="100" w:beforeAutospacing="1" w:after="100" w:afterAutospacing="1"/>
                    <w:jc w:val="center"/>
                    <w:rPr>
                      <w:rFonts w:ascii="Tahoma" w:hAnsi="Tahoma" w:cs="Tahoma"/>
                      <w:sz w:val="18"/>
                      <w:szCs w:val="18"/>
                    </w:rPr>
                  </w:pPr>
                  <w:r w:rsidRPr="007916B3">
                    <w:rPr>
                      <w:rFonts w:ascii="Tahoma" w:hAnsi="Tahoma" w:cs="Tahoma"/>
                      <w:sz w:val="18"/>
                      <w:szCs w:val="18"/>
                    </w:rPr>
                    <w:t>0</w:t>
                  </w:r>
                </w:p>
              </w:tc>
              <w:tc>
                <w:tcPr>
                  <w:tcW w:w="993" w:type="pct"/>
                  <w:vAlign w:val="bottom"/>
                </w:tcPr>
                <w:p w:rsidR="00772F3F" w:rsidRPr="007916B3" w:rsidRDefault="00772F3F" w:rsidP="009473A9">
                  <w:pPr>
                    <w:spacing w:before="100" w:beforeAutospacing="1" w:after="100" w:afterAutospacing="1"/>
                    <w:jc w:val="center"/>
                    <w:rPr>
                      <w:rFonts w:ascii="Tahoma" w:hAnsi="Tahoma" w:cs="Tahoma"/>
                      <w:sz w:val="18"/>
                      <w:szCs w:val="18"/>
                    </w:rPr>
                  </w:pPr>
                  <w:r w:rsidRPr="007916B3">
                    <w:rPr>
                      <w:rFonts w:ascii="Tahoma" w:hAnsi="Tahoma" w:cs="Tahoma"/>
                      <w:sz w:val="18"/>
                      <w:szCs w:val="18"/>
                    </w:rPr>
                    <w:t>5500</w:t>
                  </w:r>
                </w:p>
              </w:tc>
            </w:tr>
            <w:tr w:rsidR="00772F3F" w:rsidRPr="007916B3" w:rsidTr="009473A9">
              <w:trPr>
                <w:trHeight w:val="64"/>
                <w:jc w:val="center"/>
              </w:trPr>
              <w:tc>
                <w:tcPr>
                  <w:tcW w:w="3061" w:type="pct"/>
                  <w:vAlign w:val="bottom"/>
                </w:tcPr>
                <w:p w:rsidR="00772F3F" w:rsidRPr="007916B3" w:rsidRDefault="00772F3F" w:rsidP="009473A9">
                  <w:pPr>
                    <w:spacing w:before="100" w:beforeAutospacing="1" w:after="100" w:afterAutospacing="1"/>
                    <w:rPr>
                      <w:rFonts w:ascii="Tahoma" w:hAnsi="Tahoma" w:cs="Tahoma"/>
                      <w:sz w:val="18"/>
                      <w:szCs w:val="18"/>
                    </w:rPr>
                  </w:pPr>
                  <w:r w:rsidRPr="007916B3">
                    <w:rPr>
                      <w:rFonts w:ascii="Tahoma" w:hAnsi="Tahoma" w:cs="Tahoma"/>
                      <w:sz w:val="18"/>
                      <w:szCs w:val="18"/>
                    </w:rPr>
                    <w:t>Humedad relativa: 100%</w:t>
                  </w:r>
                </w:p>
              </w:tc>
              <w:tc>
                <w:tcPr>
                  <w:tcW w:w="946" w:type="pct"/>
                  <w:vAlign w:val="bottom"/>
                </w:tcPr>
                <w:p w:rsidR="00772F3F" w:rsidRPr="007916B3" w:rsidRDefault="00772F3F" w:rsidP="009473A9">
                  <w:pPr>
                    <w:spacing w:before="100" w:beforeAutospacing="1" w:after="100" w:afterAutospacing="1"/>
                    <w:jc w:val="center"/>
                    <w:rPr>
                      <w:rFonts w:ascii="Tahoma" w:hAnsi="Tahoma" w:cs="Tahoma"/>
                      <w:sz w:val="18"/>
                      <w:szCs w:val="18"/>
                    </w:rPr>
                  </w:pPr>
                  <w:r w:rsidRPr="007916B3">
                    <w:rPr>
                      <w:rFonts w:ascii="Tahoma" w:hAnsi="Tahoma" w:cs="Tahoma"/>
                      <w:sz w:val="18"/>
                      <w:szCs w:val="18"/>
                    </w:rPr>
                    <w:t>15%</w:t>
                  </w:r>
                </w:p>
              </w:tc>
              <w:tc>
                <w:tcPr>
                  <w:tcW w:w="993" w:type="pct"/>
                  <w:vAlign w:val="bottom"/>
                </w:tcPr>
                <w:p w:rsidR="00772F3F" w:rsidRPr="007916B3" w:rsidRDefault="00772F3F" w:rsidP="009473A9">
                  <w:pPr>
                    <w:spacing w:before="100" w:beforeAutospacing="1" w:after="100" w:afterAutospacing="1"/>
                    <w:jc w:val="center"/>
                    <w:rPr>
                      <w:rFonts w:ascii="Tahoma" w:hAnsi="Tahoma" w:cs="Tahoma"/>
                      <w:sz w:val="18"/>
                      <w:szCs w:val="18"/>
                    </w:rPr>
                  </w:pPr>
                  <w:r w:rsidRPr="007916B3">
                    <w:rPr>
                      <w:rFonts w:ascii="Tahoma" w:hAnsi="Tahoma" w:cs="Tahoma"/>
                      <w:sz w:val="18"/>
                      <w:szCs w:val="18"/>
                    </w:rPr>
                    <w:t>100%</w:t>
                  </w:r>
                </w:p>
              </w:tc>
            </w:tr>
            <w:tr w:rsidR="00772F3F" w:rsidRPr="007916B3" w:rsidTr="009473A9">
              <w:trPr>
                <w:trHeight w:val="64"/>
                <w:jc w:val="center"/>
              </w:trPr>
              <w:tc>
                <w:tcPr>
                  <w:tcW w:w="3061" w:type="pct"/>
                  <w:vAlign w:val="bottom"/>
                </w:tcPr>
                <w:p w:rsidR="00772F3F" w:rsidRPr="007916B3" w:rsidRDefault="00772F3F" w:rsidP="009473A9">
                  <w:pPr>
                    <w:spacing w:before="100" w:beforeAutospacing="1" w:after="100" w:afterAutospacing="1"/>
                    <w:rPr>
                      <w:rFonts w:ascii="Tahoma" w:hAnsi="Tahoma" w:cs="Tahoma"/>
                      <w:sz w:val="18"/>
                      <w:szCs w:val="18"/>
                    </w:rPr>
                  </w:pPr>
                  <w:r w:rsidRPr="007916B3">
                    <w:rPr>
                      <w:rFonts w:ascii="Tahoma" w:hAnsi="Tahoma" w:cs="Tahoma"/>
                      <w:sz w:val="18"/>
                      <w:szCs w:val="18"/>
                    </w:rPr>
                    <w:t>Temperatura ambiente máxima (°C)</w:t>
                  </w:r>
                </w:p>
              </w:tc>
              <w:tc>
                <w:tcPr>
                  <w:tcW w:w="946" w:type="pct"/>
                  <w:vAlign w:val="bottom"/>
                </w:tcPr>
                <w:p w:rsidR="00772F3F" w:rsidRPr="007916B3" w:rsidRDefault="00772F3F" w:rsidP="009473A9">
                  <w:pPr>
                    <w:spacing w:before="100" w:beforeAutospacing="1" w:after="100" w:afterAutospacing="1"/>
                    <w:jc w:val="center"/>
                    <w:rPr>
                      <w:rFonts w:ascii="Tahoma" w:hAnsi="Tahoma" w:cs="Tahoma"/>
                      <w:sz w:val="18"/>
                      <w:szCs w:val="18"/>
                    </w:rPr>
                  </w:pPr>
                  <w:r w:rsidRPr="007916B3">
                    <w:rPr>
                      <w:rFonts w:ascii="Tahoma" w:hAnsi="Tahoma" w:cs="Tahoma"/>
                      <w:sz w:val="18"/>
                      <w:szCs w:val="18"/>
                    </w:rPr>
                    <w:t>-15</w:t>
                  </w:r>
                </w:p>
              </w:tc>
              <w:tc>
                <w:tcPr>
                  <w:tcW w:w="993" w:type="pct"/>
                  <w:vAlign w:val="bottom"/>
                </w:tcPr>
                <w:p w:rsidR="00772F3F" w:rsidRPr="007916B3" w:rsidRDefault="00772F3F" w:rsidP="009473A9">
                  <w:pPr>
                    <w:spacing w:before="100" w:beforeAutospacing="1" w:after="100" w:afterAutospacing="1"/>
                    <w:jc w:val="center"/>
                    <w:rPr>
                      <w:rFonts w:ascii="Tahoma" w:hAnsi="Tahoma" w:cs="Tahoma"/>
                      <w:sz w:val="18"/>
                      <w:szCs w:val="18"/>
                    </w:rPr>
                  </w:pPr>
                  <w:r w:rsidRPr="007916B3">
                    <w:rPr>
                      <w:rFonts w:ascii="Tahoma" w:hAnsi="Tahoma" w:cs="Tahoma"/>
                      <w:sz w:val="18"/>
                      <w:szCs w:val="18"/>
                    </w:rPr>
                    <w:t>40</w:t>
                  </w:r>
                </w:p>
              </w:tc>
            </w:tr>
            <w:tr w:rsidR="00772F3F" w:rsidRPr="007916B3" w:rsidTr="009473A9">
              <w:trPr>
                <w:trHeight w:val="91"/>
                <w:jc w:val="center"/>
              </w:trPr>
              <w:tc>
                <w:tcPr>
                  <w:tcW w:w="3061" w:type="pct"/>
                  <w:vAlign w:val="bottom"/>
                </w:tcPr>
                <w:p w:rsidR="00772F3F" w:rsidRPr="007916B3" w:rsidRDefault="00772F3F" w:rsidP="009473A9">
                  <w:pPr>
                    <w:spacing w:before="100" w:beforeAutospacing="1" w:after="100" w:afterAutospacing="1"/>
                    <w:rPr>
                      <w:rFonts w:ascii="Tahoma" w:hAnsi="Tahoma" w:cs="Tahoma"/>
                      <w:sz w:val="18"/>
                      <w:szCs w:val="18"/>
                    </w:rPr>
                  </w:pPr>
                  <w:r w:rsidRPr="007916B3">
                    <w:rPr>
                      <w:rFonts w:ascii="Tahoma" w:hAnsi="Tahoma" w:cs="Tahoma"/>
                      <w:sz w:val="18"/>
                      <w:szCs w:val="18"/>
                    </w:rPr>
                    <w:t xml:space="preserve">Nivel de contaminación </w:t>
                  </w:r>
                </w:p>
              </w:tc>
              <w:tc>
                <w:tcPr>
                  <w:tcW w:w="1939" w:type="pct"/>
                  <w:gridSpan w:val="2"/>
                  <w:vAlign w:val="bottom"/>
                </w:tcPr>
                <w:p w:rsidR="00772F3F" w:rsidRPr="007916B3" w:rsidRDefault="00772F3F" w:rsidP="009473A9">
                  <w:pPr>
                    <w:spacing w:before="100" w:beforeAutospacing="1" w:after="100" w:afterAutospacing="1"/>
                    <w:jc w:val="center"/>
                    <w:rPr>
                      <w:rFonts w:ascii="Tahoma" w:hAnsi="Tahoma" w:cs="Tahoma"/>
                      <w:sz w:val="18"/>
                      <w:szCs w:val="18"/>
                    </w:rPr>
                  </w:pPr>
                  <w:r w:rsidRPr="007916B3">
                    <w:rPr>
                      <w:rFonts w:ascii="Tahoma" w:hAnsi="Tahoma" w:cs="Tahoma"/>
                      <w:sz w:val="18"/>
                      <w:szCs w:val="18"/>
                    </w:rPr>
                    <w:t>Medio</w:t>
                  </w:r>
                </w:p>
              </w:tc>
            </w:tr>
          </w:tbl>
          <w:p w:rsidR="00772F3F" w:rsidRPr="007916B3" w:rsidRDefault="00772F3F" w:rsidP="009473A9">
            <w:pPr>
              <w:jc w:val="both"/>
              <w:rPr>
                <w:rFonts w:ascii="Tahoma" w:hAnsi="Tahoma" w:cs="Tahoma"/>
                <w:sz w:val="18"/>
                <w:szCs w:val="18"/>
              </w:rPr>
            </w:pPr>
          </w:p>
        </w:tc>
        <w:tc>
          <w:tcPr>
            <w:tcW w:w="634" w:type="pct"/>
            <w:tcBorders>
              <w:top w:val="single" w:sz="4" w:space="0" w:color="auto"/>
              <w:left w:val="single" w:sz="4" w:space="0" w:color="auto"/>
              <w:bottom w:val="single" w:sz="4" w:space="0" w:color="auto"/>
              <w:right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654" w:type="pct"/>
            <w:tcBorders>
              <w:top w:val="single" w:sz="4" w:space="0" w:color="auto"/>
              <w:left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634" w:type="pct"/>
            <w:tcBorders>
              <w:top w:val="single" w:sz="4" w:space="0" w:color="auto"/>
              <w:left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color w:val="000000"/>
                <w:sz w:val="20"/>
                <w:szCs w:val="20"/>
                <w:lang w:val="es-BO" w:eastAsia="es-BO"/>
              </w:rPr>
            </w:pPr>
          </w:p>
        </w:tc>
      </w:tr>
      <w:tr w:rsidR="00772F3F" w:rsidRPr="007916B3" w:rsidTr="009473A9">
        <w:trPr>
          <w:trHeight w:val="226"/>
        </w:trPr>
        <w:tc>
          <w:tcPr>
            <w:tcW w:w="249" w:type="pct"/>
            <w:tcBorders>
              <w:top w:val="single" w:sz="4" w:space="0" w:color="auto"/>
              <w:left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4</w:t>
            </w:r>
          </w:p>
        </w:tc>
        <w:tc>
          <w:tcPr>
            <w:tcW w:w="767" w:type="pct"/>
            <w:tcBorders>
              <w:top w:val="single" w:sz="4" w:space="0" w:color="auto"/>
              <w:bottom w:val="single" w:sz="4" w:space="0" w:color="auto"/>
            </w:tcBorders>
            <w:vAlign w:val="center"/>
          </w:tcPr>
          <w:p w:rsidR="00772F3F" w:rsidRPr="007916B3" w:rsidRDefault="00772F3F" w:rsidP="009473A9">
            <w:pPr>
              <w:rPr>
                <w:rFonts w:ascii="Tahoma" w:hAnsi="Tahoma" w:cs="Tahoma"/>
                <w:sz w:val="18"/>
                <w:szCs w:val="18"/>
              </w:rPr>
            </w:pPr>
            <w:r w:rsidRPr="007916B3">
              <w:rPr>
                <w:rFonts w:ascii="Tahoma" w:hAnsi="Tahoma" w:cs="Tahoma"/>
                <w:sz w:val="18"/>
                <w:szCs w:val="18"/>
              </w:rPr>
              <w:t>Vida Útil</w:t>
            </w:r>
          </w:p>
        </w:tc>
        <w:tc>
          <w:tcPr>
            <w:tcW w:w="2061" w:type="pct"/>
            <w:tcBorders>
              <w:top w:val="single" w:sz="4" w:space="0" w:color="auto"/>
              <w:bottom w:val="single" w:sz="4" w:space="0" w:color="auto"/>
            </w:tcBorders>
            <w:shd w:val="clear" w:color="auto" w:fill="auto"/>
            <w:vAlign w:val="center"/>
          </w:tcPr>
          <w:p w:rsidR="00772F3F" w:rsidRPr="007916B3" w:rsidRDefault="00772F3F" w:rsidP="009473A9">
            <w:pPr>
              <w:tabs>
                <w:tab w:val="left" w:pos="3180"/>
                <w:tab w:val="left" w:pos="5190"/>
              </w:tabs>
              <w:rPr>
                <w:rFonts w:ascii="Tahoma" w:hAnsi="Tahoma" w:cs="Tahoma"/>
                <w:sz w:val="18"/>
                <w:szCs w:val="18"/>
              </w:rPr>
            </w:pPr>
            <w:r w:rsidRPr="00012932">
              <w:rPr>
                <w:rFonts w:ascii="Tahoma" w:hAnsi="Tahoma" w:cs="Tahoma"/>
                <w:color w:val="000000"/>
                <w:sz w:val="20"/>
                <w:szCs w:val="20"/>
              </w:rPr>
              <w:t>La garantía de la construcción del poste será de 10 años y el tiempo de vida útil en los siguientes rangos de 30 a 40 años</w:t>
            </w:r>
          </w:p>
        </w:tc>
        <w:tc>
          <w:tcPr>
            <w:tcW w:w="634" w:type="pct"/>
            <w:tcBorders>
              <w:top w:val="single" w:sz="4" w:space="0" w:color="auto"/>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654" w:type="pct"/>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634" w:type="pct"/>
            <w:tcBorders>
              <w:top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color w:val="000000"/>
                <w:sz w:val="20"/>
                <w:szCs w:val="20"/>
                <w:lang w:val="es-BO" w:eastAsia="es-BO"/>
              </w:rPr>
            </w:pPr>
          </w:p>
        </w:tc>
      </w:tr>
      <w:tr w:rsidR="00772F3F" w:rsidRPr="007916B3" w:rsidTr="009473A9">
        <w:trPr>
          <w:trHeight w:val="226"/>
        </w:trPr>
        <w:tc>
          <w:tcPr>
            <w:tcW w:w="249" w:type="pct"/>
            <w:tcBorders>
              <w:top w:val="single" w:sz="4" w:space="0" w:color="auto"/>
              <w:left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5</w:t>
            </w:r>
          </w:p>
        </w:tc>
        <w:tc>
          <w:tcPr>
            <w:tcW w:w="767" w:type="pct"/>
            <w:tcBorders>
              <w:top w:val="single" w:sz="4" w:space="0" w:color="auto"/>
              <w:bottom w:val="single" w:sz="4" w:space="0" w:color="auto"/>
            </w:tcBorders>
            <w:vAlign w:val="center"/>
          </w:tcPr>
          <w:p w:rsidR="00772F3F" w:rsidRPr="007916B3" w:rsidRDefault="00772F3F" w:rsidP="009473A9">
            <w:pPr>
              <w:rPr>
                <w:rFonts w:ascii="Tahoma" w:hAnsi="Tahoma" w:cs="Tahoma"/>
                <w:sz w:val="18"/>
                <w:szCs w:val="18"/>
              </w:rPr>
            </w:pPr>
            <w:r w:rsidRPr="007916B3">
              <w:rPr>
                <w:rFonts w:ascii="Tahoma" w:hAnsi="Tahoma" w:cs="Tahoma"/>
                <w:sz w:val="18"/>
                <w:szCs w:val="18"/>
              </w:rPr>
              <w:t>Fabricación de los Postes</w:t>
            </w:r>
          </w:p>
        </w:tc>
        <w:tc>
          <w:tcPr>
            <w:tcW w:w="2061" w:type="pct"/>
            <w:tcBorders>
              <w:top w:val="single" w:sz="4" w:space="0" w:color="auto"/>
              <w:bottom w:val="single" w:sz="4" w:space="0" w:color="auto"/>
            </w:tcBorders>
            <w:shd w:val="clear" w:color="auto" w:fill="auto"/>
            <w:vAlign w:val="center"/>
          </w:tcPr>
          <w:p w:rsidR="00772F3F" w:rsidRPr="007916B3" w:rsidRDefault="00772F3F" w:rsidP="009473A9">
            <w:pPr>
              <w:jc w:val="both"/>
              <w:rPr>
                <w:rFonts w:ascii="Tahoma" w:hAnsi="Tahoma"/>
                <w:color w:val="000000"/>
                <w:sz w:val="18"/>
              </w:rPr>
            </w:pPr>
            <w:r w:rsidRPr="007916B3">
              <w:rPr>
                <w:rFonts w:ascii="Tahoma" w:hAnsi="Tahoma"/>
                <w:color w:val="000000"/>
                <w:sz w:val="18"/>
              </w:rPr>
              <w:t>Los postes de concreto armado serán centrifugados y tendrán forma troncocónica; el acabado exterior deberá ser homogéneo, libre de fisuras, cangrejeras y escoriaciones; tendrán las características y dimensiones que se consignan en las características técnicas particulares. Se instalarán perillas de concreto como elemento de protección contra el ingreso del agua y humedad de dimensiones adecuadas en todos.</w:t>
            </w:r>
          </w:p>
        </w:tc>
        <w:tc>
          <w:tcPr>
            <w:tcW w:w="634" w:type="pct"/>
            <w:tcBorders>
              <w:top w:val="single" w:sz="4" w:space="0" w:color="auto"/>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654" w:type="pct"/>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634" w:type="pct"/>
            <w:tcBorders>
              <w:top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color w:val="000000"/>
                <w:sz w:val="20"/>
                <w:szCs w:val="20"/>
                <w:lang w:val="es-BO" w:eastAsia="es-BO"/>
              </w:rPr>
            </w:pPr>
          </w:p>
        </w:tc>
      </w:tr>
      <w:tr w:rsidR="00772F3F" w:rsidRPr="007916B3" w:rsidTr="009473A9">
        <w:trPr>
          <w:trHeight w:val="1273"/>
        </w:trPr>
        <w:tc>
          <w:tcPr>
            <w:tcW w:w="249" w:type="pct"/>
            <w:tcBorders>
              <w:top w:val="single" w:sz="4" w:space="0" w:color="auto"/>
              <w:left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6</w:t>
            </w:r>
          </w:p>
        </w:tc>
        <w:tc>
          <w:tcPr>
            <w:tcW w:w="767" w:type="pct"/>
            <w:tcBorders>
              <w:top w:val="single" w:sz="4" w:space="0" w:color="auto"/>
              <w:bottom w:val="single" w:sz="4" w:space="0" w:color="auto"/>
            </w:tcBorders>
            <w:vAlign w:val="center"/>
          </w:tcPr>
          <w:p w:rsidR="00772F3F" w:rsidRPr="007916B3" w:rsidRDefault="00772F3F" w:rsidP="009473A9">
            <w:pPr>
              <w:rPr>
                <w:rFonts w:ascii="Tahoma" w:hAnsi="Tahoma" w:cs="Tahoma"/>
                <w:sz w:val="18"/>
                <w:szCs w:val="18"/>
              </w:rPr>
            </w:pPr>
            <w:r w:rsidRPr="007916B3">
              <w:rPr>
                <w:rFonts w:ascii="Tahoma" w:hAnsi="Tahoma" w:cs="Tahoma"/>
                <w:sz w:val="18"/>
                <w:szCs w:val="18"/>
              </w:rPr>
              <w:t>Definiciones de Carga</w:t>
            </w:r>
          </w:p>
        </w:tc>
        <w:tc>
          <w:tcPr>
            <w:tcW w:w="2061" w:type="pct"/>
            <w:tcBorders>
              <w:top w:val="single" w:sz="4" w:space="0" w:color="auto"/>
              <w:bottom w:val="single" w:sz="4" w:space="0" w:color="auto"/>
            </w:tcBorders>
            <w:shd w:val="clear" w:color="auto" w:fill="auto"/>
            <w:vAlign w:val="center"/>
          </w:tcPr>
          <w:p w:rsidR="00772F3F" w:rsidRPr="007916B3" w:rsidRDefault="00772F3F" w:rsidP="009473A9">
            <w:pPr>
              <w:jc w:val="both"/>
              <w:rPr>
                <w:rFonts w:ascii="Tahoma" w:hAnsi="Tahoma" w:cs="Tahoma"/>
                <w:b/>
                <w:sz w:val="18"/>
                <w:szCs w:val="18"/>
              </w:rPr>
            </w:pPr>
            <w:r w:rsidRPr="007916B3">
              <w:rPr>
                <w:rFonts w:ascii="Tahoma" w:hAnsi="Tahoma" w:cs="Tahoma"/>
                <w:b/>
                <w:sz w:val="18"/>
                <w:szCs w:val="18"/>
              </w:rPr>
              <w:t>CARGA NOMINAL DE DISEÑO</w:t>
            </w:r>
          </w:p>
          <w:p w:rsidR="00772F3F" w:rsidRPr="007916B3" w:rsidRDefault="00772F3F" w:rsidP="009473A9">
            <w:pPr>
              <w:jc w:val="both"/>
              <w:rPr>
                <w:rFonts w:ascii="Tahoma" w:hAnsi="Tahoma" w:cs="Tahoma"/>
                <w:sz w:val="18"/>
                <w:szCs w:val="18"/>
              </w:rPr>
            </w:pPr>
            <w:r w:rsidRPr="007916B3">
              <w:rPr>
                <w:rFonts w:ascii="Tahoma" w:hAnsi="Tahoma" w:cs="Tahoma"/>
                <w:sz w:val="18"/>
                <w:szCs w:val="18"/>
              </w:rPr>
              <w:t xml:space="preserve">La carga aplicada a 20 cm de la cima, para la cual se calculó y diseñó el poste. </w:t>
            </w:r>
          </w:p>
          <w:p w:rsidR="00772F3F" w:rsidRPr="007916B3" w:rsidRDefault="00772F3F" w:rsidP="009473A9">
            <w:pPr>
              <w:jc w:val="both"/>
              <w:rPr>
                <w:rFonts w:ascii="Tahoma" w:hAnsi="Tahoma" w:cs="Tahoma"/>
                <w:b/>
                <w:sz w:val="18"/>
                <w:szCs w:val="18"/>
              </w:rPr>
            </w:pPr>
            <w:r w:rsidRPr="007916B3">
              <w:rPr>
                <w:rFonts w:ascii="Tahoma" w:hAnsi="Tahoma" w:cs="Tahoma"/>
                <w:b/>
                <w:sz w:val="18"/>
                <w:szCs w:val="18"/>
              </w:rPr>
              <w:t>CARGA DE ROTURA</w:t>
            </w:r>
          </w:p>
          <w:p w:rsidR="00772F3F" w:rsidRPr="007916B3" w:rsidRDefault="00772F3F" w:rsidP="009473A9">
            <w:pPr>
              <w:jc w:val="both"/>
              <w:rPr>
                <w:rFonts w:ascii="Tahoma" w:hAnsi="Tahoma" w:cs="Tahoma"/>
                <w:sz w:val="18"/>
                <w:szCs w:val="18"/>
              </w:rPr>
            </w:pPr>
            <w:r w:rsidRPr="007916B3">
              <w:rPr>
                <w:rFonts w:ascii="Tahoma" w:hAnsi="Tahoma" w:cs="Tahoma"/>
                <w:sz w:val="18"/>
                <w:szCs w:val="18"/>
              </w:rPr>
              <w:t>Es aquella que aplicada a 20 cm de la cima, produce el colapso estructural del poste por fluencia.</w:t>
            </w:r>
          </w:p>
          <w:p w:rsidR="00772F3F" w:rsidRPr="007916B3" w:rsidRDefault="00772F3F" w:rsidP="009473A9">
            <w:pPr>
              <w:jc w:val="both"/>
              <w:rPr>
                <w:rFonts w:ascii="Tahoma" w:hAnsi="Tahoma" w:cs="Tahoma"/>
                <w:b/>
                <w:sz w:val="18"/>
                <w:szCs w:val="18"/>
              </w:rPr>
            </w:pPr>
            <w:r w:rsidRPr="007916B3">
              <w:rPr>
                <w:rFonts w:ascii="Tahoma" w:hAnsi="Tahoma" w:cs="Tahoma"/>
                <w:b/>
                <w:sz w:val="18"/>
                <w:szCs w:val="18"/>
              </w:rPr>
              <w:t>CARGA DE TRABAJO</w:t>
            </w:r>
          </w:p>
          <w:p w:rsidR="00772F3F" w:rsidRPr="007916B3" w:rsidRDefault="00772F3F" w:rsidP="009473A9">
            <w:pPr>
              <w:jc w:val="both"/>
              <w:rPr>
                <w:rFonts w:ascii="Tahoma" w:hAnsi="Tahoma" w:cs="Tahoma"/>
                <w:sz w:val="18"/>
                <w:szCs w:val="18"/>
              </w:rPr>
            </w:pPr>
            <w:r w:rsidRPr="007916B3">
              <w:rPr>
                <w:rFonts w:ascii="Tahoma" w:hAnsi="Tahoma" w:cs="Tahoma"/>
                <w:sz w:val="18"/>
                <w:szCs w:val="18"/>
              </w:rPr>
              <w:t xml:space="preserve">Carga máxima real que se podrá aplicar al poste, en sentido normal a la línea y a 20 cm de la cima, sin que se presente deformación permanente mayor que el 5% de la deflexión máxima permitida, cuando se aplica el 50% de la carga mínima de rotura especificada. </w:t>
            </w:r>
          </w:p>
          <w:p w:rsidR="00772F3F" w:rsidRPr="007916B3" w:rsidRDefault="00772F3F" w:rsidP="009473A9">
            <w:pPr>
              <w:autoSpaceDE w:val="0"/>
              <w:autoSpaceDN w:val="0"/>
              <w:adjustRightInd w:val="0"/>
              <w:jc w:val="both"/>
              <w:rPr>
                <w:rFonts w:ascii="Tahoma" w:hAnsi="Tahoma" w:cs="Tahoma"/>
                <w:sz w:val="18"/>
                <w:szCs w:val="18"/>
              </w:rPr>
            </w:pPr>
            <w:r w:rsidRPr="007916B3">
              <w:rPr>
                <w:rFonts w:ascii="Tahoma" w:hAnsi="Tahoma" w:cs="Tahoma"/>
                <w:b/>
                <w:sz w:val="18"/>
                <w:szCs w:val="18"/>
              </w:rPr>
              <w:t>COEFICIENTE DE SEGURIDAD A LA ROTURA:</w:t>
            </w:r>
            <w:r w:rsidRPr="007916B3">
              <w:rPr>
                <w:rFonts w:ascii="Arial" w:hAnsi="Arial"/>
                <w:lang w:val="es-CO"/>
              </w:rPr>
              <w:t xml:space="preserve"> </w:t>
            </w:r>
            <w:r w:rsidRPr="007916B3">
              <w:rPr>
                <w:rFonts w:ascii="Tahoma" w:hAnsi="Tahoma" w:cs="Tahoma"/>
                <w:sz w:val="18"/>
                <w:szCs w:val="18"/>
              </w:rPr>
              <w:t>Relación entre</w:t>
            </w:r>
            <w:r w:rsidRPr="007916B3">
              <w:rPr>
                <w:rFonts w:ascii="Arial" w:hAnsi="Arial"/>
                <w:lang w:val="es-CO"/>
              </w:rPr>
              <w:t xml:space="preserve"> </w:t>
            </w:r>
            <w:r w:rsidRPr="007916B3">
              <w:rPr>
                <w:rFonts w:ascii="Tahoma" w:hAnsi="Tahoma" w:cs="Tahoma"/>
                <w:sz w:val="18"/>
                <w:szCs w:val="18"/>
              </w:rPr>
              <w:t>la carga de rotura mínima y la carga de trabajo especificadas, que para esta norma se establece en 2.</w:t>
            </w:r>
          </w:p>
        </w:tc>
        <w:tc>
          <w:tcPr>
            <w:tcW w:w="634" w:type="pct"/>
            <w:tcBorders>
              <w:top w:val="single" w:sz="4" w:space="0" w:color="auto"/>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654" w:type="pct"/>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634" w:type="pct"/>
            <w:tcBorders>
              <w:top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color w:val="000000"/>
                <w:sz w:val="20"/>
                <w:szCs w:val="20"/>
                <w:lang w:val="es-BO" w:eastAsia="es-BO"/>
              </w:rPr>
            </w:pPr>
          </w:p>
        </w:tc>
      </w:tr>
      <w:tr w:rsidR="00772F3F" w:rsidRPr="007916B3" w:rsidTr="009473A9">
        <w:trPr>
          <w:trHeight w:val="226"/>
        </w:trPr>
        <w:tc>
          <w:tcPr>
            <w:tcW w:w="249" w:type="pct"/>
            <w:tcBorders>
              <w:top w:val="single" w:sz="4" w:space="0" w:color="auto"/>
              <w:left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7</w:t>
            </w:r>
          </w:p>
        </w:tc>
        <w:tc>
          <w:tcPr>
            <w:tcW w:w="767" w:type="pct"/>
            <w:tcBorders>
              <w:top w:val="single" w:sz="4" w:space="0" w:color="auto"/>
              <w:bottom w:val="single" w:sz="4" w:space="0" w:color="auto"/>
            </w:tcBorders>
            <w:vAlign w:val="center"/>
          </w:tcPr>
          <w:p w:rsidR="00772F3F" w:rsidRPr="007916B3" w:rsidRDefault="00772F3F" w:rsidP="009473A9">
            <w:pPr>
              <w:rPr>
                <w:rFonts w:ascii="Tahoma" w:hAnsi="Tahoma" w:cs="Tahoma"/>
                <w:sz w:val="18"/>
                <w:szCs w:val="18"/>
              </w:rPr>
            </w:pPr>
            <w:r w:rsidRPr="007916B3">
              <w:rPr>
                <w:rFonts w:ascii="Tahoma" w:hAnsi="Tahoma" w:cs="Tahoma"/>
                <w:sz w:val="18"/>
                <w:szCs w:val="18"/>
              </w:rPr>
              <w:t>Características Técnicas y Particulares</w:t>
            </w:r>
          </w:p>
        </w:tc>
        <w:tc>
          <w:tcPr>
            <w:tcW w:w="2061" w:type="pct"/>
            <w:tcBorders>
              <w:top w:val="single" w:sz="4" w:space="0" w:color="auto"/>
              <w:bottom w:val="single" w:sz="4" w:space="0" w:color="auto"/>
            </w:tcBorders>
            <w:shd w:val="clear" w:color="auto" w:fill="auto"/>
            <w:vAlign w:val="center"/>
          </w:tcPr>
          <w:p w:rsidR="00772F3F" w:rsidRPr="007916B3" w:rsidRDefault="00772F3F" w:rsidP="009473A9">
            <w:pPr>
              <w:rPr>
                <w:rFonts w:ascii="Tahoma" w:hAnsi="Tahoma" w:cs="Tahoma"/>
                <w:sz w:val="18"/>
                <w:szCs w:val="18"/>
              </w:rPr>
            </w:pPr>
            <w:r w:rsidRPr="007916B3">
              <w:rPr>
                <w:rFonts w:ascii="Tahoma" w:hAnsi="Tahoma" w:cs="Tahoma"/>
                <w:sz w:val="18"/>
                <w:szCs w:val="18"/>
              </w:rPr>
              <w:t>Se establecen las siguientes cargas mínimas de rotura para los postes de concreto armado centrifugado:</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84"/>
              <w:gridCol w:w="1050"/>
              <w:gridCol w:w="1050"/>
            </w:tblGrid>
            <w:tr w:rsidR="00772F3F" w:rsidRPr="007916B3" w:rsidTr="009473A9">
              <w:trPr>
                <w:trHeight w:val="70"/>
                <w:jc w:val="center"/>
              </w:trPr>
              <w:tc>
                <w:tcPr>
                  <w:tcW w:w="2269" w:type="pct"/>
                  <w:shd w:val="clear" w:color="auto" w:fill="auto"/>
                  <w:vAlign w:val="center"/>
                </w:tcPr>
                <w:p w:rsidR="00772F3F" w:rsidRPr="007916B3" w:rsidRDefault="00772F3F" w:rsidP="009473A9">
                  <w:pPr>
                    <w:rPr>
                      <w:rFonts w:ascii="Tahoma" w:hAnsi="Tahoma" w:cs="Tahoma"/>
                      <w:b/>
                    </w:rPr>
                  </w:pPr>
                  <w:r w:rsidRPr="007916B3">
                    <w:rPr>
                      <w:rFonts w:ascii="Tahoma" w:hAnsi="Tahoma" w:cs="Tahoma"/>
                      <w:b/>
                      <w:sz w:val="20"/>
                      <w:szCs w:val="20"/>
                    </w:rPr>
                    <w:t>LONGITUD NOMINAL (M)</w:t>
                  </w:r>
                </w:p>
              </w:tc>
              <w:tc>
                <w:tcPr>
                  <w:tcW w:w="1366" w:type="pct"/>
                  <w:shd w:val="clear" w:color="auto" w:fill="auto"/>
                  <w:vAlign w:val="center"/>
                </w:tcPr>
                <w:p w:rsidR="00772F3F" w:rsidRPr="007916B3" w:rsidRDefault="00772F3F" w:rsidP="009473A9">
                  <w:pPr>
                    <w:jc w:val="center"/>
                    <w:rPr>
                      <w:rFonts w:ascii="Tahoma" w:hAnsi="Tahoma" w:cs="Tahoma"/>
                      <w:b/>
                    </w:rPr>
                  </w:pPr>
                  <w:r w:rsidRPr="007916B3">
                    <w:rPr>
                      <w:rFonts w:ascii="Tahoma" w:hAnsi="Tahoma" w:cs="Tahoma"/>
                      <w:b/>
                      <w:sz w:val="20"/>
                      <w:szCs w:val="20"/>
                    </w:rPr>
                    <w:t>9  METROS</w:t>
                  </w:r>
                </w:p>
              </w:tc>
              <w:tc>
                <w:tcPr>
                  <w:tcW w:w="1366" w:type="pct"/>
                  <w:shd w:val="clear" w:color="auto" w:fill="auto"/>
                  <w:vAlign w:val="center"/>
                </w:tcPr>
                <w:p w:rsidR="00772F3F" w:rsidRPr="007916B3" w:rsidRDefault="00772F3F" w:rsidP="009473A9">
                  <w:pPr>
                    <w:jc w:val="center"/>
                    <w:rPr>
                      <w:rFonts w:ascii="Tahoma" w:hAnsi="Tahoma" w:cs="Tahoma"/>
                      <w:b/>
                    </w:rPr>
                  </w:pPr>
                  <w:r w:rsidRPr="007916B3">
                    <w:rPr>
                      <w:rFonts w:ascii="Tahoma" w:hAnsi="Tahoma" w:cs="Tahoma"/>
                      <w:b/>
                      <w:sz w:val="20"/>
                      <w:szCs w:val="20"/>
                    </w:rPr>
                    <w:t>11  METROS</w:t>
                  </w:r>
                </w:p>
              </w:tc>
            </w:tr>
            <w:tr w:rsidR="00772F3F" w:rsidRPr="007916B3" w:rsidTr="009473A9">
              <w:trPr>
                <w:trHeight w:val="70"/>
                <w:jc w:val="center"/>
              </w:trPr>
              <w:tc>
                <w:tcPr>
                  <w:tcW w:w="2269" w:type="pct"/>
                  <w:shd w:val="clear" w:color="auto" w:fill="auto"/>
                  <w:vAlign w:val="center"/>
                </w:tcPr>
                <w:p w:rsidR="00772F3F" w:rsidRPr="007916B3" w:rsidRDefault="00772F3F" w:rsidP="009473A9">
                  <w:pPr>
                    <w:rPr>
                      <w:rFonts w:ascii="Tahoma" w:hAnsi="Tahoma" w:cs="Tahoma"/>
                      <w:sz w:val="18"/>
                    </w:rPr>
                  </w:pPr>
                  <w:r w:rsidRPr="007916B3">
                    <w:rPr>
                      <w:rFonts w:ascii="Tahoma" w:hAnsi="Tahoma" w:cs="Tahoma"/>
                      <w:sz w:val="18"/>
                      <w:szCs w:val="20"/>
                    </w:rPr>
                    <w:t>Flexión</w:t>
                  </w:r>
                </w:p>
              </w:tc>
              <w:tc>
                <w:tcPr>
                  <w:tcW w:w="1366" w:type="pct"/>
                  <w:shd w:val="clear" w:color="auto" w:fill="auto"/>
                  <w:vAlign w:val="center"/>
                </w:tcPr>
                <w:p w:rsidR="00772F3F" w:rsidRPr="007916B3" w:rsidRDefault="00772F3F" w:rsidP="009473A9">
                  <w:pPr>
                    <w:jc w:val="center"/>
                    <w:rPr>
                      <w:rFonts w:ascii="Tahoma" w:hAnsi="Tahoma" w:cs="Tahoma"/>
                      <w:sz w:val="18"/>
                    </w:rPr>
                  </w:pPr>
                  <w:r w:rsidRPr="007916B3">
                    <w:rPr>
                      <w:rFonts w:ascii="Tahoma" w:hAnsi="Tahoma" w:cs="Tahoma"/>
                      <w:sz w:val="18"/>
                      <w:szCs w:val="20"/>
                    </w:rPr>
                    <w:t>&lt; 5%</w:t>
                  </w:r>
                </w:p>
              </w:tc>
              <w:tc>
                <w:tcPr>
                  <w:tcW w:w="1366" w:type="pct"/>
                  <w:shd w:val="clear" w:color="auto" w:fill="auto"/>
                  <w:vAlign w:val="center"/>
                </w:tcPr>
                <w:p w:rsidR="00772F3F" w:rsidRPr="007916B3" w:rsidRDefault="00772F3F" w:rsidP="009473A9">
                  <w:pPr>
                    <w:jc w:val="center"/>
                    <w:rPr>
                      <w:rFonts w:ascii="Tahoma" w:hAnsi="Tahoma" w:cs="Tahoma"/>
                      <w:sz w:val="18"/>
                    </w:rPr>
                  </w:pPr>
                  <w:r w:rsidRPr="007916B3">
                    <w:rPr>
                      <w:rFonts w:ascii="Tahoma" w:hAnsi="Tahoma" w:cs="Tahoma"/>
                      <w:sz w:val="18"/>
                      <w:szCs w:val="20"/>
                    </w:rPr>
                    <w:t>&lt; 5%</w:t>
                  </w:r>
                </w:p>
              </w:tc>
            </w:tr>
            <w:tr w:rsidR="00772F3F" w:rsidRPr="007916B3" w:rsidTr="009473A9">
              <w:trPr>
                <w:trHeight w:val="70"/>
                <w:jc w:val="center"/>
              </w:trPr>
              <w:tc>
                <w:tcPr>
                  <w:tcW w:w="2269" w:type="pct"/>
                  <w:shd w:val="clear" w:color="auto" w:fill="auto"/>
                  <w:vAlign w:val="center"/>
                </w:tcPr>
                <w:p w:rsidR="00772F3F" w:rsidRPr="007916B3" w:rsidRDefault="00772F3F" w:rsidP="009473A9">
                  <w:pPr>
                    <w:rPr>
                      <w:rFonts w:ascii="Tahoma" w:hAnsi="Tahoma" w:cs="Tahoma"/>
                      <w:sz w:val="18"/>
                    </w:rPr>
                  </w:pPr>
                  <w:r w:rsidRPr="007916B3">
                    <w:rPr>
                      <w:rFonts w:ascii="Tahoma" w:hAnsi="Tahoma" w:cs="Tahoma"/>
                      <w:sz w:val="18"/>
                      <w:szCs w:val="20"/>
                    </w:rPr>
                    <w:t>Resistencia Nominal (Rn) (Kg)</w:t>
                  </w:r>
                </w:p>
              </w:tc>
              <w:tc>
                <w:tcPr>
                  <w:tcW w:w="1366" w:type="pct"/>
                  <w:shd w:val="clear" w:color="auto" w:fill="auto"/>
                  <w:vAlign w:val="center"/>
                </w:tcPr>
                <w:p w:rsidR="00772F3F" w:rsidRPr="007916B3" w:rsidRDefault="00772F3F" w:rsidP="009473A9">
                  <w:pPr>
                    <w:jc w:val="center"/>
                    <w:rPr>
                      <w:rFonts w:ascii="Tahoma" w:hAnsi="Tahoma" w:cs="Tahoma"/>
                      <w:sz w:val="18"/>
                    </w:rPr>
                  </w:pPr>
                  <w:r w:rsidRPr="007916B3">
                    <w:rPr>
                      <w:rFonts w:ascii="Tahoma" w:hAnsi="Tahoma" w:cs="Tahoma"/>
                      <w:sz w:val="18"/>
                      <w:szCs w:val="20"/>
                    </w:rPr>
                    <w:t>&gt; 200</w:t>
                  </w:r>
                </w:p>
              </w:tc>
              <w:tc>
                <w:tcPr>
                  <w:tcW w:w="1366" w:type="pct"/>
                  <w:shd w:val="clear" w:color="auto" w:fill="auto"/>
                  <w:vAlign w:val="center"/>
                </w:tcPr>
                <w:p w:rsidR="00772F3F" w:rsidRPr="007916B3" w:rsidRDefault="00772F3F" w:rsidP="009473A9">
                  <w:pPr>
                    <w:jc w:val="center"/>
                    <w:rPr>
                      <w:rFonts w:ascii="Tahoma" w:hAnsi="Tahoma" w:cs="Tahoma"/>
                      <w:sz w:val="18"/>
                    </w:rPr>
                  </w:pPr>
                  <w:r w:rsidRPr="007916B3">
                    <w:rPr>
                      <w:rFonts w:ascii="Tahoma" w:hAnsi="Tahoma" w:cs="Tahoma"/>
                      <w:sz w:val="18"/>
                      <w:szCs w:val="20"/>
                    </w:rPr>
                    <w:t>&gt; 250</w:t>
                  </w:r>
                </w:p>
              </w:tc>
            </w:tr>
            <w:tr w:rsidR="00772F3F" w:rsidRPr="007916B3" w:rsidTr="009473A9">
              <w:trPr>
                <w:jc w:val="center"/>
              </w:trPr>
              <w:tc>
                <w:tcPr>
                  <w:tcW w:w="2269" w:type="pct"/>
                  <w:shd w:val="clear" w:color="auto" w:fill="auto"/>
                  <w:vAlign w:val="center"/>
                </w:tcPr>
                <w:p w:rsidR="00772F3F" w:rsidRPr="007916B3" w:rsidRDefault="00772F3F" w:rsidP="009473A9">
                  <w:pPr>
                    <w:rPr>
                      <w:rFonts w:ascii="Tahoma" w:hAnsi="Tahoma" w:cs="Tahoma"/>
                      <w:sz w:val="18"/>
                    </w:rPr>
                  </w:pPr>
                  <w:r w:rsidRPr="007916B3">
                    <w:rPr>
                      <w:rFonts w:ascii="Tahoma" w:hAnsi="Tahoma" w:cs="Tahoma"/>
                      <w:sz w:val="18"/>
                      <w:szCs w:val="20"/>
                    </w:rPr>
                    <w:t>Resistencia de Rotura (Rr) (Kg)</w:t>
                  </w:r>
                </w:p>
              </w:tc>
              <w:tc>
                <w:tcPr>
                  <w:tcW w:w="1366" w:type="pct"/>
                  <w:shd w:val="clear" w:color="auto" w:fill="auto"/>
                  <w:vAlign w:val="center"/>
                </w:tcPr>
                <w:p w:rsidR="00772F3F" w:rsidRPr="007916B3" w:rsidRDefault="00772F3F" w:rsidP="009473A9">
                  <w:pPr>
                    <w:jc w:val="center"/>
                    <w:rPr>
                      <w:rFonts w:ascii="Tahoma" w:hAnsi="Tahoma" w:cs="Tahoma"/>
                      <w:sz w:val="18"/>
                    </w:rPr>
                  </w:pPr>
                  <w:r w:rsidRPr="007916B3">
                    <w:rPr>
                      <w:rFonts w:ascii="Tahoma" w:hAnsi="Tahoma" w:cs="Tahoma"/>
                      <w:sz w:val="18"/>
                      <w:szCs w:val="20"/>
                    </w:rPr>
                    <w:t>&gt; 400</w:t>
                  </w:r>
                </w:p>
              </w:tc>
              <w:tc>
                <w:tcPr>
                  <w:tcW w:w="1366" w:type="pct"/>
                  <w:shd w:val="clear" w:color="auto" w:fill="auto"/>
                  <w:vAlign w:val="center"/>
                </w:tcPr>
                <w:p w:rsidR="00772F3F" w:rsidRPr="007916B3" w:rsidRDefault="00772F3F" w:rsidP="009473A9">
                  <w:pPr>
                    <w:jc w:val="center"/>
                    <w:rPr>
                      <w:rFonts w:ascii="Tahoma" w:hAnsi="Tahoma" w:cs="Tahoma"/>
                      <w:sz w:val="18"/>
                    </w:rPr>
                  </w:pPr>
                  <w:r w:rsidRPr="007916B3">
                    <w:rPr>
                      <w:rFonts w:ascii="Tahoma" w:hAnsi="Tahoma" w:cs="Tahoma"/>
                      <w:sz w:val="18"/>
                      <w:szCs w:val="20"/>
                    </w:rPr>
                    <w:t>&gt; 500</w:t>
                  </w:r>
                </w:p>
              </w:tc>
            </w:tr>
            <w:tr w:rsidR="00772F3F" w:rsidRPr="007916B3" w:rsidTr="009473A9">
              <w:trPr>
                <w:jc w:val="center"/>
              </w:trPr>
              <w:tc>
                <w:tcPr>
                  <w:tcW w:w="2269" w:type="pct"/>
                  <w:shd w:val="clear" w:color="auto" w:fill="auto"/>
                  <w:vAlign w:val="center"/>
                </w:tcPr>
                <w:p w:rsidR="00772F3F" w:rsidRPr="007916B3" w:rsidRDefault="00772F3F" w:rsidP="009473A9">
                  <w:pPr>
                    <w:rPr>
                      <w:rFonts w:ascii="Tahoma" w:hAnsi="Tahoma" w:cs="Tahoma"/>
                      <w:sz w:val="18"/>
                    </w:rPr>
                  </w:pPr>
                  <w:r w:rsidRPr="007916B3">
                    <w:rPr>
                      <w:rFonts w:ascii="Tahoma" w:hAnsi="Tahoma" w:cs="Tahoma"/>
                      <w:sz w:val="18"/>
                      <w:szCs w:val="20"/>
                    </w:rPr>
                    <w:t>Diámetro Cima Externo (c) mm.</w:t>
                  </w:r>
                </w:p>
              </w:tc>
              <w:tc>
                <w:tcPr>
                  <w:tcW w:w="1366" w:type="pct"/>
                  <w:shd w:val="clear" w:color="auto" w:fill="auto"/>
                  <w:vAlign w:val="center"/>
                </w:tcPr>
                <w:p w:rsidR="00772F3F" w:rsidRPr="007916B3" w:rsidRDefault="00772F3F" w:rsidP="009473A9">
                  <w:pPr>
                    <w:jc w:val="center"/>
                    <w:rPr>
                      <w:rFonts w:ascii="Tahoma" w:hAnsi="Tahoma" w:cs="Tahoma"/>
                      <w:sz w:val="18"/>
                    </w:rPr>
                  </w:pPr>
                  <w:r w:rsidRPr="007916B3">
                    <w:rPr>
                      <w:rFonts w:ascii="Tahoma" w:hAnsi="Tahoma" w:cs="Tahoma"/>
                      <w:sz w:val="18"/>
                      <w:szCs w:val="20"/>
                    </w:rPr>
                    <w:t>140 ~ 160</w:t>
                  </w:r>
                </w:p>
              </w:tc>
              <w:tc>
                <w:tcPr>
                  <w:tcW w:w="1366" w:type="pct"/>
                  <w:shd w:val="clear" w:color="auto" w:fill="auto"/>
                  <w:vAlign w:val="center"/>
                </w:tcPr>
                <w:p w:rsidR="00772F3F" w:rsidRPr="007916B3" w:rsidRDefault="00772F3F" w:rsidP="009473A9">
                  <w:pPr>
                    <w:jc w:val="center"/>
                    <w:rPr>
                      <w:rFonts w:ascii="Tahoma" w:hAnsi="Tahoma" w:cs="Tahoma"/>
                      <w:sz w:val="18"/>
                    </w:rPr>
                  </w:pPr>
                  <w:r w:rsidRPr="007916B3">
                    <w:rPr>
                      <w:rFonts w:ascii="Tahoma" w:hAnsi="Tahoma" w:cs="Tahoma"/>
                      <w:sz w:val="18"/>
                      <w:szCs w:val="20"/>
                    </w:rPr>
                    <w:t>160 ~ 180</w:t>
                  </w:r>
                </w:p>
              </w:tc>
            </w:tr>
            <w:tr w:rsidR="00772F3F" w:rsidRPr="007916B3" w:rsidTr="009473A9">
              <w:trPr>
                <w:jc w:val="center"/>
              </w:trPr>
              <w:tc>
                <w:tcPr>
                  <w:tcW w:w="2269" w:type="pct"/>
                  <w:shd w:val="clear" w:color="auto" w:fill="auto"/>
                  <w:vAlign w:val="center"/>
                </w:tcPr>
                <w:p w:rsidR="00772F3F" w:rsidRPr="007916B3" w:rsidRDefault="00772F3F" w:rsidP="009473A9">
                  <w:pPr>
                    <w:rPr>
                      <w:rFonts w:ascii="Tahoma" w:hAnsi="Tahoma" w:cs="Tahoma"/>
                      <w:sz w:val="18"/>
                    </w:rPr>
                  </w:pPr>
                  <w:r w:rsidRPr="007916B3">
                    <w:rPr>
                      <w:rFonts w:ascii="Tahoma" w:hAnsi="Tahoma" w:cs="Tahoma"/>
                      <w:sz w:val="18"/>
                      <w:szCs w:val="20"/>
                    </w:rPr>
                    <w:t>Diámetro Base Externo (c) mm.</w:t>
                  </w:r>
                </w:p>
              </w:tc>
              <w:tc>
                <w:tcPr>
                  <w:tcW w:w="1366" w:type="pct"/>
                  <w:shd w:val="clear" w:color="auto" w:fill="auto"/>
                  <w:vAlign w:val="center"/>
                </w:tcPr>
                <w:p w:rsidR="00772F3F" w:rsidRPr="007916B3" w:rsidRDefault="00772F3F" w:rsidP="009473A9">
                  <w:pPr>
                    <w:jc w:val="center"/>
                    <w:rPr>
                      <w:rFonts w:ascii="Tahoma" w:hAnsi="Tahoma" w:cs="Tahoma"/>
                      <w:sz w:val="18"/>
                    </w:rPr>
                  </w:pPr>
                  <w:r w:rsidRPr="007916B3">
                    <w:rPr>
                      <w:rFonts w:ascii="Tahoma" w:hAnsi="Tahoma" w:cs="Tahoma"/>
                      <w:sz w:val="18"/>
                      <w:szCs w:val="20"/>
                    </w:rPr>
                    <w:t>275 ~ 295</w:t>
                  </w:r>
                </w:p>
              </w:tc>
              <w:tc>
                <w:tcPr>
                  <w:tcW w:w="1366" w:type="pct"/>
                  <w:shd w:val="clear" w:color="auto" w:fill="auto"/>
                  <w:vAlign w:val="center"/>
                </w:tcPr>
                <w:p w:rsidR="00772F3F" w:rsidRPr="007916B3" w:rsidRDefault="00772F3F" w:rsidP="009473A9">
                  <w:pPr>
                    <w:jc w:val="center"/>
                    <w:rPr>
                      <w:rFonts w:ascii="Tahoma" w:hAnsi="Tahoma" w:cs="Tahoma"/>
                      <w:sz w:val="18"/>
                    </w:rPr>
                  </w:pPr>
                  <w:r w:rsidRPr="007916B3">
                    <w:rPr>
                      <w:rFonts w:ascii="Tahoma" w:hAnsi="Tahoma" w:cs="Tahoma"/>
                      <w:sz w:val="18"/>
                      <w:szCs w:val="20"/>
                    </w:rPr>
                    <w:t>330 ~ 370</w:t>
                  </w:r>
                </w:p>
              </w:tc>
            </w:tr>
            <w:tr w:rsidR="00772F3F" w:rsidRPr="007916B3" w:rsidTr="009473A9">
              <w:trPr>
                <w:jc w:val="center"/>
              </w:trPr>
              <w:tc>
                <w:tcPr>
                  <w:tcW w:w="2269" w:type="pct"/>
                  <w:shd w:val="clear" w:color="auto" w:fill="auto"/>
                  <w:vAlign w:val="center"/>
                </w:tcPr>
                <w:p w:rsidR="00772F3F" w:rsidRPr="007916B3" w:rsidRDefault="00772F3F" w:rsidP="009473A9">
                  <w:pPr>
                    <w:rPr>
                      <w:rFonts w:ascii="Tahoma" w:hAnsi="Tahoma" w:cs="Tahoma"/>
                      <w:sz w:val="18"/>
                    </w:rPr>
                  </w:pPr>
                  <w:r w:rsidRPr="007916B3">
                    <w:rPr>
                      <w:rFonts w:ascii="Tahoma" w:hAnsi="Tahoma" w:cs="Tahoma"/>
                      <w:sz w:val="18"/>
                      <w:szCs w:val="20"/>
                    </w:rPr>
                    <w:t>Diámetro Cima Interno (c) mm.</w:t>
                  </w:r>
                </w:p>
              </w:tc>
              <w:tc>
                <w:tcPr>
                  <w:tcW w:w="1366" w:type="pct"/>
                  <w:shd w:val="clear" w:color="auto" w:fill="auto"/>
                  <w:vAlign w:val="center"/>
                </w:tcPr>
                <w:p w:rsidR="00772F3F" w:rsidRPr="007916B3" w:rsidRDefault="00772F3F" w:rsidP="009473A9">
                  <w:pPr>
                    <w:jc w:val="center"/>
                    <w:rPr>
                      <w:rFonts w:ascii="Tahoma" w:hAnsi="Tahoma" w:cs="Tahoma"/>
                      <w:sz w:val="18"/>
                    </w:rPr>
                  </w:pPr>
                  <w:r w:rsidRPr="007916B3">
                    <w:rPr>
                      <w:rFonts w:ascii="Tahoma" w:hAnsi="Tahoma" w:cs="Tahoma"/>
                      <w:sz w:val="18"/>
                      <w:szCs w:val="20"/>
                    </w:rPr>
                    <w:t>35 ~ 40</w:t>
                  </w:r>
                </w:p>
              </w:tc>
              <w:tc>
                <w:tcPr>
                  <w:tcW w:w="1366" w:type="pct"/>
                  <w:shd w:val="clear" w:color="auto" w:fill="auto"/>
                  <w:vAlign w:val="center"/>
                </w:tcPr>
                <w:p w:rsidR="00772F3F" w:rsidRPr="007916B3" w:rsidRDefault="00772F3F" w:rsidP="009473A9">
                  <w:pPr>
                    <w:jc w:val="center"/>
                    <w:rPr>
                      <w:rFonts w:ascii="Tahoma" w:hAnsi="Tahoma" w:cs="Tahoma"/>
                      <w:sz w:val="18"/>
                    </w:rPr>
                  </w:pPr>
                  <w:r w:rsidRPr="007916B3">
                    <w:rPr>
                      <w:rFonts w:ascii="Tahoma" w:hAnsi="Tahoma" w:cs="Tahoma"/>
                      <w:sz w:val="18"/>
                      <w:szCs w:val="20"/>
                    </w:rPr>
                    <w:t>35 ~ 40</w:t>
                  </w:r>
                </w:p>
              </w:tc>
            </w:tr>
            <w:tr w:rsidR="00772F3F" w:rsidRPr="007916B3" w:rsidTr="009473A9">
              <w:trPr>
                <w:jc w:val="center"/>
              </w:trPr>
              <w:tc>
                <w:tcPr>
                  <w:tcW w:w="2269" w:type="pct"/>
                  <w:shd w:val="clear" w:color="auto" w:fill="auto"/>
                  <w:vAlign w:val="center"/>
                </w:tcPr>
                <w:p w:rsidR="00772F3F" w:rsidRPr="007916B3" w:rsidRDefault="00772F3F" w:rsidP="009473A9">
                  <w:pPr>
                    <w:rPr>
                      <w:rFonts w:ascii="Tahoma" w:hAnsi="Tahoma" w:cs="Tahoma"/>
                      <w:sz w:val="18"/>
                    </w:rPr>
                  </w:pPr>
                  <w:r w:rsidRPr="007916B3">
                    <w:rPr>
                      <w:rFonts w:ascii="Tahoma" w:hAnsi="Tahoma" w:cs="Tahoma"/>
                      <w:sz w:val="18"/>
                      <w:szCs w:val="20"/>
                    </w:rPr>
                    <w:t>Diámetro Base Interno (c) mm.</w:t>
                  </w:r>
                </w:p>
              </w:tc>
              <w:tc>
                <w:tcPr>
                  <w:tcW w:w="1366" w:type="pct"/>
                  <w:shd w:val="clear" w:color="auto" w:fill="auto"/>
                  <w:vAlign w:val="center"/>
                </w:tcPr>
                <w:p w:rsidR="00772F3F" w:rsidRPr="007916B3" w:rsidRDefault="00772F3F" w:rsidP="009473A9">
                  <w:pPr>
                    <w:jc w:val="center"/>
                    <w:rPr>
                      <w:rFonts w:ascii="Tahoma" w:hAnsi="Tahoma" w:cs="Tahoma"/>
                      <w:sz w:val="18"/>
                    </w:rPr>
                  </w:pPr>
                  <w:r w:rsidRPr="007916B3">
                    <w:rPr>
                      <w:rFonts w:ascii="Tahoma" w:hAnsi="Tahoma" w:cs="Tahoma"/>
                      <w:sz w:val="18"/>
                      <w:szCs w:val="20"/>
                    </w:rPr>
                    <w:t>150 ~ 155</w:t>
                  </w:r>
                </w:p>
              </w:tc>
              <w:tc>
                <w:tcPr>
                  <w:tcW w:w="1366" w:type="pct"/>
                  <w:shd w:val="clear" w:color="auto" w:fill="auto"/>
                  <w:vAlign w:val="center"/>
                </w:tcPr>
                <w:p w:rsidR="00772F3F" w:rsidRPr="007916B3" w:rsidRDefault="00772F3F" w:rsidP="009473A9">
                  <w:pPr>
                    <w:jc w:val="center"/>
                    <w:rPr>
                      <w:rFonts w:ascii="Tahoma" w:hAnsi="Tahoma" w:cs="Tahoma"/>
                      <w:sz w:val="18"/>
                    </w:rPr>
                  </w:pPr>
                  <w:r w:rsidRPr="007916B3">
                    <w:rPr>
                      <w:rFonts w:ascii="Tahoma" w:hAnsi="Tahoma" w:cs="Tahoma"/>
                      <w:sz w:val="18"/>
                      <w:szCs w:val="20"/>
                    </w:rPr>
                    <w:t>180 ~ 185</w:t>
                  </w:r>
                </w:p>
              </w:tc>
            </w:tr>
          </w:tbl>
          <w:p w:rsidR="00772F3F" w:rsidRPr="007916B3" w:rsidRDefault="00772F3F" w:rsidP="009473A9">
            <w:pPr>
              <w:autoSpaceDE w:val="0"/>
              <w:autoSpaceDN w:val="0"/>
              <w:adjustRightInd w:val="0"/>
              <w:rPr>
                <w:sz w:val="4"/>
                <w:szCs w:val="18"/>
              </w:rPr>
            </w:pPr>
          </w:p>
          <w:p w:rsidR="00772F3F" w:rsidRPr="007916B3" w:rsidRDefault="00772F3F" w:rsidP="009473A9">
            <w:pPr>
              <w:jc w:val="both"/>
              <w:rPr>
                <w:rFonts w:ascii="Tahoma" w:hAnsi="Tahoma" w:cs="Tahoma"/>
                <w:sz w:val="18"/>
                <w:szCs w:val="18"/>
              </w:rPr>
            </w:pPr>
            <w:r w:rsidRPr="007916B3">
              <w:rPr>
                <w:rFonts w:ascii="Tahoma" w:hAnsi="Tahoma" w:cs="Tahoma"/>
                <w:sz w:val="18"/>
                <w:szCs w:val="18"/>
              </w:rPr>
              <w:t>El OFERENTE, deberá realizar la verificación estructural del poste, considerando para tal efecto, vanos de 160 metros y la instalación de un cable de fibra óptica con un peso aproximado de 150 Kg/Km.</w:t>
            </w:r>
          </w:p>
        </w:tc>
        <w:tc>
          <w:tcPr>
            <w:tcW w:w="634" w:type="pct"/>
            <w:tcBorders>
              <w:top w:val="single" w:sz="4" w:space="0" w:color="auto"/>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654" w:type="pct"/>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634" w:type="pct"/>
            <w:tcBorders>
              <w:top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color w:val="000000"/>
                <w:sz w:val="20"/>
                <w:szCs w:val="20"/>
                <w:lang w:val="es-BO" w:eastAsia="es-BO"/>
              </w:rPr>
            </w:pPr>
          </w:p>
        </w:tc>
      </w:tr>
      <w:tr w:rsidR="00772F3F" w:rsidRPr="007916B3" w:rsidTr="009473A9">
        <w:trPr>
          <w:trHeight w:val="777"/>
        </w:trPr>
        <w:tc>
          <w:tcPr>
            <w:tcW w:w="249" w:type="pct"/>
            <w:tcBorders>
              <w:top w:val="single" w:sz="4" w:space="0" w:color="auto"/>
              <w:left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8</w:t>
            </w:r>
          </w:p>
        </w:tc>
        <w:tc>
          <w:tcPr>
            <w:tcW w:w="767" w:type="pct"/>
            <w:tcBorders>
              <w:top w:val="single" w:sz="4" w:space="0" w:color="auto"/>
              <w:bottom w:val="single" w:sz="4" w:space="0" w:color="auto"/>
            </w:tcBorders>
            <w:vAlign w:val="center"/>
          </w:tcPr>
          <w:p w:rsidR="00772F3F" w:rsidRPr="007916B3" w:rsidRDefault="00772F3F" w:rsidP="009473A9">
            <w:pPr>
              <w:rPr>
                <w:rFonts w:ascii="Tahoma" w:hAnsi="Tahoma" w:cs="Tahoma"/>
                <w:sz w:val="18"/>
                <w:szCs w:val="18"/>
              </w:rPr>
            </w:pPr>
            <w:r w:rsidRPr="007916B3">
              <w:rPr>
                <w:rFonts w:ascii="Tahoma" w:hAnsi="Tahoma" w:cs="Tahoma"/>
                <w:sz w:val="18"/>
                <w:szCs w:val="18"/>
              </w:rPr>
              <w:t>Tolerancias Aceptadas</w:t>
            </w:r>
          </w:p>
        </w:tc>
        <w:tc>
          <w:tcPr>
            <w:tcW w:w="2061" w:type="pct"/>
            <w:tcBorders>
              <w:top w:val="single" w:sz="4" w:space="0" w:color="auto"/>
              <w:bottom w:val="single" w:sz="4" w:space="0" w:color="auto"/>
            </w:tcBorders>
            <w:shd w:val="clear" w:color="auto" w:fill="auto"/>
          </w:tcPr>
          <w:p w:rsidR="00772F3F" w:rsidRPr="007916B3" w:rsidRDefault="00772F3F" w:rsidP="009473A9">
            <w:pPr>
              <w:rPr>
                <w:rFonts w:ascii="Tahoma" w:hAnsi="Tahoma" w:cs="Tahoma"/>
                <w:sz w:val="18"/>
                <w:szCs w:val="18"/>
              </w:rPr>
            </w:pPr>
            <w:r w:rsidRPr="007916B3">
              <w:rPr>
                <w:rFonts w:ascii="Tahoma" w:hAnsi="Tahoma" w:cs="Tahoma"/>
                <w:sz w:val="18"/>
                <w:szCs w:val="18"/>
              </w:rPr>
              <w:t>Se aceptarán las siguientes tolerancias:</w:t>
            </w:r>
          </w:p>
          <w:p w:rsidR="00772F3F" w:rsidRPr="007916B3" w:rsidRDefault="00772F3F" w:rsidP="009473A9">
            <w:pPr>
              <w:rPr>
                <w:rFonts w:ascii="Tahoma" w:hAnsi="Tahoma" w:cs="Tahoma"/>
                <w:sz w:val="18"/>
                <w:szCs w:val="18"/>
              </w:rPr>
            </w:pPr>
            <w:r w:rsidRPr="007916B3">
              <w:rPr>
                <w:rFonts w:ascii="Tahoma" w:hAnsi="Tahoma" w:cs="Tahoma"/>
                <w:b/>
                <w:sz w:val="18"/>
                <w:szCs w:val="18"/>
              </w:rPr>
              <w:t>Longitud del poste</w:t>
            </w:r>
            <w:r w:rsidRPr="007916B3">
              <w:rPr>
                <w:rFonts w:ascii="Tahoma" w:hAnsi="Tahoma" w:cs="Tahoma"/>
                <w:sz w:val="18"/>
                <w:szCs w:val="18"/>
              </w:rPr>
              <w:t>.- Se acepta una tolerancia en la longitud del poste de ± 50 mm.</w:t>
            </w:r>
          </w:p>
          <w:p w:rsidR="00772F3F" w:rsidRPr="007916B3" w:rsidRDefault="00772F3F" w:rsidP="009473A9">
            <w:pPr>
              <w:rPr>
                <w:rFonts w:ascii="Tahoma" w:hAnsi="Tahoma" w:cs="Tahoma"/>
                <w:sz w:val="18"/>
                <w:szCs w:val="18"/>
              </w:rPr>
            </w:pPr>
            <w:r w:rsidRPr="007916B3">
              <w:rPr>
                <w:rFonts w:ascii="Tahoma" w:hAnsi="Tahoma" w:cs="Tahoma"/>
                <w:b/>
                <w:sz w:val="18"/>
                <w:szCs w:val="18"/>
              </w:rPr>
              <w:t>Desviación del Eje Longitudinal</w:t>
            </w:r>
            <w:r w:rsidRPr="007916B3">
              <w:rPr>
                <w:rFonts w:ascii="Tahoma" w:hAnsi="Tahoma" w:cs="Tahoma"/>
                <w:sz w:val="18"/>
                <w:szCs w:val="18"/>
              </w:rPr>
              <w:t>.- Se acepta una desviación del eje longitudinal de 20 mm.</w:t>
            </w:r>
          </w:p>
        </w:tc>
        <w:tc>
          <w:tcPr>
            <w:tcW w:w="634" w:type="pct"/>
            <w:tcBorders>
              <w:top w:val="single" w:sz="4" w:space="0" w:color="auto"/>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654" w:type="pct"/>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634" w:type="pct"/>
            <w:tcBorders>
              <w:top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color w:val="000000"/>
                <w:sz w:val="20"/>
                <w:szCs w:val="20"/>
                <w:lang w:val="es-BO" w:eastAsia="es-BO"/>
              </w:rPr>
            </w:pPr>
          </w:p>
        </w:tc>
      </w:tr>
      <w:tr w:rsidR="00772F3F" w:rsidRPr="007916B3" w:rsidTr="009473A9">
        <w:trPr>
          <w:trHeight w:val="226"/>
        </w:trPr>
        <w:tc>
          <w:tcPr>
            <w:tcW w:w="249" w:type="pct"/>
            <w:tcBorders>
              <w:top w:val="single" w:sz="4" w:space="0" w:color="auto"/>
              <w:left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9</w:t>
            </w:r>
          </w:p>
        </w:tc>
        <w:tc>
          <w:tcPr>
            <w:tcW w:w="767" w:type="pct"/>
            <w:tcBorders>
              <w:top w:val="single" w:sz="4" w:space="0" w:color="auto"/>
              <w:bottom w:val="single" w:sz="4" w:space="0" w:color="auto"/>
            </w:tcBorders>
            <w:vAlign w:val="center"/>
          </w:tcPr>
          <w:p w:rsidR="00772F3F" w:rsidRPr="007916B3" w:rsidRDefault="00772F3F" w:rsidP="009473A9">
            <w:pPr>
              <w:rPr>
                <w:rFonts w:ascii="Tahoma" w:hAnsi="Tahoma" w:cs="Tahoma"/>
                <w:sz w:val="18"/>
                <w:szCs w:val="18"/>
              </w:rPr>
            </w:pPr>
            <w:r w:rsidRPr="007916B3">
              <w:rPr>
                <w:rFonts w:ascii="Tahoma" w:hAnsi="Tahoma" w:cs="Tahoma"/>
                <w:sz w:val="18"/>
                <w:szCs w:val="18"/>
              </w:rPr>
              <w:t>Normas de Fabricación</w:t>
            </w:r>
          </w:p>
        </w:tc>
        <w:tc>
          <w:tcPr>
            <w:tcW w:w="2061" w:type="pct"/>
            <w:tcBorders>
              <w:top w:val="single" w:sz="4" w:space="0" w:color="auto"/>
              <w:bottom w:val="single" w:sz="4" w:space="0" w:color="auto"/>
            </w:tcBorders>
            <w:shd w:val="clear" w:color="auto" w:fill="auto"/>
          </w:tcPr>
          <w:p w:rsidR="00772F3F" w:rsidRPr="007916B3" w:rsidRDefault="00772F3F" w:rsidP="009473A9">
            <w:pPr>
              <w:jc w:val="both"/>
              <w:rPr>
                <w:rFonts w:ascii="Tahoma" w:hAnsi="Tahoma" w:cs="Tahoma"/>
                <w:sz w:val="18"/>
                <w:szCs w:val="18"/>
              </w:rPr>
            </w:pPr>
            <w:r w:rsidRPr="007916B3">
              <w:rPr>
                <w:rFonts w:ascii="Tahoma" w:hAnsi="Tahoma" w:cs="Tahoma"/>
                <w:sz w:val="18"/>
                <w:szCs w:val="18"/>
              </w:rPr>
              <w:t xml:space="preserve">La construcción de postes de concreto armado centrifugado debe realizarse bajo estándares de instituciones peruanas de normalización como el INDECOPI NTP 339.027 y DGE 015-PD-1 del MEM/DEP.    </w:t>
            </w:r>
          </w:p>
        </w:tc>
        <w:tc>
          <w:tcPr>
            <w:tcW w:w="634" w:type="pct"/>
            <w:tcBorders>
              <w:top w:val="single" w:sz="4" w:space="0" w:color="auto"/>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654" w:type="pct"/>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634" w:type="pct"/>
            <w:tcBorders>
              <w:top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color w:val="000000"/>
                <w:sz w:val="20"/>
                <w:szCs w:val="20"/>
                <w:lang w:val="es-BO" w:eastAsia="es-BO"/>
              </w:rPr>
            </w:pPr>
          </w:p>
        </w:tc>
      </w:tr>
      <w:tr w:rsidR="00772F3F" w:rsidRPr="007916B3" w:rsidTr="009473A9">
        <w:trPr>
          <w:trHeight w:val="226"/>
        </w:trPr>
        <w:tc>
          <w:tcPr>
            <w:tcW w:w="249" w:type="pct"/>
            <w:tcBorders>
              <w:top w:val="single" w:sz="4" w:space="0" w:color="auto"/>
              <w:left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10</w:t>
            </w:r>
          </w:p>
        </w:tc>
        <w:tc>
          <w:tcPr>
            <w:tcW w:w="767" w:type="pct"/>
            <w:tcBorders>
              <w:top w:val="single" w:sz="4" w:space="0" w:color="auto"/>
              <w:bottom w:val="single" w:sz="4" w:space="0" w:color="auto"/>
            </w:tcBorders>
            <w:vAlign w:val="center"/>
          </w:tcPr>
          <w:p w:rsidR="00772F3F" w:rsidRPr="007916B3" w:rsidRDefault="00772F3F" w:rsidP="009473A9">
            <w:pPr>
              <w:rPr>
                <w:rFonts w:ascii="Tahoma" w:hAnsi="Tahoma" w:cs="Tahoma"/>
                <w:sz w:val="18"/>
                <w:szCs w:val="18"/>
                <w:lang w:val="es-BO" w:eastAsia="es-BO"/>
              </w:rPr>
            </w:pPr>
            <w:r w:rsidRPr="007916B3">
              <w:rPr>
                <w:rFonts w:ascii="Tahoma" w:hAnsi="Tahoma" w:cs="Tahoma"/>
                <w:sz w:val="18"/>
                <w:szCs w:val="18"/>
                <w:lang w:val="es-BO" w:eastAsia="es-BO"/>
              </w:rPr>
              <w:t xml:space="preserve">Pruebas y Ensayos </w:t>
            </w:r>
          </w:p>
        </w:tc>
        <w:tc>
          <w:tcPr>
            <w:tcW w:w="2061" w:type="pct"/>
            <w:tcBorders>
              <w:top w:val="single" w:sz="4" w:space="0" w:color="auto"/>
              <w:bottom w:val="single" w:sz="4" w:space="0" w:color="auto"/>
            </w:tcBorders>
            <w:shd w:val="clear" w:color="auto" w:fill="auto"/>
            <w:vAlign w:val="center"/>
          </w:tcPr>
          <w:p w:rsidR="00772F3F" w:rsidRPr="007916B3" w:rsidRDefault="00772F3F" w:rsidP="009473A9">
            <w:pPr>
              <w:jc w:val="both"/>
              <w:rPr>
                <w:rFonts w:ascii="Tahoma" w:hAnsi="Tahoma" w:cs="Tahoma"/>
                <w:sz w:val="18"/>
                <w:szCs w:val="18"/>
              </w:rPr>
            </w:pPr>
            <w:r w:rsidRPr="007916B3">
              <w:rPr>
                <w:rFonts w:ascii="Tahoma" w:hAnsi="Tahoma" w:cs="Tahoma"/>
                <w:sz w:val="18"/>
                <w:szCs w:val="18"/>
              </w:rPr>
              <w:t>Los instrumentos y equipos a utilizarse en las mediciones y pruebas deberán tener un certificado de calibración vigente expedido por un organismo de control autorizado, lo cual deberá ser verificado por el representante de ENTEL S.A. antes de la realización de las pruebas.</w:t>
            </w:r>
          </w:p>
          <w:p w:rsidR="00772F3F" w:rsidRPr="007916B3" w:rsidRDefault="00772F3F" w:rsidP="009473A9">
            <w:pPr>
              <w:jc w:val="both"/>
              <w:rPr>
                <w:rFonts w:ascii="Tahoma" w:hAnsi="Tahoma" w:cs="Tahoma"/>
                <w:sz w:val="18"/>
                <w:szCs w:val="18"/>
              </w:rPr>
            </w:pPr>
            <w:r w:rsidRPr="007916B3">
              <w:rPr>
                <w:rFonts w:ascii="Tahoma" w:hAnsi="Tahoma" w:cs="Tahoma"/>
                <w:sz w:val="18"/>
                <w:szCs w:val="18"/>
              </w:rPr>
              <w:t>El Oferente adjudicado deberá prever personal calificado, materiales y ambientes adecuados en territorio peruano, para realizar todas las pruebas mecánicas para los postes de concreto armado centrifugado a ser provistos sobre las muestras y ensayos con costo cero para ENTEL S.A. detallados a continuación:</w:t>
            </w:r>
          </w:p>
          <w:p w:rsidR="00772F3F" w:rsidRPr="007916B3" w:rsidRDefault="00772F3F" w:rsidP="009473A9">
            <w:pPr>
              <w:jc w:val="both"/>
              <w:rPr>
                <w:rFonts w:ascii="Tahoma" w:hAnsi="Tahoma" w:cs="Tahoma"/>
                <w:sz w:val="18"/>
                <w:szCs w:val="18"/>
              </w:rPr>
            </w:pPr>
            <w:r w:rsidRPr="007916B3">
              <w:rPr>
                <w:rFonts w:ascii="Tahoma" w:hAnsi="Tahoma" w:cs="Tahoma"/>
                <w:sz w:val="18"/>
                <w:szCs w:val="18"/>
              </w:rPr>
              <w:t xml:space="preserve">El Oferente deberá realizar los ensayos de los postes conjuntamente el supervisor de ENTEL S.A. quien inspeccionará los lotes en forma detallada para determinar si cumplen las especificaciones establecidas. Los ensayos, métodos de ensayos, formación de muestras, cantidad de muestra y criterios de aceptación o rechazo. </w:t>
            </w:r>
          </w:p>
          <w:p w:rsidR="00772F3F" w:rsidRPr="007916B3" w:rsidRDefault="00772F3F" w:rsidP="009473A9">
            <w:pPr>
              <w:jc w:val="both"/>
              <w:rPr>
                <w:rFonts w:ascii="Tahoma" w:hAnsi="Tahoma" w:cs="Tahoma"/>
                <w:sz w:val="18"/>
                <w:szCs w:val="18"/>
              </w:rPr>
            </w:pPr>
            <w:r w:rsidRPr="007916B3">
              <w:rPr>
                <w:rFonts w:ascii="Tahoma" w:hAnsi="Tahoma" w:cs="Tahoma"/>
                <w:sz w:val="18"/>
                <w:szCs w:val="18"/>
              </w:rPr>
              <w:t>Los costos de los ensayos correrán por cuenta del proveedor.</w:t>
            </w:r>
          </w:p>
          <w:p w:rsidR="00772F3F" w:rsidRPr="007916B3" w:rsidRDefault="00772F3F" w:rsidP="009473A9">
            <w:pPr>
              <w:rPr>
                <w:rFonts w:ascii="Tahoma" w:hAnsi="Tahoma" w:cs="Tahoma"/>
                <w:b/>
                <w:sz w:val="18"/>
                <w:szCs w:val="18"/>
              </w:rPr>
            </w:pPr>
            <w:r w:rsidRPr="007916B3">
              <w:rPr>
                <w:rFonts w:ascii="Tahoma" w:hAnsi="Tahoma" w:cs="Tahoma"/>
                <w:b/>
                <w:sz w:val="18"/>
                <w:szCs w:val="18"/>
              </w:rPr>
              <w:t xml:space="preserve">a) Ensayos no destructivos </w:t>
            </w:r>
          </w:p>
          <w:p w:rsidR="00772F3F" w:rsidRPr="007916B3" w:rsidRDefault="00772F3F" w:rsidP="009473A9">
            <w:pPr>
              <w:numPr>
                <w:ilvl w:val="0"/>
                <w:numId w:val="49"/>
              </w:numPr>
              <w:ind w:left="451" w:hanging="284"/>
              <w:rPr>
                <w:rFonts w:ascii="Tahoma" w:hAnsi="Tahoma" w:cs="Tahoma"/>
                <w:sz w:val="18"/>
                <w:szCs w:val="18"/>
                <w:lang w:eastAsia="en-US"/>
              </w:rPr>
            </w:pPr>
            <w:r w:rsidRPr="007916B3">
              <w:rPr>
                <w:rFonts w:ascii="Tahoma" w:hAnsi="Tahoma" w:cs="Tahoma"/>
                <w:sz w:val="18"/>
                <w:szCs w:val="18"/>
                <w:lang w:eastAsia="en-US"/>
              </w:rPr>
              <w:t>Inspección general</w:t>
            </w:r>
          </w:p>
          <w:p w:rsidR="00772F3F" w:rsidRPr="007916B3" w:rsidRDefault="00772F3F" w:rsidP="009473A9">
            <w:pPr>
              <w:numPr>
                <w:ilvl w:val="0"/>
                <w:numId w:val="49"/>
              </w:numPr>
              <w:ind w:left="451" w:hanging="284"/>
              <w:rPr>
                <w:rFonts w:ascii="Tahoma" w:hAnsi="Tahoma" w:cs="Tahoma"/>
                <w:sz w:val="18"/>
                <w:szCs w:val="18"/>
                <w:lang w:eastAsia="en-US"/>
              </w:rPr>
            </w:pPr>
            <w:r w:rsidRPr="007916B3">
              <w:rPr>
                <w:rFonts w:ascii="Tahoma" w:hAnsi="Tahoma" w:cs="Tahoma"/>
                <w:sz w:val="18"/>
                <w:szCs w:val="18"/>
                <w:lang w:eastAsia="en-US"/>
              </w:rPr>
              <w:t>Pruebas de elasticidad</w:t>
            </w:r>
          </w:p>
          <w:p w:rsidR="00772F3F" w:rsidRPr="007916B3" w:rsidRDefault="00772F3F" w:rsidP="009473A9">
            <w:pPr>
              <w:numPr>
                <w:ilvl w:val="0"/>
                <w:numId w:val="49"/>
              </w:numPr>
              <w:ind w:left="451" w:hanging="284"/>
              <w:rPr>
                <w:rFonts w:ascii="Tahoma" w:hAnsi="Tahoma" w:cs="Tahoma"/>
                <w:sz w:val="18"/>
                <w:szCs w:val="18"/>
                <w:lang w:eastAsia="en-US"/>
              </w:rPr>
            </w:pPr>
            <w:r w:rsidRPr="007916B3">
              <w:rPr>
                <w:rFonts w:ascii="Tahoma" w:hAnsi="Tahoma" w:cs="Tahoma"/>
                <w:sz w:val="18"/>
                <w:szCs w:val="18"/>
                <w:lang w:eastAsia="en-US"/>
              </w:rPr>
              <w:t xml:space="preserve">Pruebas carga de trabajo </w:t>
            </w:r>
          </w:p>
          <w:p w:rsidR="00772F3F" w:rsidRPr="007916B3" w:rsidRDefault="00772F3F" w:rsidP="009473A9">
            <w:pPr>
              <w:rPr>
                <w:rFonts w:ascii="Tahoma" w:hAnsi="Tahoma" w:cs="Tahoma"/>
                <w:sz w:val="18"/>
                <w:szCs w:val="18"/>
              </w:rPr>
            </w:pPr>
            <w:r w:rsidRPr="007916B3">
              <w:rPr>
                <w:rFonts w:ascii="Tahoma" w:hAnsi="Tahoma" w:cs="Tahoma"/>
                <w:sz w:val="18"/>
                <w:szCs w:val="18"/>
              </w:rPr>
              <w:t xml:space="preserve">Tamaño de la muestra estará de acuerdo a la siguiente disposición: De 1 (un) poste por cada lote de 200 postes. </w:t>
            </w:r>
          </w:p>
          <w:p w:rsidR="00772F3F" w:rsidRPr="007916B3" w:rsidRDefault="00772F3F" w:rsidP="009473A9">
            <w:pPr>
              <w:rPr>
                <w:rFonts w:ascii="Tahoma" w:hAnsi="Tahoma" w:cs="Tahoma"/>
                <w:sz w:val="6"/>
                <w:szCs w:val="18"/>
              </w:rPr>
            </w:pPr>
          </w:p>
          <w:p w:rsidR="00772F3F" w:rsidRPr="007916B3" w:rsidRDefault="00772F3F" w:rsidP="009473A9">
            <w:pPr>
              <w:rPr>
                <w:rFonts w:ascii="Tahoma" w:hAnsi="Tahoma" w:cs="Tahoma"/>
                <w:sz w:val="18"/>
                <w:szCs w:val="18"/>
              </w:rPr>
            </w:pPr>
            <w:r w:rsidRPr="007916B3">
              <w:rPr>
                <w:rFonts w:ascii="Tahoma" w:hAnsi="Tahoma" w:cs="Tahoma"/>
                <w:sz w:val="18"/>
                <w:szCs w:val="18"/>
              </w:rPr>
              <w:t>Si el  poste cumple la condición de flecha para el 100% de la carga de trabajo (f = 5%*L efectiva poste) el lote es aprobado.</w:t>
            </w:r>
          </w:p>
          <w:p w:rsidR="00772F3F" w:rsidRPr="007916B3" w:rsidRDefault="00772F3F" w:rsidP="009473A9">
            <w:pPr>
              <w:jc w:val="both"/>
              <w:rPr>
                <w:rFonts w:ascii="Tahoma" w:hAnsi="Tahoma" w:cs="Tahoma"/>
                <w:sz w:val="18"/>
                <w:szCs w:val="18"/>
              </w:rPr>
            </w:pPr>
            <w:r w:rsidRPr="007916B3">
              <w:rPr>
                <w:rFonts w:ascii="Tahoma" w:hAnsi="Tahoma" w:cs="Tahoma"/>
                <w:sz w:val="18"/>
                <w:szCs w:val="18"/>
              </w:rPr>
              <w:t xml:space="preserve">Si la unidad ensayada del lote de iguales características constructivas, longitud y resistencia nominal fallará, es decir no cumpliera las exigencia de flecha para la carga de trabajo, se hará un </w:t>
            </w:r>
            <w:r w:rsidRPr="007916B3">
              <w:rPr>
                <w:rFonts w:ascii="Tahoma" w:hAnsi="Tahoma" w:cs="Tahoma"/>
                <w:sz w:val="18"/>
                <w:szCs w:val="18"/>
                <w:u w:val="single"/>
              </w:rPr>
              <w:t>segundo muestreo</w:t>
            </w:r>
            <w:r w:rsidRPr="007916B3">
              <w:rPr>
                <w:rFonts w:ascii="Tahoma" w:hAnsi="Tahoma" w:cs="Tahoma"/>
                <w:sz w:val="18"/>
                <w:szCs w:val="18"/>
              </w:rPr>
              <w:t xml:space="preserve"> de 2 (dos) piezas realizando el mismo ensayo y si alguno de los postes de la segunda muestra no cumple los requisitos establecidos, se hará un ensayo de rotura y si éste ensayo falla, el lote es rechazado.</w:t>
            </w:r>
          </w:p>
          <w:p w:rsidR="00772F3F" w:rsidRPr="007916B3" w:rsidRDefault="00772F3F" w:rsidP="009473A9">
            <w:pPr>
              <w:jc w:val="both"/>
              <w:rPr>
                <w:rFonts w:ascii="Tahoma" w:hAnsi="Tahoma" w:cs="Tahoma"/>
                <w:sz w:val="18"/>
                <w:szCs w:val="18"/>
              </w:rPr>
            </w:pPr>
            <w:r w:rsidRPr="007916B3">
              <w:rPr>
                <w:rFonts w:ascii="Tahoma" w:hAnsi="Tahoma" w:cs="Tahoma"/>
                <w:sz w:val="18"/>
                <w:szCs w:val="18"/>
              </w:rPr>
              <w:t>Cuando no se cumpla una de las exigencias correspondiente al ensayo no destructivo, se realizarán los ensayos destructivos con la pieza de longitud y carga que defina la supervisión.</w:t>
            </w:r>
          </w:p>
          <w:p w:rsidR="00772F3F" w:rsidRPr="007916B3" w:rsidRDefault="00772F3F" w:rsidP="009473A9">
            <w:pPr>
              <w:rPr>
                <w:rFonts w:ascii="Tahoma" w:hAnsi="Tahoma" w:cs="Tahoma"/>
                <w:b/>
                <w:sz w:val="18"/>
                <w:szCs w:val="18"/>
              </w:rPr>
            </w:pPr>
            <w:r w:rsidRPr="007916B3">
              <w:rPr>
                <w:rFonts w:ascii="Tahoma" w:hAnsi="Tahoma" w:cs="Tahoma"/>
                <w:b/>
                <w:sz w:val="18"/>
                <w:szCs w:val="18"/>
              </w:rPr>
              <w:t>b) Ensayos destructivos.-</w:t>
            </w:r>
          </w:p>
          <w:p w:rsidR="00772F3F" w:rsidRPr="007916B3" w:rsidRDefault="00772F3F" w:rsidP="009473A9">
            <w:pPr>
              <w:numPr>
                <w:ilvl w:val="0"/>
                <w:numId w:val="49"/>
              </w:numPr>
              <w:ind w:left="451" w:hanging="284"/>
              <w:rPr>
                <w:rFonts w:ascii="Tahoma" w:hAnsi="Tahoma" w:cs="Tahoma"/>
                <w:sz w:val="18"/>
                <w:szCs w:val="18"/>
                <w:lang w:eastAsia="en-US"/>
              </w:rPr>
            </w:pPr>
            <w:r w:rsidRPr="007916B3">
              <w:rPr>
                <w:rFonts w:ascii="Tahoma" w:hAnsi="Tahoma" w:cs="Tahoma"/>
                <w:sz w:val="18"/>
                <w:szCs w:val="18"/>
                <w:lang w:eastAsia="en-US"/>
              </w:rPr>
              <w:t xml:space="preserve">Ensayos de deformación </w:t>
            </w:r>
          </w:p>
          <w:p w:rsidR="00772F3F" w:rsidRPr="007916B3" w:rsidRDefault="00772F3F" w:rsidP="009473A9">
            <w:pPr>
              <w:numPr>
                <w:ilvl w:val="0"/>
                <w:numId w:val="49"/>
              </w:numPr>
              <w:ind w:left="451" w:hanging="284"/>
              <w:rPr>
                <w:rFonts w:ascii="Tahoma" w:hAnsi="Tahoma" w:cs="Tahoma"/>
                <w:sz w:val="18"/>
                <w:szCs w:val="18"/>
                <w:lang w:eastAsia="en-US"/>
              </w:rPr>
            </w:pPr>
            <w:r w:rsidRPr="007916B3">
              <w:rPr>
                <w:rFonts w:ascii="Tahoma" w:hAnsi="Tahoma" w:cs="Tahoma"/>
                <w:sz w:val="18"/>
                <w:szCs w:val="18"/>
                <w:lang w:eastAsia="en-US"/>
              </w:rPr>
              <w:t>Ensayos de resistencia a la rotura.</w:t>
            </w:r>
          </w:p>
          <w:p w:rsidR="00772F3F" w:rsidRPr="007916B3" w:rsidRDefault="00772F3F" w:rsidP="009473A9">
            <w:pPr>
              <w:jc w:val="both"/>
              <w:rPr>
                <w:rFonts w:ascii="Tahoma" w:hAnsi="Tahoma" w:cs="Tahoma"/>
                <w:sz w:val="18"/>
                <w:szCs w:val="18"/>
              </w:rPr>
            </w:pPr>
            <w:r w:rsidRPr="007916B3">
              <w:rPr>
                <w:rFonts w:ascii="Tahoma" w:hAnsi="Tahoma" w:cs="Tahoma"/>
                <w:sz w:val="18"/>
                <w:szCs w:val="18"/>
              </w:rPr>
              <w:t>El tamaño de la muestra es de Un (1) poste por cada lote de 1000 unidades.</w:t>
            </w:r>
          </w:p>
        </w:tc>
        <w:tc>
          <w:tcPr>
            <w:tcW w:w="634" w:type="pct"/>
            <w:tcBorders>
              <w:top w:val="single" w:sz="4" w:space="0" w:color="auto"/>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654" w:type="pct"/>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634" w:type="pct"/>
            <w:tcBorders>
              <w:top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color w:val="000000"/>
                <w:sz w:val="20"/>
                <w:szCs w:val="20"/>
                <w:lang w:val="es-BO" w:eastAsia="es-BO"/>
              </w:rPr>
            </w:pPr>
          </w:p>
        </w:tc>
      </w:tr>
      <w:tr w:rsidR="00772F3F" w:rsidRPr="007916B3" w:rsidTr="009473A9">
        <w:trPr>
          <w:trHeight w:val="226"/>
        </w:trPr>
        <w:tc>
          <w:tcPr>
            <w:tcW w:w="249" w:type="pct"/>
            <w:tcBorders>
              <w:top w:val="single" w:sz="4" w:space="0" w:color="auto"/>
              <w:left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11</w:t>
            </w:r>
          </w:p>
        </w:tc>
        <w:tc>
          <w:tcPr>
            <w:tcW w:w="767" w:type="pct"/>
            <w:tcBorders>
              <w:top w:val="single" w:sz="4" w:space="0" w:color="auto"/>
              <w:bottom w:val="single" w:sz="4" w:space="0" w:color="auto"/>
            </w:tcBorders>
            <w:vAlign w:val="center"/>
          </w:tcPr>
          <w:p w:rsidR="00772F3F" w:rsidRPr="007916B3" w:rsidRDefault="00772F3F" w:rsidP="009473A9">
            <w:pPr>
              <w:rPr>
                <w:rFonts w:ascii="Tahoma" w:hAnsi="Tahoma" w:cs="Tahoma"/>
                <w:sz w:val="18"/>
                <w:szCs w:val="18"/>
              </w:rPr>
            </w:pPr>
            <w:r w:rsidRPr="007916B3">
              <w:rPr>
                <w:rFonts w:ascii="Tahoma" w:hAnsi="Tahoma" w:cs="Tahoma"/>
                <w:sz w:val="18"/>
                <w:szCs w:val="18"/>
              </w:rPr>
              <w:t>Certificación ISO 9001</w:t>
            </w:r>
          </w:p>
        </w:tc>
        <w:tc>
          <w:tcPr>
            <w:tcW w:w="2061" w:type="pct"/>
            <w:tcBorders>
              <w:top w:val="single" w:sz="4" w:space="0" w:color="auto"/>
              <w:bottom w:val="single" w:sz="4" w:space="0" w:color="auto"/>
            </w:tcBorders>
            <w:shd w:val="clear" w:color="auto" w:fill="auto"/>
            <w:vAlign w:val="center"/>
          </w:tcPr>
          <w:p w:rsidR="00772F3F" w:rsidRPr="007916B3" w:rsidRDefault="00772F3F" w:rsidP="009473A9">
            <w:pPr>
              <w:jc w:val="both"/>
              <w:rPr>
                <w:rFonts w:ascii="Tahoma" w:hAnsi="Tahoma" w:cs="Tahoma"/>
                <w:color w:val="000000"/>
                <w:sz w:val="18"/>
                <w:szCs w:val="20"/>
                <w:lang w:val="es-BO" w:eastAsia="es-BO"/>
              </w:rPr>
            </w:pPr>
            <w:r w:rsidRPr="007916B3">
              <w:rPr>
                <w:rFonts w:ascii="Tahoma" w:hAnsi="Tahoma" w:cs="Tahoma"/>
                <w:color w:val="000000"/>
                <w:sz w:val="18"/>
                <w:szCs w:val="20"/>
                <w:lang w:val="es-BO" w:eastAsia="es-BO"/>
              </w:rPr>
              <w:t>El oferente debe adjuntar en su propuesta la certificación ISO 9001 de la empresa fabricante de los postes de concreto armado centrifugado vigente hasta la fecha de presentación de propuestas.</w:t>
            </w:r>
          </w:p>
        </w:tc>
        <w:tc>
          <w:tcPr>
            <w:tcW w:w="634" w:type="pct"/>
            <w:tcBorders>
              <w:top w:val="single" w:sz="4" w:space="0" w:color="auto"/>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654" w:type="pct"/>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634" w:type="pct"/>
            <w:tcBorders>
              <w:top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color w:val="000000"/>
                <w:sz w:val="20"/>
                <w:szCs w:val="20"/>
                <w:lang w:val="es-BO" w:eastAsia="es-BO"/>
              </w:rPr>
            </w:pPr>
          </w:p>
        </w:tc>
      </w:tr>
      <w:tr w:rsidR="00772F3F" w:rsidRPr="007916B3" w:rsidTr="009473A9">
        <w:trPr>
          <w:trHeight w:val="226"/>
        </w:trPr>
        <w:tc>
          <w:tcPr>
            <w:tcW w:w="249" w:type="pct"/>
            <w:tcBorders>
              <w:top w:val="single" w:sz="4" w:space="0" w:color="auto"/>
              <w:left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12</w:t>
            </w:r>
          </w:p>
        </w:tc>
        <w:tc>
          <w:tcPr>
            <w:tcW w:w="767" w:type="pct"/>
            <w:tcBorders>
              <w:top w:val="single" w:sz="4" w:space="0" w:color="auto"/>
              <w:bottom w:val="single" w:sz="4" w:space="0" w:color="auto"/>
            </w:tcBorders>
            <w:vAlign w:val="center"/>
          </w:tcPr>
          <w:p w:rsidR="00772F3F" w:rsidRPr="007916B3" w:rsidRDefault="00772F3F" w:rsidP="009473A9">
            <w:pPr>
              <w:rPr>
                <w:rFonts w:ascii="Tahoma" w:hAnsi="Tahoma" w:cs="Tahoma"/>
                <w:sz w:val="18"/>
                <w:szCs w:val="18"/>
              </w:rPr>
            </w:pPr>
            <w:r w:rsidRPr="007916B3">
              <w:rPr>
                <w:rFonts w:ascii="Tahoma" w:hAnsi="Tahoma" w:cs="Tahoma"/>
                <w:sz w:val="18"/>
                <w:szCs w:val="18"/>
              </w:rPr>
              <w:t>Verificación Física (Motivos de rechazo)</w:t>
            </w:r>
          </w:p>
          <w:p w:rsidR="00772F3F" w:rsidRPr="007916B3" w:rsidRDefault="00772F3F" w:rsidP="009473A9">
            <w:pPr>
              <w:rPr>
                <w:rFonts w:ascii="Tahoma" w:hAnsi="Tahoma" w:cs="Tahoma"/>
                <w:sz w:val="18"/>
                <w:szCs w:val="18"/>
              </w:rPr>
            </w:pPr>
          </w:p>
        </w:tc>
        <w:tc>
          <w:tcPr>
            <w:tcW w:w="2061" w:type="pct"/>
            <w:tcBorders>
              <w:top w:val="single" w:sz="4" w:space="0" w:color="auto"/>
              <w:bottom w:val="single" w:sz="4" w:space="0" w:color="auto"/>
            </w:tcBorders>
            <w:shd w:val="clear" w:color="auto" w:fill="auto"/>
            <w:vAlign w:val="center"/>
          </w:tcPr>
          <w:p w:rsidR="00772F3F" w:rsidRPr="007916B3" w:rsidRDefault="00772F3F" w:rsidP="009473A9">
            <w:pPr>
              <w:jc w:val="both"/>
              <w:rPr>
                <w:rFonts w:ascii="Tahoma" w:hAnsi="Tahoma" w:cs="Tahoma"/>
                <w:b/>
                <w:sz w:val="18"/>
                <w:szCs w:val="18"/>
              </w:rPr>
            </w:pPr>
            <w:r w:rsidRPr="007916B3">
              <w:rPr>
                <w:rFonts w:ascii="Tahoma" w:hAnsi="Tahoma" w:cs="Tahoma"/>
                <w:b/>
                <w:sz w:val="18"/>
                <w:szCs w:val="18"/>
              </w:rPr>
              <w:t xml:space="preserve">Defectos críticos: </w:t>
            </w:r>
          </w:p>
          <w:p w:rsidR="00772F3F" w:rsidRPr="007916B3" w:rsidRDefault="00772F3F" w:rsidP="009473A9">
            <w:pPr>
              <w:jc w:val="both"/>
              <w:rPr>
                <w:rFonts w:ascii="Tahoma" w:hAnsi="Tahoma" w:cs="Tahoma"/>
                <w:sz w:val="18"/>
                <w:szCs w:val="18"/>
              </w:rPr>
            </w:pPr>
            <w:r w:rsidRPr="007916B3">
              <w:rPr>
                <w:rFonts w:ascii="Tahoma" w:hAnsi="Tahoma" w:cs="Tahoma"/>
                <w:sz w:val="18"/>
                <w:szCs w:val="18"/>
              </w:rPr>
              <w:t>Grietas transversales o longitudinales, ranuras longitudinales muy amplias y profundas. El incumplimiento de las tolerancias especificadas.</w:t>
            </w:r>
          </w:p>
          <w:p w:rsidR="00772F3F" w:rsidRPr="007916B3" w:rsidRDefault="00772F3F" w:rsidP="009473A9">
            <w:pPr>
              <w:jc w:val="both"/>
              <w:rPr>
                <w:rFonts w:ascii="Tahoma" w:hAnsi="Tahoma" w:cs="Tahoma"/>
                <w:b/>
                <w:sz w:val="18"/>
                <w:szCs w:val="18"/>
              </w:rPr>
            </w:pPr>
            <w:r w:rsidRPr="007916B3">
              <w:rPr>
                <w:rFonts w:ascii="Tahoma" w:hAnsi="Tahoma" w:cs="Tahoma"/>
                <w:b/>
                <w:sz w:val="18"/>
                <w:szCs w:val="18"/>
              </w:rPr>
              <w:t>Defectos Mayores:</w:t>
            </w:r>
          </w:p>
          <w:p w:rsidR="00772F3F" w:rsidRPr="007916B3" w:rsidRDefault="00772F3F" w:rsidP="009473A9">
            <w:pPr>
              <w:jc w:val="both"/>
              <w:rPr>
                <w:rFonts w:ascii="Tahoma" w:hAnsi="Tahoma" w:cs="Tahoma"/>
                <w:sz w:val="18"/>
                <w:szCs w:val="18"/>
              </w:rPr>
            </w:pPr>
            <w:r w:rsidRPr="007916B3">
              <w:rPr>
                <w:rFonts w:ascii="Tahoma" w:hAnsi="Tahoma" w:cs="Tahoma"/>
                <w:sz w:val="18"/>
                <w:szCs w:val="18"/>
              </w:rPr>
              <w:t>Superficie del poste con rugosidades pronunciadas, burbujas en cantidad exagerada o manchas por utilización inadecuada de o compuestos.</w:t>
            </w:r>
          </w:p>
          <w:p w:rsidR="00772F3F" w:rsidRPr="007916B3" w:rsidRDefault="00772F3F" w:rsidP="009473A9">
            <w:pPr>
              <w:jc w:val="both"/>
              <w:rPr>
                <w:rFonts w:ascii="Tahoma" w:hAnsi="Tahoma" w:cs="Tahoma"/>
                <w:b/>
                <w:sz w:val="18"/>
                <w:szCs w:val="18"/>
              </w:rPr>
            </w:pPr>
            <w:r w:rsidRPr="007916B3">
              <w:rPr>
                <w:rFonts w:ascii="Tahoma" w:hAnsi="Tahoma" w:cs="Tahoma"/>
                <w:b/>
                <w:sz w:val="18"/>
                <w:szCs w:val="18"/>
              </w:rPr>
              <w:t>Defectos Menores:</w:t>
            </w:r>
          </w:p>
          <w:p w:rsidR="00772F3F" w:rsidRPr="007916B3" w:rsidRDefault="00772F3F" w:rsidP="009473A9">
            <w:pPr>
              <w:jc w:val="both"/>
              <w:rPr>
                <w:rFonts w:ascii="Tahoma" w:hAnsi="Tahoma" w:cs="Tahoma"/>
                <w:sz w:val="18"/>
                <w:szCs w:val="18"/>
              </w:rPr>
            </w:pPr>
            <w:r w:rsidRPr="007916B3">
              <w:rPr>
                <w:rFonts w:ascii="Tahoma" w:hAnsi="Tahoma" w:cs="Tahoma"/>
                <w:sz w:val="18"/>
                <w:szCs w:val="18"/>
              </w:rPr>
              <w:t>No colocación de la marcación mencionada y falta de marcado del centro de gravedad.</w:t>
            </w:r>
          </w:p>
          <w:p w:rsidR="00772F3F" w:rsidRPr="007916B3" w:rsidRDefault="00772F3F" w:rsidP="009473A9">
            <w:pPr>
              <w:jc w:val="both"/>
              <w:rPr>
                <w:rFonts w:ascii="Tahoma" w:hAnsi="Tahoma" w:cs="Tahoma"/>
                <w:sz w:val="18"/>
                <w:szCs w:val="18"/>
              </w:rPr>
            </w:pPr>
            <w:r w:rsidRPr="007916B3">
              <w:rPr>
                <w:rFonts w:ascii="Tahoma" w:hAnsi="Tahoma" w:cs="Tahoma"/>
                <w:sz w:val="18"/>
                <w:szCs w:val="18"/>
              </w:rPr>
              <w:t>Mediante verificación física, por cualquiera de los defectos indicados anteriormente el poste defectuoso será rechazado.</w:t>
            </w:r>
          </w:p>
        </w:tc>
        <w:tc>
          <w:tcPr>
            <w:tcW w:w="634" w:type="pct"/>
            <w:tcBorders>
              <w:top w:val="single" w:sz="4" w:space="0" w:color="auto"/>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654" w:type="pct"/>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634" w:type="pct"/>
            <w:tcBorders>
              <w:top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color w:val="000000"/>
                <w:sz w:val="20"/>
                <w:szCs w:val="20"/>
                <w:lang w:val="es-BO" w:eastAsia="es-BO"/>
              </w:rPr>
            </w:pPr>
          </w:p>
        </w:tc>
      </w:tr>
      <w:tr w:rsidR="00772F3F" w:rsidRPr="007916B3" w:rsidTr="009473A9">
        <w:trPr>
          <w:trHeight w:val="226"/>
        </w:trPr>
        <w:tc>
          <w:tcPr>
            <w:tcW w:w="249" w:type="pct"/>
            <w:tcBorders>
              <w:top w:val="single" w:sz="4" w:space="0" w:color="auto"/>
              <w:left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13</w:t>
            </w:r>
          </w:p>
        </w:tc>
        <w:tc>
          <w:tcPr>
            <w:tcW w:w="767" w:type="pct"/>
            <w:tcBorders>
              <w:top w:val="single" w:sz="4" w:space="0" w:color="auto"/>
              <w:bottom w:val="single" w:sz="4" w:space="0" w:color="auto"/>
            </w:tcBorders>
            <w:vAlign w:val="center"/>
          </w:tcPr>
          <w:p w:rsidR="00772F3F" w:rsidRPr="007916B3" w:rsidRDefault="00772F3F" w:rsidP="009473A9">
            <w:pPr>
              <w:rPr>
                <w:rFonts w:ascii="Tahoma" w:hAnsi="Tahoma" w:cs="Tahoma"/>
                <w:sz w:val="18"/>
                <w:szCs w:val="18"/>
              </w:rPr>
            </w:pPr>
            <w:r w:rsidRPr="007916B3">
              <w:rPr>
                <w:rFonts w:ascii="Tahoma" w:hAnsi="Tahoma" w:cs="Tahoma"/>
                <w:sz w:val="18"/>
                <w:szCs w:val="18"/>
              </w:rPr>
              <w:t>Almacenamiento, Transporte y Manipulación</w:t>
            </w:r>
          </w:p>
        </w:tc>
        <w:tc>
          <w:tcPr>
            <w:tcW w:w="2061" w:type="pct"/>
            <w:tcBorders>
              <w:top w:val="single" w:sz="4" w:space="0" w:color="auto"/>
              <w:bottom w:val="single" w:sz="4" w:space="0" w:color="auto"/>
              <w:right w:val="single" w:sz="4" w:space="0" w:color="auto"/>
            </w:tcBorders>
            <w:shd w:val="clear" w:color="auto" w:fill="auto"/>
            <w:vAlign w:val="center"/>
          </w:tcPr>
          <w:p w:rsidR="00772F3F" w:rsidRPr="007916B3" w:rsidRDefault="00772F3F" w:rsidP="009473A9">
            <w:pPr>
              <w:jc w:val="both"/>
              <w:rPr>
                <w:rFonts w:ascii="Tahoma" w:hAnsi="Tahoma" w:cs="Tahoma"/>
                <w:sz w:val="18"/>
                <w:szCs w:val="18"/>
              </w:rPr>
            </w:pPr>
            <w:r w:rsidRPr="007916B3">
              <w:rPr>
                <w:rFonts w:ascii="Tahoma" w:hAnsi="Tahoma" w:cs="Tahoma"/>
                <w:sz w:val="18"/>
                <w:szCs w:val="18"/>
              </w:rPr>
              <w:t xml:space="preserve">Los postes serán transportados mediante un vehículo que cumpla las condiciones de seguridad y funcionabilidad adecuados para la carga y descarga de este material debido a sus dimensiones y al peso. Los postes deberán ser descargados con grúa o maquinaria apropiada, para lo cual se debe tomar en cuenta el CENTROIDE con el objetivo de nivelar las cargas en ambos lados. </w:t>
            </w:r>
          </w:p>
          <w:p w:rsidR="00772F3F" w:rsidRPr="007916B3" w:rsidRDefault="00772F3F" w:rsidP="009473A9">
            <w:pPr>
              <w:jc w:val="both"/>
              <w:rPr>
                <w:rFonts w:ascii="Tahoma" w:hAnsi="Tahoma" w:cs="Tahoma"/>
                <w:sz w:val="18"/>
                <w:szCs w:val="18"/>
              </w:rPr>
            </w:pPr>
            <w:r w:rsidRPr="007916B3">
              <w:rPr>
                <w:rFonts w:ascii="Tahoma" w:hAnsi="Tahoma" w:cs="Tahoma"/>
                <w:sz w:val="18"/>
                <w:szCs w:val="18"/>
              </w:rPr>
              <w:t>Para el almacenaje horizontal de los postes, el oferente adjudicado debe proveer a su costo tranquillas, estacas y todos los materiales e insumos necesarios para su correcto apilado.</w:t>
            </w:r>
          </w:p>
        </w:tc>
        <w:tc>
          <w:tcPr>
            <w:tcW w:w="634" w:type="pct"/>
            <w:tcBorders>
              <w:top w:val="single" w:sz="4" w:space="0" w:color="auto"/>
              <w:left w:val="single" w:sz="4" w:space="0" w:color="auto"/>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654" w:type="pct"/>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634" w:type="pct"/>
            <w:tcBorders>
              <w:top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color w:val="000000"/>
                <w:sz w:val="20"/>
                <w:szCs w:val="20"/>
                <w:lang w:val="es-BO" w:eastAsia="es-BO"/>
              </w:rPr>
            </w:pPr>
          </w:p>
        </w:tc>
      </w:tr>
      <w:tr w:rsidR="00772F3F" w:rsidRPr="007916B3" w:rsidTr="009473A9">
        <w:trPr>
          <w:trHeight w:val="226"/>
        </w:trPr>
        <w:tc>
          <w:tcPr>
            <w:tcW w:w="249" w:type="pct"/>
            <w:tcBorders>
              <w:top w:val="single" w:sz="4" w:space="0" w:color="auto"/>
              <w:left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14</w:t>
            </w:r>
          </w:p>
        </w:tc>
        <w:tc>
          <w:tcPr>
            <w:tcW w:w="767" w:type="pct"/>
            <w:tcBorders>
              <w:top w:val="single" w:sz="4" w:space="0" w:color="auto"/>
              <w:bottom w:val="single" w:sz="4" w:space="0" w:color="auto"/>
            </w:tcBorders>
            <w:vAlign w:val="center"/>
          </w:tcPr>
          <w:p w:rsidR="00772F3F" w:rsidRPr="007916B3" w:rsidRDefault="00772F3F" w:rsidP="009473A9">
            <w:pPr>
              <w:rPr>
                <w:rFonts w:ascii="Tahoma" w:hAnsi="Tahoma" w:cs="Tahoma"/>
                <w:sz w:val="18"/>
                <w:szCs w:val="18"/>
              </w:rPr>
            </w:pPr>
            <w:r w:rsidRPr="007916B3">
              <w:rPr>
                <w:rFonts w:ascii="Tahoma" w:hAnsi="Tahoma" w:cs="Tahoma"/>
                <w:sz w:val="18"/>
                <w:szCs w:val="18"/>
              </w:rPr>
              <w:t>Postes Alternativos</w:t>
            </w:r>
          </w:p>
        </w:tc>
        <w:tc>
          <w:tcPr>
            <w:tcW w:w="2061" w:type="pct"/>
            <w:tcBorders>
              <w:top w:val="single" w:sz="4" w:space="0" w:color="auto"/>
              <w:bottom w:val="single" w:sz="4" w:space="0" w:color="auto"/>
              <w:right w:val="single" w:sz="4" w:space="0" w:color="auto"/>
            </w:tcBorders>
            <w:shd w:val="clear" w:color="auto" w:fill="auto"/>
            <w:vAlign w:val="center"/>
          </w:tcPr>
          <w:p w:rsidR="00772F3F" w:rsidRPr="007916B3" w:rsidRDefault="00772F3F" w:rsidP="009473A9">
            <w:pPr>
              <w:jc w:val="both"/>
              <w:rPr>
                <w:rFonts w:ascii="Tahoma" w:hAnsi="Tahoma" w:cs="Tahoma"/>
                <w:sz w:val="18"/>
                <w:szCs w:val="18"/>
              </w:rPr>
            </w:pPr>
            <w:r>
              <w:rPr>
                <w:rFonts w:ascii="Tahoma" w:hAnsi="Tahoma" w:cs="Tahoma"/>
                <w:sz w:val="18"/>
                <w:szCs w:val="18"/>
              </w:rPr>
              <w:t>Para todo el tramo terrestre o para</w:t>
            </w:r>
            <w:r w:rsidRPr="007916B3">
              <w:rPr>
                <w:rFonts w:ascii="Tahoma" w:hAnsi="Tahoma" w:cs="Tahoma"/>
                <w:sz w:val="18"/>
                <w:szCs w:val="18"/>
              </w:rPr>
              <w:t xml:space="preserve"> zonas donde la instalación de postes de concreto sea muy complicada por temas de accesibilidad o irregularidades del terreno el poste alternativo que podrá utilizarse es de PRFV con características mecánicas, de calidad y técnicas iguales o superiores a la de los postes de concreto armado centrifugado (Adjuntar información). La documentación de respaldo que justifique el uso de estos de postes de PRFV, incluyendo el plan de tendido estarán sujetos a revisión y aprobación por parte del supervisor de ENTEL S.A. La identificación, almacenamiento, transporte y manipulación de los postes de PRFV se realizaran de la misma forma que para los postes de concreto armado centrifugado, entretanto que para los ensayos, dependiendo de la cantidad a utilizarse, se hallara una relación que será coordinada y comunicada de manera oportuna al proveedor. No se aceptara como alternativa el uso de postes de madera. </w:t>
            </w:r>
          </w:p>
        </w:tc>
        <w:tc>
          <w:tcPr>
            <w:tcW w:w="634" w:type="pct"/>
            <w:tcBorders>
              <w:top w:val="single" w:sz="4" w:space="0" w:color="auto"/>
              <w:left w:val="single" w:sz="4" w:space="0" w:color="auto"/>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654" w:type="pct"/>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634" w:type="pct"/>
            <w:tcBorders>
              <w:top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color w:val="000000"/>
                <w:sz w:val="20"/>
                <w:szCs w:val="20"/>
                <w:lang w:val="es-BO" w:eastAsia="es-BO"/>
              </w:rPr>
            </w:pPr>
          </w:p>
        </w:tc>
      </w:tr>
      <w:tr w:rsidR="00772F3F" w:rsidRPr="007916B3" w:rsidTr="009473A9">
        <w:trPr>
          <w:trHeight w:val="226"/>
        </w:trPr>
        <w:tc>
          <w:tcPr>
            <w:tcW w:w="249" w:type="pct"/>
            <w:tcBorders>
              <w:top w:val="single" w:sz="4" w:space="0" w:color="auto"/>
              <w:left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15</w:t>
            </w:r>
          </w:p>
        </w:tc>
        <w:tc>
          <w:tcPr>
            <w:tcW w:w="2829" w:type="pct"/>
            <w:gridSpan w:val="2"/>
            <w:tcBorders>
              <w:top w:val="single" w:sz="4" w:space="0" w:color="auto"/>
              <w:bottom w:val="single" w:sz="4" w:space="0" w:color="auto"/>
              <w:right w:val="single" w:sz="4" w:space="0" w:color="auto"/>
            </w:tcBorders>
            <w:vAlign w:val="center"/>
          </w:tcPr>
          <w:p w:rsidR="00772F3F" w:rsidRPr="007916B3" w:rsidRDefault="00772F3F" w:rsidP="009473A9">
            <w:pPr>
              <w:rPr>
                <w:rFonts w:ascii="Tahoma" w:hAnsi="Tahoma" w:cs="Tahoma"/>
                <w:color w:val="000000"/>
                <w:sz w:val="20"/>
                <w:szCs w:val="20"/>
                <w:lang w:val="es-BO" w:eastAsia="es-BO"/>
              </w:rPr>
            </w:pPr>
            <w:r w:rsidRPr="007916B3">
              <w:rPr>
                <w:rFonts w:ascii="Tahoma" w:hAnsi="Tahoma" w:cs="Tahoma"/>
                <w:b/>
                <w:sz w:val="18"/>
                <w:szCs w:val="20"/>
                <w:lang w:val="es-BO" w:eastAsia="es-BO"/>
              </w:rPr>
              <w:t>Identificación de Postes.</w:t>
            </w:r>
          </w:p>
        </w:tc>
        <w:tc>
          <w:tcPr>
            <w:tcW w:w="634" w:type="pct"/>
            <w:tcBorders>
              <w:top w:val="single" w:sz="4" w:space="0" w:color="auto"/>
              <w:bottom w:val="single" w:sz="4" w:space="0" w:color="auto"/>
              <w:right w:val="single" w:sz="4" w:space="0" w:color="auto"/>
            </w:tcBorders>
            <w:vAlign w:val="center"/>
          </w:tcPr>
          <w:p w:rsidR="00772F3F" w:rsidRPr="007916B3" w:rsidRDefault="00772F3F" w:rsidP="009473A9">
            <w:pPr>
              <w:rPr>
                <w:rFonts w:ascii="Tahoma" w:hAnsi="Tahoma" w:cs="Tahoma"/>
                <w:color w:val="000000"/>
                <w:sz w:val="20"/>
                <w:szCs w:val="20"/>
                <w:lang w:val="es-BO" w:eastAsia="es-BO"/>
              </w:rPr>
            </w:pPr>
          </w:p>
        </w:tc>
        <w:tc>
          <w:tcPr>
            <w:tcW w:w="654" w:type="pct"/>
            <w:tcBorders>
              <w:top w:val="single" w:sz="4" w:space="0" w:color="auto"/>
              <w:bottom w:val="single" w:sz="4" w:space="0" w:color="auto"/>
              <w:right w:val="single" w:sz="4" w:space="0" w:color="auto"/>
            </w:tcBorders>
            <w:vAlign w:val="center"/>
          </w:tcPr>
          <w:p w:rsidR="00772F3F" w:rsidRPr="007916B3" w:rsidRDefault="00772F3F" w:rsidP="009473A9">
            <w:pPr>
              <w:rPr>
                <w:rFonts w:ascii="Tahoma" w:hAnsi="Tahoma" w:cs="Tahoma"/>
                <w:color w:val="000000"/>
                <w:sz w:val="20"/>
                <w:szCs w:val="20"/>
                <w:lang w:val="es-BO" w:eastAsia="es-BO"/>
              </w:rPr>
            </w:pPr>
          </w:p>
        </w:tc>
        <w:tc>
          <w:tcPr>
            <w:tcW w:w="634" w:type="pct"/>
            <w:tcBorders>
              <w:top w:val="single" w:sz="4" w:space="0" w:color="auto"/>
              <w:bottom w:val="single" w:sz="4" w:space="0" w:color="auto"/>
              <w:right w:val="single" w:sz="4" w:space="0" w:color="auto"/>
            </w:tcBorders>
            <w:vAlign w:val="center"/>
          </w:tcPr>
          <w:p w:rsidR="00772F3F" w:rsidRPr="007916B3" w:rsidRDefault="00772F3F" w:rsidP="009473A9">
            <w:pPr>
              <w:rPr>
                <w:rFonts w:ascii="Tahoma" w:hAnsi="Tahoma" w:cs="Tahoma"/>
                <w:color w:val="000000"/>
                <w:sz w:val="20"/>
                <w:szCs w:val="20"/>
                <w:lang w:val="es-BO" w:eastAsia="es-BO"/>
              </w:rPr>
            </w:pPr>
          </w:p>
        </w:tc>
      </w:tr>
      <w:tr w:rsidR="00772F3F" w:rsidRPr="007916B3" w:rsidTr="009473A9">
        <w:trPr>
          <w:trHeight w:val="226"/>
        </w:trPr>
        <w:tc>
          <w:tcPr>
            <w:tcW w:w="249" w:type="pct"/>
            <w:tcBorders>
              <w:top w:val="single" w:sz="4" w:space="0" w:color="auto"/>
              <w:left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20"/>
                <w:lang w:val="es-BO" w:eastAsia="es-BO"/>
              </w:rPr>
            </w:pPr>
            <w:r w:rsidRPr="007916B3">
              <w:rPr>
                <w:rFonts w:ascii="Tahoma" w:hAnsi="Tahoma" w:cs="Tahoma"/>
                <w:sz w:val="18"/>
                <w:szCs w:val="20"/>
                <w:lang w:val="es-BO" w:eastAsia="es-BO"/>
              </w:rPr>
              <w:t>15.1</w:t>
            </w:r>
          </w:p>
        </w:tc>
        <w:tc>
          <w:tcPr>
            <w:tcW w:w="767" w:type="pct"/>
            <w:tcBorders>
              <w:top w:val="single" w:sz="4" w:space="0" w:color="auto"/>
              <w:bottom w:val="single" w:sz="4" w:space="0" w:color="auto"/>
            </w:tcBorders>
            <w:vAlign w:val="center"/>
          </w:tcPr>
          <w:p w:rsidR="00772F3F" w:rsidRPr="007916B3" w:rsidRDefault="00772F3F" w:rsidP="009473A9">
            <w:pPr>
              <w:rPr>
                <w:rFonts w:ascii="Tahoma" w:hAnsi="Tahoma" w:cs="Tahoma"/>
                <w:sz w:val="18"/>
                <w:szCs w:val="20"/>
                <w:lang w:val="es-BO" w:eastAsia="es-BO"/>
              </w:rPr>
            </w:pPr>
            <w:r w:rsidRPr="007916B3">
              <w:rPr>
                <w:rFonts w:ascii="Tahoma" w:hAnsi="Tahoma" w:cs="Tahoma"/>
                <w:sz w:val="18"/>
                <w:szCs w:val="18"/>
              </w:rPr>
              <w:t>Identificación y Señalizaciones</w:t>
            </w:r>
          </w:p>
        </w:tc>
        <w:tc>
          <w:tcPr>
            <w:tcW w:w="2061" w:type="pct"/>
            <w:tcBorders>
              <w:top w:val="single" w:sz="4" w:space="0" w:color="auto"/>
              <w:bottom w:val="single" w:sz="4" w:space="0" w:color="auto"/>
            </w:tcBorders>
            <w:shd w:val="clear" w:color="auto" w:fill="auto"/>
            <w:vAlign w:val="center"/>
          </w:tcPr>
          <w:p w:rsidR="00772F3F" w:rsidRPr="007916B3" w:rsidRDefault="00772F3F" w:rsidP="009473A9">
            <w:pPr>
              <w:rPr>
                <w:rFonts w:ascii="Tahoma" w:hAnsi="Tahoma" w:cs="Tahoma"/>
                <w:sz w:val="18"/>
                <w:szCs w:val="18"/>
                <w:lang w:eastAsia="en-US"/>
              </w:rPr>
            </w:pPr>
            <w:r w:rsidRPr="007916B3">
              <w:rPr>
                <w:rFonts w:ascii="Tahoma" w:hAnsi="Tahoma" w:cs="Tahoma"/>
                <w:sz w:val="18"/>
                <w:szCs w:val="18"/>
                <w:lang w:eastAsia="en-US"/>
              </w:rPr>
              <w:t>Todos los postes deberán llevar en forma clara y a una altura entre 1,5m y 2m sobre la sección de empotramiento, una marcación en bajo relieve o plaqueta con los siguientes datos en el poste que indique:</w:t>
            </w:r>
          </w:p>
          <w:p w:rsidR="00772F3F" w:rsidRPr="007916B3" w:rsidRDefault="00772F3F" w:rsidP="009473A9">
            <w:pPr>
              <w:pStyle w:val="Prrafodelista"/>
              <w:numPr>
                <w:ilvl w:val="0"/>
                <w:numId w:val="48"/>
              </w:numPr>
              <w:ind w:left="309" w:hanging="142"/>
              <w:rPr>
                <w:rFonts w:ascii="Tahoma" w:hAnsi="Tahoma" w:cs="Tahoma"/>
                <w:sz w:val="18"/>
                <w:szCs w:val="18"/>
              </w:rPr>
            </w:pPr>
            <w:r w:rsidRPr="007916B3">
              <w:rPr>
                <w:rFonts w:ascii="Tahoma" w:hAnsi="Tahoma" w:cs="Tahoma"/>
                <w:sz w:val="18"/>
                <w:szCs w:val="18"/>
              </w:rPr>
              <w:t>Nombre. - ENTEL S.A. PERU/BOLIVIA</w:t>
            </w:r>
          </w:p>
          <w:p w:rsidR="00772F3F" w:rsidRPr="007916B3" w:rsidRDefault="00772F3F" w:rsidP="009473A9">
            <w:pPr>
              <w:pStyle w:val="Prrafodelista"/>
              <w:numPr>
                <w:ilvl w:val="0"/>
                <w:numId w:val="48"/>
              </w:numPr>
              <w:ind w:left="309" w:hanging="142"/>
              <w:rPr>
                <w:rFonts w:ascii="Tahoma" w:hAnsi="Tahoma" w:cs="Tahoma"/>
                <w:sz w:val="18"/>
                <w:szCs w:val="18"/>
              </w:rPr>
            </w:pPr>
            <w:r w:rsidRPr="007916B3">
              <w:rPr>
                <w:rFonts w:ascii="Tahoma" w:hAnsi="Tahoma" w:cs="Tahoma"/>
                <w:sz w:val="18"/>
                <w:szCs w:val="18"/>
              </w:rPr>
              <w:t>Longitud del Poste en metros.</w:t>
            </w:r>
          </w:p>
          <w:p w:rsidR="00772F3F" w:rsidRPr="007916B3" w:rsidRDefault="00772F3F" w:rsidP="009473A9">
            <w:pPr>
              <w:pStyle w:val="Prrafodelista"/>
              <w:numPr>
                <w:ilvl w:val="0"/>
                <w:numId w:val="48"/>
              </w:numPr>
              <w:ind w:left="309" w:hanging="142"/>
              <w:rPr>
                <w:rFonts w:ascii="Tahoma" w:hAnsi="Tahoma" w:cs="Tahoma"/>
                <w:sz w:val="18"/>
                <w:szCs w:val="18"/>
              </w:rPr>
            </w:pPr>
            <w:r w:rsidRPr="007916B3">
              <w:rPr>
                <w:rFonts w:ascii="Tahoma" w:hAnsi="Tahoma" w:cs="Tahoma"/>
                <w:sz w:val="18"/>
                <w:szCs w:val="18"/>
              </w:rPr>
              <w:t>Carga Mínima de Rotura en N o Kgf.</w:t>
            </w:r>
          </w:p>
          <w:p w:rsidR="00772F3F" w:rsidRPr="007916B3" w:rsidRDefault="00772F3F" w:rsidP="009473A9">
            <w:pPr>
              <w:pStyle w:val="Prrafodelista"/>
              <w:numPr>
                <w:ilvl w:val="0"/>
                <w:numId w:val="48"/>
              </w:numPr>
              <w:ind w:left="309" w:hanging="142"/>
              <w:rPr>
                <w:rFonts w:ascii="Tahoma" w:hAnsi="Tahoma" w:cs="Tahoma"/>
                <w:sz w:val="18"/>
                <w:szCs w:val="18"/>
              </w:rPr>
            </w:pPr>
            <w:r w:rsidRPr="007916B3">
              <w:rPr>
                <w:rFonts w:ascii="Tahoma" w:hAnsi="Tahoma" w:cs="Tahoma"/>
                <w:sz w:val="18"/>
                <w:szCs w:val="18"/>
              </w:rPr>
              <w:t>Fecha de Fabricación. - Día, Mes, Año, Peso del Poste</w:t>
            </w:r>
          </w:p>
          <w:p w:rsidR="00772F3F" w:rsidRPr="007916B3" w:rsidRDefault="00772F3F" w:rsidP="009473A9">
            <w:pPr>
              <w:pStyle w:val="Default"/>
              <w:rPr>
                <w:rFonts w:ascii="Tahoma" w:hAnsi="Tahoma" w:cs="Tahoma"/>
                <w:color w:val="auto"/>
                <w:sz w:val="18"/>
                <w:szCs w:val="18"/>
                <w:lang w:val="es-ES" w:eastAsia="en-US"/>
              </w:rPr>
            </w:pPr>
            <w:r w:rsidRPr="007916B3">
              <w:rPr>
                <w:rFonts w:ascii="Tahoma" w:hAnsi="Tahoma" w:cs="Tahoma"/>
                <w:color w:val="auto"/>
                <w:sz w:val="18"/>
                <w:szCs w:val="18"/>
                <w:lang w:val="es-ES" w:eastAsia="en-US"/>
              </w:rPr>
              <w:t>Adicionalmente se debe realizar la marcación que n</w:t>
            </w:r>
            <w:r w:rsidRPr="007916B3">
              <w:rPr>
                <w:rFonts w:ascii="Tahoma" w:hAnsi="Tahoma" w:cs="Tahoma"/>
                <w:sz w:val="18"/>
                <w:szCs w:val="18"/>
                <w:lang w:eastAsia="en-US"/>
              </w:rPr>
              <w:t xml:space="preserve">o puede ser fácilmente borrada ni por el tiempo ni por las personas con el: </w:t>
            </w:r>
          </w:p>
          <w:p w:rsidR="00772F3F" w:rsidRPr="007916B3" w:rsidRDefault="00772F3F" w:rsidP="009473A9">
            <w:pPr>
              <w:pStyle w:val="Prrafodelista"/>
              <w:numPr>
                <w:ilvl w:val="0"/>
                <w:numId w:val="48"/>
              </w:numPr>
              <w:ind w:left="309" w:hanging="142"/>
              <w:rPr>
                <w:rFonts w:ascii="Tahoma" w:hAnsi="Tahoma" w:cs="Tahoma"/>
                <w:sz w:val="18"/>
                <w:szCs w:val="18"/>
              </w:rPr>
            </w:pPr>
            <w:r w:rsidRPr="007916B3">
              <w:rPr>
                <w:rFonts w:ascii="Tahoma" w:hAnsi="Tahoma" w:cs="Tahoma"/>
                <w:b/>
                <w:sz w:val="18"/>
                <w:szCs w:val="18"/>
              </w:rPr>
              <w:t>Centro de gravedad. -</w:t>
            </w:r>
            <w:r w:rsidRPr="007916B3">
              <w:rPr>
                <w:rFonts w:ascii="Tahoma" w:hAnsi="Tahoma" w:cs="Tahoma"/>
                <w:sz w:val="18"/>
                <w:szCs w:val="18"/>
              </w:rPr>
              <w:t xml:space="preserve"> Debe llevar una franja pintada de color rojo de 30 mm de ancho y que cubra el semiperímetro de la región, en el sitio que corresponde al centro de gravedad.</w:t>
            </w:r>
          </w:p>
          <w:p w:rsidR="00772F3F" w:rsidRPr="007916B3" w:rsidRDefault="00772F3F" w:rsidP="009473A9">
            <w:pPr>
              <w:pStyle w:val="Prrafodelista"/>
              <w:numPr>
                <w:ilvl w:val="0"/>
                <w:numId w:val="48"/>
              </w:numPr>
              <w:ind w:left="309" w:hanging="142"/>
              <w:rPr>
                <w:rFonts w:ascii="Tahoma" w:hAnsi="Tahoma" w:cs="Tahoma"/>
                <w:sz w:val="18"/>
                <w:szCs w:val="18"/>
              </w:rPr>
            </w:pPr>
            <w:r w:rsidRPr="007916B3">
              <w:rPr>
                <w:rFonts w:ascii="Tahoma" w:hAnsi="Tahoma" w:cs="Tahoma"/>
                <w:b/>
                <w:sz w:val="18"/>
                <w:szCs w:val="18"/>
              </w:rPr>
              <w:t>Profundidad de empotramiento. -</w:t>
            </w:r>
            <w:r w:rsidRPr="007916B3">
              <w:rPr>
                <w:rFonts w:ascii="Tahoma" w:hAnsi="Tahoma" w:cs="Tahoma"/>
                <w:sz w:val="18"/>
                <w:szCs w:val="18"/>
              </w:rPr>
              <w:t xml:space="preserve"> todos los postes deben llevar una franja de color verde de 30 mm de ancho y que cubra el semiperímetro de la sección e indique hasta donde se debe enterrar el poste.</w:t>
            </w:r>
          </w:p>
          <w:p w:rsidR="00772F3F" w:rsidRPr="007916B3" w:rsidRDefault="00772F3F" w:rsidP="009473A9">
            <w:pPr>
              <w:pStyle w:val="Prrafodelista"/>
              <w:numPr>
                <w:ilvl w:val="0"/>
                <w:numId w:val="48"/>
              </w:numPr>
              <w:ind w:left="309" w:hanging="142"/>
              <w:rPr>
                <w:rFonts w:ascii="Tahoma" w:hAnsi="Tahoma" w:cs="Tahoma"/>
                <w:sz w:val="18"/>
                <w:szCs w:val="18"/>
              </w:rPr>
            </w:pPr>
            <w:r w:rsidRPr="007916B3">
              <w:rPr>
                <w:rFonts w:ascii="Tahoma" w:hAnsi="Tahoma" w:cs="Tahoma"/>
                <w:sz w:val="18"/>
                <w:szCs w:val="18"/>
              </w:rPr>
              <w:t>Marca de empotramiento:</w:t>
            </w:r>
          </w:p>
          <w:p w:rsidR="00772F3F" w:rsidRPr="007916B3" w:rsidRDefault="00772F3F" w:rsidP="009473A9">
            <w:pPr>
              <w:jc w:val="both"/>
              <w:rPr>
                <w:rFonts w:ascii="Tahoma" w:hAnsi="Tahoma" w:cs="Tahoma"/>
                <w:sz w:val="18"/>
                <w:szCs w:val="18"/>
                <w:lang w:eastAsia="en-US"/>
              </w:rPr>
            </w:pPr>
            <w:r w:rsidRPr="007916B3">
              <w:rPr>
                <w:rFonts w:ascii="Tahoma" w:hAnsi="Tahoma" w:cs="Tahoma"/>
                <w:sz w:val="18"/>
                <w:szCs w:val="18"/>
                <w:lang w:eastAsia="en-US"/>
              </w:rPr>
              <w:t>E = 0.1 L + 0.6 Donde L es la longitud del poste en metros.</w:t>
            </w:r>
          </w:p>
        </w:tc>
        <w:tc>
          <w:tcPr>
            <w:tcW w:w="634" w:type="pct"/>
            <w:tcBorders>
              <w:top w:val="single" w:sz="4" w:space="0" w:color="auto"/>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654" w:type="pct"/>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20"/>
                <w:szCs w:val="20"/>
                <w:lang w:val="es-BO" w:eastAsia="es-BO"/>
              </w:rPr>
            </w:pPr>
          </w:p>
        </w:tc>
        <w:tc>
          <w:tcPr>
            <w:tcW w:w="634" w:type="pct"/>
            <w:tcBorders>
              <w:top w:val="single" w:sz="4" w:space="0" w:color="auto"/>
              <w:bottom w:val="single" w:sz="4" w:space="0" w:color="auto"/>
              <w:right w:val="single" w:sz="4" w:space="0" w:color="auto"/>
            </w:tcBorders>
            <w:shd w:val="clear" w:color="auto" w:fill="auto"/>
            <w:vAlign w:val="center"/>
          </w:tcPr>
          <w:p w:rsidR="00772F3F" w:rsidRPr="007916B3" w:rsidRDefault="00772F3F" w:rsidP="009473A9">
            <w:pPr>
              <w:jc w:val="center"/>
              <w:rPr>
                <w:rFonts w:ascii="Tahoma" w:hAnsi="Tahoma" w:cs="Tahoma"/>
                <w:color w:val="000000"/>
                <w:sz w:val="20"/>
                <w:szCs w:val="20"/>
                <w:lang w:val="es-BO" w:eastAsia="es-BO"/>
              </w:rPr>
            </w:pPr>
          </w:p>
        </w:tc>
      </w:tr>
    </w:tbl>
    <w:p w:rsidR="00772F3F" w:rsidRPr="007916B3" w:rsidRDefault="00772F3F" w:rsidP="00772F3F">
      <w:pPr>
        <w:rPr>
          <w:rFonts w:ascii="Tahoma" w:hAnsi="Tahoma" w:cs="Tahoma"/>
          <w:b/>
          <w:sz w:val="28"/>
          <w:szCs w:val="28"/>
        </w:rPr>
      </w:pPr>
    </w:p>
    <w:p w:rsidR="00772F3F" w:rsidRPr="007916B3" w:rsidRDefault="00772F3F" w:rsidP="00772F3F">
      <w:pPr>
        <w:pStyle w:val="Puesto"/>
        <w:numPr>
          <w:ilvl w:val="2"/>
          <w:numId w:val="71"/>
        </w:numPr>
        <w:spacing w:before="0" w:after="0" w:line="240" w:lineRule="auto"/>
        <w:ind w:left="1276" w:hanging="1134"/>
        <w:jc w:val="both"/>
        <w:rPr>
          <w:rFonts w:ascii="Tahoma" w:hAnsi="Tahoma" w:cs="Tahoma"/>
          <w:sz w:val="28"/>
          <w:szCs w:val="28"/>
        </w:rPr>
      </w:pPr>
      <w:r w:rsidRPr="007916B3">
        <w:rPr>
          <w:rFonts w:ascii="Tahoma" w:hAnsi="Tahoma" w:cs="Tahoma"/>
          <w:sz w:val="28"/>
          <w:szCs w:val="28"/>
        </w:rPr>
        <w:t>SISTEMAS DE ENERGÍA ELÉCTRICA Y CLIMATIZACIÓN</w:t>
      </w:r>
      <w:r>
        <w:rPr>
          <w:rFonts w:ascii="Tahoma" w:hAnsi="Tahoma" w:cs="Tahoma"/>
          <w:sz w:val="28"/>
          <w:szCs w:val="28"/>
        </w:rPr>
        <w:t xml:space="preserve"> (TRAMO TERRESTRE Y SUBMARINO)</w:t>
      </w:r>
    </w:p>
    <w:p w:rsidR="00772F3F" w:rsidRPr="007916B3" w:rsidRDefault="00772F3F" w:rsidP="00772F3F">
      <w:pPr>
        <w:pStyle w:val="Prrafodelista"/>
        <w:numPr>
          <w:ilvl w:val="0"/>
          <w:numId w:val="46"/>
        </w:numPr>
        <w:contextualSpacing/>
        <w:jc w:val="both"/>
        <w:rPr>
          <w:rFonts w:ascii="Tahoma" w:hAnsi="Tahoma" w:cs="Tahoma"/>
          <w:b/>
          <w:vanish/>
          <w:sz w:val="22"/>
          <w:szCs w:val="22"/>
          <w:lang w:bidi="en-US"/>
        </w:rPr>
      </w:pPr>
    </w:p>
    <w:p w:rsidR="00772F3F" w:rsidRPr="007916B3" w:rsidRDefault="00772F3F" w:rsidP="00772F3F">
      <w:pPr>
        <w:pStyle w:val="Prrafodelista"/>
        <w:numPr>
          <w:ilvl w:val="0"/>
          <w:numId w:val="46"/>
        </w:numPr>
        <w:contextualSpacing/>
        <w:jc w:val="both"/>
        <w:rPr>
          <w:rFonts w:ascii="Tahoma" w:hAnsi="Tahoma" w:cs="Tahoma"/>
          <w:b/>
          <w:vanish/>
          <w:sz w:val="22"/>
          <w:szCs w:val="22"/>
          <w:lang w:bidi="en-US"/>
        </w:rPr>
      </w:pPr>
    </w:p>
    <w:p w:rsidR="00772F3F" w:rsidRPr="007916B3" w:rsidRDefault="00772F3F" w:rsidP="00772F3F">
      <w:pPr>
        <w:pStyle w:val="Prrafodelista"/>
        <w:numPr>
          <w:ilvl w:val="0"/>
          <w:numId w:val="46"/>
        </w:numPr>
        <w:contextualSpacing/>
        <w:jc w:val="both"/>
        <w:rPr>
          <w:rFonts w:ascii="Tahoma" w:hAnsi="Tahoma" w:cs="Tahoma"/>
          <w:b/>
          <w:vanish/>
          <w:sz w:val="22"/>
          <w:szCs w:val="22"/>
          <w:lang w:bidi="en-US"/>
        </w:rPr>
      </w:pPr>
    </w:p>
    <w:p w:rsidR="00772F3F" w:rsidRPr="007916B3" w:rsidRDefault="00772F3F" w:rsidP="00772F3F">
      <w:pPr>
        <w:pStyle w:val="Prrafodelista"/>
        <w:numPr>
          <w:ilvl w:val="1"/>
          <w:numId w:val="46"/>
        </w:numPr>
        <w:contextualSpacing/>
        <w:jc w:val="both"/>
        <w:rPr>
          <w:rFonts w:ascii="Tahoma" w:hAnsi="Tahoma" w:cs="Tahoma"/>
          <w:b/>
          <w:vanish/>
          <w:sz w:val="22"/>
          <w:szCs w:val="22"/>
          <w:lang w:bidi="en-US"/>
        </w:rPr>
      </w:pPr>
    </w:p>
    <w:p w:rsidR="00772F3F" w:rsidRPr="007916B3" w:rsidRDefault="00772F3F" w:rsidP="00772F3F">
      <w:pPr>
        <w:pStyle w:val="Prrafodelista"/>
        <w:numPr>
          <w:ilvl w:val="1"/>
          <w:numId w:val="46"/>
        </w:numPr>
        <w:contextualSpacing/>
        <w:jc w:val="both"/>
        <w:rPr>
          <w:rFonts w:ascii="Tahoma" w:hAnsi="Tahoma" w:cs="Tahoma"/>
          <w:b/>
          <w:vanish/>
          <w:sz w:val="22"/>
          <w:szCs w:val="22"/>
          <w:lang w:bidi="en-US"/>
        </w:rPr>
      </w:pPr>
    </w:p>
    <w:p w:rsidR="00772F3F" w:rsidRPr="007916B3" w:rsidRDefault="00772F3F" w:rsidP="00772F3F">
      <w:pPr>
        <w:pStyle w:val="Prrafodelista"/>
        <w:numPr>
          <w:ilvl w:val="1"/>
          <w:numId w:val="46"/>
        </w:numPr>
        <w:contextualSpacing/>
        <w:jc w:val="both"/>
        <w:rPr>
          <w:rFonts w:ascii="Tahoma" w:hAnsi="Tahoma" w:cs="Tahoma"/>
          <w:b/>
          <w:vanish/>
          <w:sz w:val="22"/>
          <w:szCs w:val="22"/>
          <w:lang w:bidi="en-US"/>
        </w:rPr>
      </w:pPr>
    </w:p>
    <w:p w:rsidR="00772F3F" w:rsidRPr="007916B3" w:rsidRDefault="00772F3F" w:rsidP="00772F3F">
      <w:pPr>
        <w:pStyle w:val="Prrafodelista"/>
        <w:numPr>
          <w:ilvl w:val="1"/>
          <w:numId w:val="46"/>
        </w:numPr>
        <w:contextualSpacing/>
        <w:jc w:val="both"/>
        <w:rPr>
          <w:rFonts w:ascii="Tahoma" w:hAnsi="Tahoma" w:cs="Tahoma"/>
          <w:b/>
          <w:vanish/>
          <w:sz w:val="22"/>
          <w:szCs w:val="22"/>
          <w:lang w:bidi="en-US"/>
        </w:rPr>
      </w:pPr>
    </w:p>
    <w:p w:rsidR="00772F3F" w:rsidRPr="007916B3" w:rsidRDefault="00772F3F" w:rsidP="00772F3F">
      <w:pPr>
        <w:pStyle w:val="Prrafodelista"/>
        <w:numPr>
          <w:ilvl w:val="1"/>
          <w:numId w:val="46"/>
        </w:numPr>
        <w:contextualSpacing/>
        <w:jc w:val="both"/>
        <w:rPr>
          <w:rFonts w:ascii="Tahoma" w:hAnsi="Tahoma" w:cs="Tahoma"/>
          <w:b/>
          <w:vanish/>
          <w:sz w:val="22"/>
          <w:szCs w:val="22"/>
          <w:lang w:bidi="en-US"/>
        </w:rPr>
      </w:pPr>
    </w:p>
    <w:p w:rsidR="00772F3F" w:rsidRPr="007916B3" w:rsidRDefault="00772F3F" w:rsidP="00772F3F">
      <w:pPr>
        <w:pStyle w:val="Prrafodelista"/>
        <w:numPr>
          <w:ilvl w:val="1"/>
          <w:numId w:val="46"/>
        </w:numPr>
        <w:contextualSpacing/>
        <w:jc w:val="both"/>
        <w:rPr>
          <w:rFonts w:ascii="Tahoma" w:hAnsi="Tahoma" w:cs="Tahoma"/>
          <w:b/>
          <w:vanish/>
          <w:sz w:val="22"/>
          <w:szCs w:val="22"/>
          <w:lang w:bidi="en-US"/>
        </w:rPr>
      </w:pPr>
    </w:p>
    <w:p w:rsidR="00772F3F" w:rsidRPr="007916B3" w:rsidRDefault="00772F3F" w:rsidP="00772F3F">
      <w:pPr>
        <w:pStyle w:val="Prrafodelista"/>
        <w:numPr>
          <w:ilvl w:val="1"/>
          <w:numId w:val="46"/>
        </w:numPr>
        <w:contextualSpacing/>
        <w:jc w:val="both"/>
        <w:rPr>
          <w:rFonts w:ascii="Tahoma" w:hAnsi="Tahoma" w:cs="Tahoma"/>
          <w:b/>
          <w:vanish/>
          <w:sz w:val="22"/>
          <w:szCs w:val="22"/>
          <w:lang w:bidi="en-US"/>
        </w:rPr>
      </w:pPr>
    </w:p>
    <w:p w:rsidR="00772F3F" w:rsidRPr="007916B3" w:rsidRDefault="00772F3F" w:rsidP="00772F3F">
      <w:pPr>
        <w:pStyle w:val="Prrafodelista"/>
        <w:numPr>
          <w:ilvl w:val="0"/>
          <w:numId w:val="52"/>
        </w:numPr>
        <w:contextualSpacing/>
        <w:jc w:val="both"/>
        <w:rPr>
          <w:rFonts w:ascii="Tahoma" w:hAnsi="Tahoma" w:cs="Tahoma"/>
          <w:b/>
          <w:vanish/>
          <w:sz w:val="22"/>
          <w:szCs w:val="22"/>
          <w:lang w:bidi="en-US"/>
        </w:rPr>
      </w:pPr>
    </w:p>
    <w:p w:rsidR="00772F3F" w:rsidRPr="007916B3" w:rsidRDefault="00772F3F" w:rsidP="00772F3F">
      <w:pPr>
        <w:pStyle w:val="Prrafodelista"/>
        <w:numPr>
          <w:ilvl w:val="0"/>
          <w:numId w:val="52"/>
        </w:numPr>
        <w:contextualSpacing/>
        <w:jc w:val="both"/>
        <w:rPr>
          <w:rFonts w:ascii="Tahoma" w:hAnsi="Tahoma" w:cs="Tahoma"/>
          <w:b/>
          <w:vanish/>
          <w:sz w:val="22"/>
          <w:szCs w:val="22"/>
          <w:lang w:bidi="en-US"/>
        </w:rPr>
      </w:pPr>
    </w:p>
    <w:p w:rsidR="00772F3F" w:rsidRPr="007916B3" w:rsidRDefault="00772F3F" w:rsidP="00772F3F">
      <w:pPr>
        <w:pStyle w:val="Prrafodelista"/>
        <w:numPr>
          <w:ilvl w:val="0"/>
          <w:numId w:val="52"/>
        </w:numPr>
        <w:contextualSpacing/>
        <w:jc w:val="both"/>
        <w:rPr>
          <w:rFonts w:ascii="Tahoma" w:hAnsi="Tahoma" w:cs="Tahoma"/>
          <w:b/>
          <w:vanish/>
          <w:sz w:val="22"/>
          <w:szCs w:val="22"/>
          <w:lang w:bidi="en-US"/>
        </w:rPr>
      </w:pPr>
    </w:p>
    <w:p w:rsidR="00772F3F" w:rsidRPr="007916B3" w:rsidRDefault="00772F3F" w:rsidP="00772F3F">
      <w:pPr>
        <w:pStyle w:val="Prrafodelista"/>
        <w:numPr>
          <w:ilvl w:val="0"/>
          <w:numId w:val="52"/>
        </w:numPr>
        <w:contextualSpacing/>
        <w:jc w:val="both"/>
        <w:rPr>
          <w:rFonts w:ascii="Tahoma" w:hAnsi="Tahoma" w:cs="Tahoma"/>
          <w:b/>
          <w:vanish/>
          <w:sz w:val="22"/>
          <w:szCs w:val="22"/>
          <w:lang w:bidi="en-US"/>
        </w:rPr>
      </w:pPr>
    </w:p>
    <w:p w:rsidR="00772F3F" w:rsidRPr="007916B3" w:rsidRDefault="00772F3F" w:rsidP="00772F3F">
      <w:pPr>
        <w:pStyle w:val="Prrafodelista"/>
        <w:numPr>
          <w:ilvl w:val="0"/>
          <w:numId w:val="52"/>
        </w:numPr>
        <w:contextualSpacing/>
        <w:jc w:val="both"/>
        <w:rPr>
          <w:rFonts w:ascii="Tahoma" w:hAnsi="Tahoma" w:cs="Tahoma"/>
          <w:b/>
          <w:vanish/>
          <w:sz w:val="22"/>
          <w:szCs w:val="22"/>
          <w:lang w:bidi="en-US"/>
        </w:rPr>
      </w:pPr>
    </w:p>
    <w:p w:rsidR="00772F3F" w:rsidRPr="007916B3" w:rsidRDefault="00772F3F" w:rsidP="00772F3F">
      <w:pPr>
        <w:pStyle w:val="Prrafodelista"/>
        <w:numPr>
          <w:ilvl w:val="0"/>
          <w:numId w:val="52"/>
        </w:numPr>
        <w:contextualSpacing/>
        <w:jc w:val="both"/>
        <w:rPr>
          <w:rFonts w:ascii="Tahoma" w:hAnsi="Tahoma" w:cs="Tahoma"/>
          <w:b/>
          <w:vanish/>
          <w:sz w:val="22"/>
          <w:szCs w:val="22"/>
          <w:lang w:bidi="en-US"/>
        </w:rPr>
      </w:pPr>
    </w:p>
    <w:p w:rsidR="00772F3F" w:rsidRPr="007916B3" w:rsidRDefault="00772F3F" w:rsidP="00772F3F">
      <w:pPr>
        <w:pStyle w:val="Prrafodelista"/>
        <w:numPr>
          <w:ilvl w:val="0"/>
          <w:numId w:val="52"/>
        </w:numPr>
        <w:contextualSpacing/>
        <w:jc w:val="both"/>
        <w:rPr>
          <w:rFonts w:ascii="Tahoma" w:hAnsi="Tahoma" w:cs="Tahoma"/>
          <w:b/>
          <w:vanish/>
          <w:sz w:val="22"/>
          <w:szCs w:val="22"/>
          <w:lang w:bidi="en-US"/>
        </w:rPr>
      </w:pPr>
    </w:p>
    <w:p w:rsidR="00772F3F" w:rsidRPr="007916B3" w:rsidRDefault="00772F3F" w:rsidP="00772F3F">
      <w:pPr>
        <w:ind w:left="709"/>
        <w:jc w:val="both"/>
        <w:rPr>
          <w:rFonts w:ascii="Tahoma" w:hAnsi="Tahoma" w:cs="Tahoma"/>
          <w:sz w:val="10"/>
          <w:szCs w:val="22"/>
        </w:rPr>
      </w:pPr>
    </w:p>
    <w:p w:rsidR="00772F3F" w:rsidRPr="007916B3" w:rsidRDefault="00772F3F" w:rsidP="00772F3F">
      <w:pPr>
        <w:ind w:left="709"/>
        <w:jc w:val="both"/>
        <w:rPr>
          <w:rFonts w:ascii="Tahoma" w:hAnsi="Tahoma" w:cs="Tahoma"/>
          <w:sz w:val="10"/>
          <w:szCs w:val="22"/>
        </w:rPr>
      </w:pP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096"/>
        <w:gridCol w:w="992"/>
        <w:gridCol w:w="851"/>
        <w:gridCol w:w="1275"/>
      </w:tblGrid>
      <w:tr w:rsidR="00772F3F" w:rsidRPr="007916B3" w:rsidTr="009473A9">
        <w:trPr>
          <w:trHeight w:val="381"/>
          <w:tblHeader/>
        </w:trPr>
        <w:tc>
          <w:tcPr>
            <w:tcW w:w="7655"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REQUERIMIENTO DE ENTEL S.A.</w:t>
            </w:r>
          </w:p>
        </w:tc>
        <w:tc>
          <w:tcPr>
            <w:tcW w:w="2126"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RESPUESTA DEL OFERENTE</w:t>
            </w:r>
          </w:p>
        </w:tc>
      </w:tr>
      <w:tr w:rsidR="00772F3F" w:rsidRPr="007916B3" w:rsidTr="009473A9">
        <w:trPr>
          <w:trHeight w:val="126"/>
          <w:tblHeader/>
        </w:trPr>
        <w:tc>
          <w:tcPr>
            <w:tcW w:w="6663"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themeColor="background1"/>
                <w:sz w:val="18"/>
                <w:szCs w:val="18"/>
                <w:lang w:eastAsia="es-BO"/>
              </w:rPr>
            </w:pPr>
            <w:r w:rsidRPr="007916B3">
              <w:rPr>
                <w:rFonts w:ascii="Tahoma" w:hAnsi="Tahoma" w:cs="Tahoma"/>
                <w:b/>
                <w:color w:val="FFFFFF" w:themeColor="background1"/>
                <w:sz w:val="18"/>
                <w:szCs w:val="18"/>
              </w:rPr>
              <w:t>CARACTERÍSTICAS GENERALES Y ESPECÍFICAS.</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8"/>
                <w:szCs w:val="18"/>
                <w:lang w:eastAsia="es-BO"/>
              </w:rPr>
            </w:pPr>
            <w:r w:rsidRPr="007916B3">
              <w:rPr>
                <w:rFonts w:ascii="Tahoma" w:hAnsi="Tahoma" w:cs="Tahoma"/>
                <w:b/>
                <w:bCs/>
                <w:color w:val="FFFFFF"/>
                <w:sz w:val="12"/>
                <w:szCs w:val="18"/>
                <w:lang w:val="en-GB" w:eastAsia="es-BO"/>
              </w:rPr>
              <w:t>CONDICIÓN</w:t>
            </w:r>
          </w:p>
        </w:tc>
        <w:tc>
          <w:tcPr>
            <w:tcW w:w="2126"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(Llenado Obligatorio)</w:t>
            </w:r>
          </w:p>
        </w:tc>
      </w:tr>
      <w:tr w:rsidR="00772F3F" w:rsidRPr="007916B3" w:rsidTr="009473A9">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color w:val="FFFFFF"/>
                <w:sz w:val="18"/>
                <w:szCs w:val="18"/>
                <w:lang w:eastAsia="es-BO"/>
              </w:rPr>
            </w:pPr>
            <w:r w:rsidRPr="007916B3">
              <w:rPr>
                <w:rFonts w:ascii="Tahoma" w:hAnsi="Tahoma" w:cs="Tahoma"/>
                <w:b/>
                <w:color w:val="FFFFFF"/>
                <w:sz w:val="18"/>
                <w:szCs w:val="18"/>
                <w:lang w:eastAsia="es-BO"/>
              </w:rPr>
              <w:t>N°</w:t>
            </w:r>
          </w:p>
        </w:tc>
        <w:tc>
          <w:tcPr>
            <w:tcW w:w="6096"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color w:val="FFFFFF"/>
                <w:sz w:val="18"/>
                <w:szCs w:val="18"/>
                <w:lang w:eastAsia="es-BO"/>
              </w:rPr>
            </w:pPr>
            <w:r w:rsidRPr="007916B3">
              <w:rPr>
                <w:rFonts w:ascii="Tahoma" w:hAnsi="Tahoma" w:cs="Tahoma"/>
                <w:b/>
                <w:color w:val="FFFFFF"/>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2"/>
                <w:szCs w:val="12"/>
                <w:lang w:eastAsia="es-BO"/>
              </w:rPr>
            </w:pPr>
            <w:r w:rsidRPr="007916B3">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2"/>
                <w:szCs w:val="12"/>
                <w:lang w:val="en-GB" w:eastAsia="es-BO"/>
              </w:rPr>
            </w:pPr>
            <w:r w:rsidRPr="007916B3">
              <w:rPr>
                <w:rFonts w:ascii="Tahoma" w:hAnsi="Tahoma" w:cs="Tahoma"/>
                <w:b/>
                <w:bCs/>
                <w:color w:val="FFFFFF"/>
                <w:sz w:val="12"/>
                <w:szCs w:val="12"/>
                <w:lang w:val="en-GB" w:eastAsia="es-BO"/>
              </w:rPr>
              <w:t>Cumple / No cumple</w:t>
            </w:r>
          </w:p>
        </w:tc>
        <w:tc>
          <w:tcPr>
            <w:tcW w:w="1275"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sz w:val="12"/>
                <w:szCs w:val="12"/>
                <w:lang w:eastAsia="es-BO"/>
              </w:rPr>
            </w:pPr>
            <w:r w:rsidRPr="007916B3">
              <w:rPr>
                <w:rFonts w:ascii="Tahoma" w:hAnsi="Tahoma" w:cs="Tahoma"/>
                <w:b/>
                <w:bCs/>
                <w:color w:val="FFFFFF"/>
                <w:sz w:val="12"/>
                <w:szCs w:val="12"/>
                <w:lang w:val="en-GB" w:eastAsia="es-BO"/>
              </w:rPr>
              <w:t>DOCUMENTO, PÁGINA, REFERENCIA</w:t>
            </w:r>
          </w:p>
        </w:tc>
      </w:tr>
      <w:tr w:rsidR="00772F3F" w:rsidRPr="007916B3" w:rsidTr="009473A9">
        <w:trPr>
          <w:trHeight w:val="298"/>
        </w:trPr>
        <w:tc>
          <w:tcPr>
            <w:tcW w:w="567" w:type="dxa"/>
            <w:tcBorders>
              <w:top w:val="single" w:sz="4" w:space="0" w:color="004990"/>
              <w:left w:val="single" w:sz="4" w:space="0" w:color="004990"/>
              <w:right w:val="single" w:sz="4" w:space="0" w:color="004990"/>
            </w:tcBorders>
            <w:vAlign w:val="center"/>
          </w:tcPr>
          <w:p w:rsidR="00772F3F" w:rsidRPr="007916B3" w:rsidRDefault="00772F3F" w:rsidP="009473A9">
            <w:pPr>
              <w:tabs>
                <w:tab w:val="left" w:pos="8789"/>
              </w:tabs>
              <w:autoSpaceDE w:val="0"/>
              <w:autoSpaceDN w:val="0"/>
              <w:adjustRightInd w:val="0"/>
              <w:jc w:val="center"/>
              <w:rPr>
                <w:rFonts w:ascii="Tahoma" w:hAnsi="Tahoma" w:cs="Tahoma"/>
                <w:bCs/>
                <w:color w:val="000000" w:themeColor="text1"/>
              </w:rPr>
            </w:pPr>
            <w:r w:rsidRPr="007916B3">
              <w:rPr>
                <w:rFonts w:ascii="Tahoma" w:hAnsi="Tahoma" w:cs="Tahoma"/>
                <w:bCs/>
                <w:color w:val="000000" w:themeColor="text1"/>
              </w:rPr>
              <w:t>1</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tabs>
                <w:tab w:val="left" w:pos="8789"/>
              </w:tabs>
              <w:autoSpaceDE w:val="0"/>
              <w:autoSpaceDN w:val="0"/>
              <w:adjustRightInd w:val="0"/>
              <w:jc w:val="both"/>
              <w:rPr>
                <w:rFonts w:ascii="Tahoma" w:hAnsi="Tahoma" w:cs="Tahoma"/>
                <w:bCs/>
                <w:color w:val="000000" w:themeColor="text1"/>
                <w:sz w:val="18"/>
                <w:szCs w:val="18"/>
              </w:rPr>
            </w:pPr>
            <w:r w:rsidRPr="007916B3">
              <w:rPr>
                <w:rFonts w:ascii="Tahoma" w:hAnsi="Tahoma" w:cs="Tahoma"/>
                <w:sz w:val="18"/>
                <w:szCs w:val="18"/>
                <w:lang w:eastAsia="es-BO"/>
              </w:rPr>
              <w:t>La oferta para los sistemas de energía y climatización debe ser presentada bajo la modalidad “Solución Técnica Completa”, es decir debe incluir: Diseño de proyecto</w:t>
            </w:r>
            <w:r w:rsidRPr="007916B3">
              <w:rPr>
                <w:rFonts w:ascii="Tahoma" w:hAnsi="Tahoma" w:cs="Tahoma"/>
                <w:bCs/>
                <w:sz w:val="18"/>
                <w:szCs w:val="18"/>
                <w:lang w:eastAsia="es-BO"/>
              </w:rPr>
              <w:t xml:space="preserve">, </w:t>
            </w:r>
            <w:r w:rsidRPr="007916B3">
              <w:rPr>
                <w:rFonts w:ascii="Tahoma" w:hAnsi="Tahoma" w:cs="Tahoma"/>
                <w:sz w:val="18"/>
                <w:szCs w:val="18"/>
                <w:lang w:eastAsia="es-BO"/>
              </w:rPr>
              <w:t>provisión de equipos, materiales, sistema de gestión y monitoreo, accesorios, servicios de instalación y puesta en operación de cada uno de los Sistemas.</w:t>
            </w:r>
          </w:p>
        </w:tc>
        <w:tc>
          <w:tcPr>
            <w:tcW w:w="992" w:type="dxa"/>
            <w:tcBorders>
              <w:top w:val="single" w:sz="4" w:space="0" w:color="004990"/>
              <w:left w:val="single" w:sz="4" w:space="0" w:color="004990"/>
              <w:right w:val="single" w:sz="4" w:space="0" w:color="004990"/>
            </w:tcBorders>
            <w:vAlign w:val="center"/>
          </w:tcPr>
          <w:p w:rsidR="00772F3F" w:rsidRPr="007916B3" w:rsidRDefault="009D4355" w:rsidP="009473A9">
            <w:pPr>
              <w:tabs>
                <w:tab w:val="left" w:pos="8789"/>
              </w:tabs>
              <w:autoSpaceDE w:val="0"/>
              <w:autoSpaceDN w:val="0"/>
              <w:adjustRightInd w:val="0"/>
              <w:jc w:val="center"/>
              <w:rPr>
                <w:b/>
                <w:color w:val="004990"/>
                <w:sz w:val="18"/>
                <w:szCs w:val="18"/>
              </w:rP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right w:val="single" w:sz="4" w:space="0" w:color="004990"/>
            </w:tcBorders>
          </w:tcPr>
          <w:p w:rsidR="00772F3F" w:rsidRPr="007916B3" w:rsidRDefault="00772F3F" w:rsidP="009473A9">
            <w:pPr>
              <w:tabs>
                <w:tab w:val="left" w:pos="8789"/>
              </w:tabs>
              <w:autoSpaceDE w:val="0"/>
              <w:autoSpaceDN w:val="0"/>
              <w:adjustRightInd w:val="0"/>
              <w:rPr>
                <w:rFonts w:ascii="Tahoma" w:hAnsi="Tahoma" w:cs="Tahoma"/>
                <w:b/>
                <w:bCs/>
                <w:color w:val="000000" w:themeColor="text1"/>
                <w:sz w:val="18"/>
                <w:szCs w:val="18"/>
              </w:rPr>
            </w:pPr>
          </w:p>
        </w:tc>
        <w:tc>
          <w:tcPr>
            <w:tcW w:w="1275" w:type="dxa"/>
            <w:tcBorders>
              <w:top w:val="single" w:sz="4" w:space="0" w:color="004990"/>
              <w:left w:val="single" w:sz="4" w:space="0" w:color="004990"/>
              <w:right w:val="single" w:sz="4" w:space="0" w:color="004990"/>
            </w:tcBorders>
          </w:tcPr>
          <w:p w:rsidR="00772F3F" w:rsidRPr="007916B3" w:rsidRDefault="00772F3F" w:rsidP="009473A9">
            <w:pPr>
              <w:tabs>
                <w:tab w:val="left" w:pos="8789"/>
              </w:tabs>
              <w:autoSpaceDE w:val="0"/>
              <w:autoSpaceDN w:val="0"/>
              <w:adjustRightInd w:val="0"/>
              <w:rPr>
                <w:rFonts w:ascii="Tahoma" w:hAnsi="Tahoma" w:cs="Tahoma"/>
                <w:b/>
                <w:bCs/>
                <w:color w:val="000000" w:themeColor="text1"/>
                <w:sz w:val="18"/>
                <w:szCs w:val="18"/>
              </w:rPr>
            </w:pPr>
          </w:p>
        </w:tc>
      </w:tr>
      <w:tr w:rsidR="00772F3F" w:rsidRPr="007916B3" w:rsidTr="009473A9">
        <w:trPr>
          <w:trHeight w:val="298"/>
        </w:trPr>
        <w:tc>
          <w:tcPr>
            <w:tcW w:w="567" w:type="dxa"/>
            <w:tcBorders>
              <w:top w:val="single" w:sz="4" w:space="0" w:color="004990"/>
              <w:left w:val="single" w:sz="4" w:space="0" w:color="004990"/>
              <w:right w:val="single" w:sz="4" w:space="0" w:color="004990"/>
            </w:tcBorders>
            <w:vAlign w:val="center"/>
          </w:tcPr>
          <w:p w:rsidR="00772F3F" w:rsidRPr="007916B3" w:rsidRDefault="00772F3F" w:rsidP="009473A9">
            <w:pPr>
              <w:tabs>
                <w:tab w:val="left" w:pos="8789"/>
              </w:tabs>
              <w:autoSpaceDE w:val="0"/>
              <w:autoSpaceDN w:val="0"/>
              <w:adjustRightInd w:val="0"/>
              <w:jc w:val="center"/>
              <w:rPr>
                <w:rFonts w:ascii="Tahoma" w:hAnsi="Tahoma" w:cs="Tahoma"/>
                <w:bCs/>
                <w:color w:val="000000" w:themeColor="text1"/>
              </w:rPr>
            </w:pPr>
            <w:r w:rsidRPr="007916B3">
              <w:rPr>
                <w:rFonts w:ascii="Tahoma" w:hAnsi="Tahoma" w:cs="Tahoma"/>
                <w:bCs/>
                <w:color w:val="000000" w:themeColor="text1"/>
              </w:rPr>
              <w:t>2</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tabs>
                <w:tab w:val="left" w:pos="8789"/>
              </w:tabs>
              <w:autoSpaceDE w:val="0"/>
              <w:autoSpaceDN w:val="0"/>
              <w:adjustRightInd w:val="0"/>
              <w:jc w:val="both"/>
              <w:rPr>
                <w:rFonts w:ascii="Tahoma" w:hAnsi="Tahoma" w:cs="Tahoma"/>
                <w:bCs/>
                <w:color w:val="000000" w:themeColor="text1"/>
                <w:sz w:val="18"/>
                <w:szCs w:val="18"/>
              </w:rPr>
            </w:pPr>
            <w:r w:rsidRPr="007916B3">
              <w:rPr>
                <w:rFonts w:ascii="Tahoma" w:hAnsi="Tahoma" w:cs="Tahoma"/>
                <w:bCs/>
                <w:color w:val="000000" w:themeColor="text1"/>
                <w:sz w:val="18"/>
                <w:szCs w:val="18"/>
              </w:rPr>
              <w:t xml:space="preserve">El diseño de los sistemas de energía eléctrica y climatización debe asegurar la operación continua de los equipos de telecomunicaciones contenidos en las estaciones, mediante suministro de energía eléctrica corriente alterna (CA) y/o corriente continua (CC), bajo los siguientes criterios: </w:t>
            </w:r>
          </w:p>
          <w:p w:rsidR="00772F3F" w:rsidRPr="007916B3" w:rsidRDefault="00772F3F" w:rsidP="009473A9">
            <w:pPr>
              <w:pStyle w:val="Prrafodelista"/>
              <w:numPr>
                <w:ilvl w:val="0"/>
                <w:numId w:val="106"/>
              </w:numPr>
              <w:tabs>
                <w:tab w:val="left" w:pos="8789"/>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La potencia de demanda debe ser determinada por el proyectista, considerando un crecimiento a futuro de 25%.</w:t>
            </w:r>
          </w:p>
          <w:p w:rsidR="00772F3F" w:rsidRPr="007916B3" w:rsidRDefault="00772F3F" w:rsidP="009473A9">
            <w:pPr>
              <w:pStyle w:val="Prrafodelista"/>
              <w:numPr>
                <w:ilvl w:val="0"/>
                <w:numId w:val="106"/>
              </w:numPr>
              <w:tabs>
                <w:tab w:val="left" w:pos="8789"/>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 xml:space="preserve">Las características de la red de energía comercial deben ser relevados en cada sitio, datos que deben ser actualizados en las características técnicas de los equipos requeridos. </w:t>
            </w:r>
          </w:p>
          <w:p w:rsidR="00772F3F" w:rsidRPr="007916B3" w:rsidRDefault="00772F3F" w:rsidP="009473A9">
            <w:pPr>
              <w:pStyle w:val="Prrafodelista"/>
              <w:numPr>
                <w:ilvl w:val="0"/>
                <w:numId w:val="106"/>
              </w:numPr>
              <w:tabs>
                <w:tab w:val="left" w:pos="8789"/>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Selección del sistema trifásico o monofásico.</w:t>
            </w:r>
          </w:p>
          <w:p w:rsidR="00772F3F" w:rsidRPr="007916B3" w:rsidRDefault="00772F3F" w:rsidP="009473A9">
            <w:pPr>
              <w:pStyle w:val="Prrafodelista"/>
              <w:numPr>
                <w:ilvl w:val="0"/>
                <w:numId w:val="106"/>
              </w:numPr>
              <w:tabs>
                <w:tab w:val="left" w:pos="8789"/>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La distribución de circuito de puesta a tierra al interior de la estación debe ser del tipo TN-S.</w:t>
            </w:r>
          </w:p>
          <w:p w:rsidR="00772F3F" w:rsidRPr="007916B3" w:rsidRDefault="00772F3F" w:rsidP="009473A9">
            <w:pPr>
              <w:pStyle w:val="Prrafodelista"/>
              <w:numPr>
                <w:ilvl w:val="0"/>
                <w:numId w:val="106"/>
              </w:numPr>
              <w:tabs>
                <w:tab w:val="left" w:pos="8789"/>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 xml:space="preserve">Elevar las losas de montaje hasta 1,5 metros del nivel del piso en los sitios proclives a inundaciones. </w:t>
            </w:r>
          </w:p>
          <w:p w:rsidR="00772F3F" w:rsidRPr="007916B3" w:rsidRDefault="00772F3F" w:rsidP="009473A9">
            <w:pPr>
              <w:pStyle w:val="Prrafodelista"/>
              <w:numPr>
                <w:ilvl w:val="0"/>
                <w:numId w:val="106"/>
              </w:numPr>
              <w:tabs>
                <w:tab w:val="left" w:pos="8789"/>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Autonomía de bancos de baterías, aplicado a cortes de red comercial y falla en grupos electrógenos:</w:t>
            </w:r>
          </w:p>
          <w:p w:rsidR="00772F3F" w:rsidRPr="007916B3" w:rsidRDefault="00772F3F" w:rsidP="009473A9">
            <w:pPr>
              <w:pStyle w:val="Prrafodelista"/>
              <w:numPr>
                <w:ilvl w:val="0"/>
                <w:numId w:val="107"/>
              </w:numPr>
              <w:tabs>
                <w:tab w:val="left" w:pos="8789"/>
              </w:tabs>
              <w:autoSpaceDE w:val="0"/>
              <w:autoSpaceDN w:val="0"/>
              <w:adjustRightInd w:val="0"/>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 xml:space="preserve">área rural y urbano:  8 horas </w:t>
            </w:r>
          </w:p>
          <w:p w:rsidR="00772F3F" w:rsidRPr="007916B3" w:rsidRDefault="00772F3F" w:rsidP="009473A9">
            <w:pPr>
              <w:pStyle w:val="Prrafodelista"/>
              <w:numPr>
                <w:ilvl w:val="0"/>
                <w:numId w:val="107"/>
              </w:numPr>
              <w:tabs>
                <w:tab w:val="left" w:pos="8789"/>
              </w:tabs>
              <w:autoSpaceDE w:val="0"/>
              <w:autoSpaceDN w:val="0"/>
              <w:adjustRightInd w:val="0"/>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Sistemas híbridos (fotovoltaicos-baterías-grupo electrógeno): 48 horas</w:t>
            </w:r>
          </w:p>
          <w:p w:rsidR="00772F3F" w:rsidRPr="007916B3" w:rsidRDefault="00772F3F" w:rsidP="009473A9">
            <w:pPr>
              <w:pStyle w:val="Prrafodelista"/>
              <w:numPr>
                <w:ilvl w:val="0"/>
                <w:numId w:val="106"/>
              </w:numPr>
              <w:tabs>
                <w:tab w:val="left" w:pos="8789"/>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Autonomía de grupo electrógeno: 24 horas de autonomía</w:t>
            </w:r>
          </w:p>
          <w:p w:rsidR="00772F3F" w:rsidRPr="007916B3" w:rsidRDefault="00772F3F" w:rsidP="009473A9">
            <w:pPr>
              <w:pStyle w:val="Prrafodelista"/>
              <w:numPr>
                <w:ilvl w:val="0"/>
                <w:numId w:val="106"/>
              </w:numPr>
              <w:tabs>
                <w:tab w:val="left" w:pos="8789"/>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Sistema de climatización compuesta por aires acondicionados de precisión o ventilación forzada, que regulen la temperatura entre 20 y 26°C de operación dentro la sala técnica.</w:t>
            </w:r>
          </w:p>
          <w:p w:rsidR="00772F3F" w:rsidRPr="007916B3" w:rsidRDefault="00772F3F" w:rsidP="009473A9">
            <w:pPr>
              <w:pStyle w:val="Prrafodelista"/>
              <w:numPr>
                <w:ilvl w:val="0"/>
                <w:numId w:val="106"/>
              </w:numPr>
              <w:tabs>
                <w:tab w:val="left" w:pos="8789"/>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Los requerimientos descritos a continuación corresponden a los componentes de los sistemas de energía AC y CC que cada estación debe contener (ver esquemas eléctricos propuestos ER-1, ER-2)</w:t>
            </w:r>
          </w:p>
        </w:tc>
        <w:tc>
          <w:tcPr>
            <w:tcW w:w="992" w:type="dxa"/>
            <w:tcBorders>
              <w:top w:val="single" w:sz="4" w:space="0" w:color="004990"/>
              <w:left w:val="single" w:sz="4" w:space="0" w:color="004990"/>
              <w:right w:val="single" w:sz="4" w:space="0" w:color="004990"/>
            </w:tcBorders>
            <w:vAlign w:val="center"/>
          </w:tcPr>
          <w:p w:rsidR="00772F3F" w:rsidRPr="007916B3" w:rsidRDefault="009D4355" w:rsidP="009473A9">
            <w:pPr>
              <w:tabs>
                <w:tab w:val="left" w:pos="8789"/>
              </w:tabs>
              <w:autoSpaceDE w:val="0"/>
              <w:autoSpaceDN w:val="0"/>
              <w:adjustRightInd w:val="0"/>
              <w:jc w:val="center"/>
              <w:rPr>
                <w:b/>
                <w:color w:val="004990"/>
                <w:sz w:val="18"/>
                <w:szCs w:val="18"/>
              </w:rP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right w:val="single" w:sz="4" w:space="0" w:color="004990"/>
            </w:tcBorders>
          </w:tcPr>
          <w:p w:rsidR="00772F3F" w:rsidRPr="007916B3" w:rsidRDefault="00772F3F" w:rsidP="009473A9">
            <w:pPr>
              <w:tabs>
                <w:tab w:val="left" w:pos="8789"/>
              </w:tabs>
              <w:autoSpaceDE w:val="0"/>
              <w:autoSpaceDN w:val="0"/>
              <w:adjustRightInd w:val="0"/>
              <w:rPr>
                <w:rFonts w:ascii="Tahoma" w:hAnsi="Tahoma" w:cs="Tahoma"/>
                <w:b/>
                <w:bCs/>
                <w:color w:val="000000" w:themeColor="text1"/>
                <w:sz w:val="18"/>
                <w:szCs w:val="18"/>
              </w:rPr>
            </w:pPr>
          </w:p>
        </w:tc>
        <w:tc>
          <w:tcPr>
            <w:tcW w:w="1275" w:type="dxa"/>
            <w:tcBorders>
              <w:top w:val="single" w:sz="4" w:space="0" w:color="004990"/>
              <w:left w:val="single" w:sz="4" w:space="0" w:color="004990"/>
              <w:right w:val="single" w:sz="4" w:space="0" w:color="004990"/>
            </w:tcBorders>
          </w:tcPr>
          <w:p w:rsidR="00772F3F" w:rsidRPr="007916B3" w:rsidRDefault="00772F3F" w:rsidP="009473A9">
            <w:pPr>
              <w:tabs>
                <w:tab w:val="left" w:pos="8789"/>
              </w:tabs>
              <w:autoSpaceDE w:val="0"/>
              <w:autoSpaceDN w:val="0"/>
              <w:adjustRightInd w:val="0"/>
              <w:rPr>
                <w:rFonts w:ascii="Tahoma" w:hAnsi="Tahoma" w:cs="Tahoma"/>
                <w:b/>
                <w:bCs/>
                <w:color w:val="000000" w:themeColor="text1"/>
                <w:sz w:val="18"/>
                <w:szCs w:val="18"/>
              </w:rPr>
            </w:pPr>
          </w:p>
        </w:tc>
      </w:tr>
      <w:tr w:rsidR="00772F3F" w:rsidRPr="007916B3" w:rsidTr="009473A9">
        <w:trPr>
          <w:trHeight w:val="298"/>
        </w:trPr>
        <w:tc>
          <w:tcPr>
            <w:tcW w:w="567" w:type="dxa"/>
            <w:tcBorders>
              <w:top w:val="single" w:sz="4" w:space="0" w:color="004990"/>
              <w:left w:val="single" w:sz="4" w:space="0" w:color="004990"/>
              <w:bottom w:val="single" w:sz="4" w:space="0" w:color="auto"/>
              <w:right w:val="single" w:sz="4" w:space="0" w:color="004990"/>
            </w:tcBorders>
            <w:vAlign w:val="center"/>
          </w:tcPr>
          <w:p w:rsidR="00772F3F" w:rsidRPr="007916B3" w:rsidRDefault="00772F3F" w:rsidP="009473A9">
            <w:pPr>
              <w:tabs>
                <w:tab w:val="left" w:pos="8789"/>
              </w:tabs>
              <w:autoSpaceDE w:val="0"/>
              <w:autoSpaceDN w:val="0"/>
              <w:adjustRightInd w:val="0"/>
              <w:jc w:val="center"/>
              <w:rPr>
                <w:rFonts w:ascii="Tahoma" w:hAnsi="Tahoma" w:cs="Tahoma"/>
                <w:bCs/>
                <w:color w:val="000000" w:themeColor="text1"/>
              </w:rPr>
            </w:pPr>
            <w:r w:rsidRPr="007916B3">
              <w:rPr>
                <w:rFonts w:ascii="Tahoma" w:hAnsi="Tahoma" w:cs="Tahoma"/>
                <w:bCs/>
                <w:color w:val="000000" w:themeColor="text1"/>
              </w:rPr>
              <w:t>3</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tabs>
                <w:tab w:val="left" w:pos="8789"/>
              </w:tabs>
              <w:autoSpaceDE w:val="0"/>
              <w:autoSpaceDN w:val="0"/>
              <w:adjustRightInd w:val="0"/>
              <w:jc w:val="both"/>
              <w:rPr>
                <w:rFonts w:ascii="Tahoma" w:hAnsi="Tahoma" w:cs="Tahoma"/>
                <w:b/>
                <w:bCs/>
                <w:color w:val="000000" w:themeColor="text1"/>
                <w:sz w:val="18"/>
                <w:szCs w:val="18"/>
              </w:rPr>
            </w:pPr>
            <w:r w:rsidRPr="007916B3">
              <w:rPr>
                <w:rFonts w:ascii="Tahoma" w:hAnsi="Tahoma" w:cs="Tahoma"/>
                <w:b/>
                <w:bCs/>
                <w:color w:val="000000" w:themeColor="text1"/>
                <w:sz w:val="18"/>
                <w:szCs w:val="18"/>
              </w:rPr>
              <w:t>NORMAS DE APLICACIÓN.</w:t>
            </w:r>
          </w:p>
          <w:p w:rsidR="00772F3F" w:rsidRPr="007916B3" w:rsidRDefault="00772F3F" w:rsidP="009473A9">
            <w:pPr>
              <w:tabs>
                <w:tab w:val="left" w:pos="8789"/>
              </w:tabs>
              <w:autoSpaceDE w:val="0"/>
              <w:autoSpaceDN w:val="0"/>
              <w:adjustRightInd w:val="0"/>
              <w:jc w:val="both"/>
              <w:rPr>
                <w:rFonts w:ascii="Tahoma" w:hAnsi="Tahoma" w:cs="Tahoma"/>
                <w:bCs/>
                <w:color w:val="000000" w:themeColor="text1"/>
                <w:sz w:val="18"/>
                <w:szCs w:val="18"/>
              </w:rPr>
            </w:pPr>
            <w:r w:rsidRPr="007916B3">
              <w:rPr>
                <w:rFonts w:ascii="Tahoma" w:hAnsi="Tahoma" w:cs="Tahoma"/>
                <w:bCs/>
                <w:color w:val="000000" w:themeColor="text1"/>
                <w:sz w:val="18"/>
                <w:szCs w:val="18"/>
              </w:rPr>
              <w:t xml:space="preserve">El oferente deberá basar la provisión e instalación de los sistemas de energía y climatización en las siguientes normas: </w:t>
            </w:r>
          </w:p>
          <w:p w:rsidR="00772F3F" w:rsidRPr="007916B3" w:rsidRDefault="00772F3F" w:rsidP="009473A9">
            <w:pPr>
              <w:numPr>
                <w:ilvl w:val="0"/>
                <w:numId w:val="105"/>
              </w:numPr>
              <w:tabs>
                <w:tab w:val="left" w:pos="356"/>
              </w:tabs>
              <w:autoSpaceDE w:val="0"/>
              <w:autoSpaceDN w:val="0"/>
              <w:adjustRightInd w:val="0"/>
              <w:ind w:left="289" w:hanging="284"/>
              <w:jc w:val="both"/>
              <w:rPr>
                <w:rFonts w:ascii="Tahoma" w:hAnsi="Tahoma" w:cs="Tahoma"/>
                <w:bCs/>
                <w:color w:val="000000" w:themeColor="text1"/>
                <w:sz w:val="18"/>
                <w:szCs w:val="18"/>
              </w:rPr>
            </w:pPr>
            <w:r w:rsidRPr="007916B3">
              <w:rPr>
                <w:rFonts w:ascii="Tahoma" w:hAnsi="Tahoma" w:cs="Tahoma"/>
                <w:bCs/>
                <w:color w:val="000000" w:themeColor="text1"/>
                <w:sz w:val="18"/>
                <w:szCs w:val="18"/>
              </w:rPr>
              <w:t>Normas de la distribuidora de energía eléctrica local.</w:t>
            </w:r>
          </w:p>
          <w:p w:rsidR="00772F3F" w:rsidRPr="007916B3" w:rsidRDefault="00772F3F" w:rsidP="009473A9">
            <w:pPr>
              <w:numPr>
                <w:ilvl w:val="0"/>
                <w:numId w:val="105"/>
              </w:numPr>
              <w:tabs>
                <w:tab w:val="left" w:pos="356"/>
              </w:tabs>
              <w:autoSpaceDE w:val="0"/>
              <w:autoSpaceDN w:val="0"/>
              <w:adjustRightInd w:val="0"/>
              <w:ind w:left="289" w:hanging="284"/>
              <w:jc w:val="both"/>
              <w:rPr>
                <w:rFonts w:ascii="Tahoma" w:hAnsi="Tahoma" w:cs="Tahoma"/>
                <w:bCs/>
                <w:color w:val="000000" w:themeColor="text1"/>
                <w:sz w:val="18"/>
                <w:szCs w:val="18"/>
              </w:rPr>
            </w:pPr>
            <w:r w:rsidRPr="007916B3">
              <w:rPr>
                <w:rFonts w:ascii="Tahoma" w:hAnsi="Tahoma" w:cs="Tahoma"/>
                <w:bCs/>
                <w:color w:val="000000" w:themeColor="text1"/>
                <w:sz w:val="18"/>
                <w:szCs w:val="18"/>
              </w:rPr>
              <w:t>IEC 60364: Comisión Electrotécnica Internacional, Instalaciones eléctricas en baja tensión.</w:t>
            </w:r>
          </w:p>
          <w:p w:rsidR="00772F3F" w:rsidRPr="007916B3" w:rsidRDefault="00772F3F" w:rsidP="009473A9">
            <w:pPr>
              <w:numPr>
                <w:ilvl w:val="0"/>
                <w:numId w:val="105"/>
              </w:numPr>
              <w:tabs>
                <w:tab w:val="left" w:pos="356"/>
              </w:tabs>
              <w:autoSpaceDE w:val="0"/>
              <w:autoSpaceDN w:val="0"/>
              <w:adjustRightInd w:val="0"/>
              <w:ind w:left="289" w:hanging="284"/>
              <w:jc w:val="both"/>
              <w:rPr>
                <w:rFonts w:ascii="Tahoma" w:hAnsi="Tahoma" w:cs="Tahoma"/>
                <w:bCs/>
                <w:color w:val="000000" w:themeColor="text1"/>
                <w:sz w:val="18"/>
                <w:szCs w:val="18"/>
              </w:rPr>
            </w:pPr>
            <w:r w:rsidRPr="007916B3">
              <w:rPr>
                <w:rFonts w:ascii="Tahoma" w:hAnsi="Tahoma" w:cs="Tahoma"/>
                <w:bCs/>
                <w:color w:val="000000" w:themeColor="text1"/>
                <w:sz w:val="18"/>
                <w:szCs w:val="18"/>
              </w:rPr>
              <w:t>IEC 60439: Construcción de tableros de baja tensión.</w:t>
            </w:r>
          </w:p>
          <w:p w:rsidR="00772F3F" w:rsidRPr="007916B3" w:rsidRDefault="00772F3F" w:rsidP="009473A9">
            <w:pPr>
              <w:numPr>
                <w:ilvl w:val="0"/>
                <w:numId w:val="105"/>
              </w:numPr>
              <w:tabs>
                <w:tab w:val="left" w:pos="356"/>
              </w:tabs>
              <w:autoSpaceDE w:val="0"/>
              <w:autoSpaceDN w:val="0"/>
              <w:adjustRightInd w:val="0"/>
              <w:ind w:left="289" w:hanging="284"/>
              <w:jc w:val="both"/>
              <w:rPr>
                <w:rFonts w:ascii="Tahoma" w:hAnsi="Tahoma" w:cs="Tahoma"/>
                <w:bCs/>
                <w:color w:val="000000" w:themeColor="text1"/>
                <w:sz w:val="18"/>
                <w:szCs w:val="18"/>
              </w:rPr>
            </w:pPr>
            <w:r w:rsidRPr="007916B3">
              <w:rPr>
                <w:rFonts w:ascii="Tahoma" w:hAnsi="Tahoma" w:cs="Tahoma"/>
                <w:bCs/>
                <w:color w:val="000000" w:themeColor="text1"/>
                <w:sz w:val="18"/>
                <w:szCs w:val="18"/>
              </w:rPr>
              <w:t>IEC 60947: Aparamenta de baja tensión.</w:t>
            </w:r>
          </w:p>
          <w:p w:rsidR="00772F3F" w:rsidRPr="007916B3" w:rsidRDefault="00772F3F" w:rsidP="009473A9">
            <w:pPr>
              <w:numPr>
                <w:ilvl w:val="0"/>
                <w:numId w:val="105"/>
              </w:numPr>
              <w:tabs>
                <w:tab w:val="left" w:pos="356"/>
              </w:tabs>
              <w:autoSpaceDE w:val="0"/>
              <w:autoSpaceDN w:val="0"/>
              <w:adjustRightInd w:val="0"/>
              <w:ind w:left="289" w:hanging="284"/>
              <w:jc w:val="both"/>
              <w:rPr>
                <w:rFonts w:ascii="Tahoma" w:hAnsi="Tahoma" w:cs="Tahoma"/>
                <w:bCs/>
                <w:color w:val="000000" w:themeColor="text1"/>
                <w:sz w:val="18"/>
                <w:szCs w:val="18"/>
              </w:rPr>
            </w:pPr>
            <w:r w:rsidRPr="007916B3">
              <w:rPr>
                <w:rFonts w:ascii="Tahoma" w:hAnsi="Tahoma" w:cs="Tahoma"/>
                <w:bCs/>
                <w:color w:val="000000" w:themeColor="text1"/>
                <w:sz w:val="18"/>
                <w:szCs w:val="18"/>
              </w:rPr>
              <w:t>IEC 60228: Cables aislados.</w:t>
            </w:r>
          </w:p>
          <w:p w:rsidR="00772F3F" w:rsidRPr="007916B3" w:rsidRDefault="00772F3F" w:rsidP="009473A9">
            <w:pPr>
              <w:numPr>
                <w:ilvl w:val="0"/>
                <w:numId w:val="105"/>
              </w:numPr>
              <w:tabs>
                <w:tab w:val="left" w:pos="356"/>
              </w:tabs>
              <w:autoSpaceDE w:val="0"/>
              <w:autoSpaceDN w:val="0"/>
              <w:adjustRightInd w:val="0"/>
              <w:ind w:left="289" w:hanging="284"/>
              <w:jc w:val="both"/>
              <w:rPr>
                <w:rFonts w:ascii="Tahoma" w:hAnsi="Tahoma" w:cs="Tahoma"/>
                <w:bCs/>
                <w:color w:val="000000" w:themeColor="text1"/>
                <w:sz w:val="18"/>
                <w:szCs w:val="18"/>
                <w:lang w:val="en-US"/>
              </w:rPr>
            </w:pPr>
            <w:r w:rsidRPr="007916B3">
              <w:rPr>
                <w:rFonts w:ascii="Tahoma" w:hAnsi="Tahoma" w:cs="Tahoma"/>
                <w:bCs/>
                <w:color w:val="000000" w:themeColor="text1"/>
                <w:sz w:val="18"/>
                <w:szCs w:val="18"/>
                <w:lang w:val="en-US"/>
              </w:rPr>
              <w:t>IEC 61643: Low-voltage surge protective devices.</w:t>
            </w:r>
          </w:p>
          <w:p w:rsidR="00772F3F" w:rsidRPr="007916B3" w:rsidRDefault="00772F3F" w:rsidP="009473A9">
            <w:pPr>
              <w:numPr>
                <w:ilvl w:val="0"/>
                <w:numId w:val="105"/>
              </w:numPr>
              <w:tabs>
                <w:tab w:val="left" w:pos="356"/>
              </w:tabs>
              <w:autoSpaceDE w:val="0"/>
              <w:autoSpaceDN w:val="0"/>
              <w:adjustRightInd w:val="0"/>
              <w:ind w:left="289" w:hanging="284"/>
              <w:jc w:val="both"/>
              <w:rPr>
                <w:rFonts w:ascii="Tahoma" w:hAnsi="Tahoma" w:cs="Tahoma"/>
                <w:bCs/>
                <w:color w:val="000000" w:themeColor="text1"/>
                <w:sz w:val="18"/>
                <w:szCs w:val="18"/>
              </w:rPr>
            </w:pPr>
            <w:r w:rsidRPr="007916B3">
              <w:rPr>
                <w:rFonts w:ascii="Tahoma" w:hAnsi="Tahoma" w:cs="Tahoma"/>
                <w:bCs/>
                <w:color w:val="000000" w:themeColor="text1"/>
                <w:sz w:val="18"/>
                <w:szCs w:val="18"/>
              </w:rPr>
              <w:t>IEC 60617: Símbolos gráficos para esquemas eléctricos.</w:t>
            </w:r>
          </w:p>
          <w:p w:rsidR="00772F3F" w:rsidRPr="007916B3" w:rsidRDefault="00772F3F" w:rsidP="009473A9">
            <w:pPr>
              <w:numPr>
                <w:ilvl w:val="0"/>
                <w:numId w:val="105"/>
              </w:numPr>
              <w:tabs>
                <w:tab w:val="left" w:pos="356"/>
              </w:tabs>
              <w:autoSpaceDE w:val="0"/>
              <w:autoSpaceDN w:val="0"/>
              <w:adjustRightInd w:val="0"/>
              <w:ind w:left="289" w:hanging="284"/>
              <w:jc w:val="both"/>
              <w:rPr>
                <w:rFonts w:ascii="Tahoma" w:hAnsi="Tahoma" w:cs="Tahoma"/>
                <w:bCs/>
                <w:color w:val="000000" w:themeColor="text1"/>
                <w:sz w:val="18"/>
                <w:szCs w:val="18"/>
              </w:rPr>
            </w:pPr>
            <w:r w:rsidRPr="007916B3">
              <w:rPr>
                <w:rFonts w:ascii="Tahoma" w:hAnsi="Tahoma" w:cs="Tahoma"/>
                <w:bCs/>
                <w:color w:val="000000" w:themeColor="text1"/>
                <w:sz w:val="18"/>
                <w:szCs w:val="18"/>
              </w:rPr>
              <w:t>IEC 62305: Protection against lightning.</w:t>
            </w:r>
          </w:p>
          <w:p w:rsidR="00772F3F" w:rsidRPr="007916B3" w:rsidRDefault="00772F3F" w:rsidP="009473A9">
            <w:pPr>
              <w:numPr>
                <w:ilvl w:val="0"/>
                <w:numId w:val="105"/>
              </w:numPr>
              <w:tabs>
                <w:tab w:val="left" w:pos="356"/>
              </w:tabs>
              <w:autoSpaceDE w:val="0"/>
              <w:autoSpaceDN w:val="0"/>
              <w:adjustRightInd w:val="0"/>
              <w:ind w:left="289" w:hanging="284"/>
              <w:jc w:val="both"/>
              <w:rPr>
                <w:rFonts w:ascii="Tahoma" w:hAnsi="Tahoma" w:cs="Tahoma"/>
                <w:bCs/>
                <w:color w:val="000000" w:themeColor="text1"/>
                <w:sz w:val="18"/>
                <w:szCs w:val="18"/>
              </w:rPr>
            </w:pPr>
            <w:r w:rsidRPr="007916B3">
              <w:rPr>
                <w:rFonts w:ascii="Tahoma" w:hAnsi="Tahoma" w:cs="Tahoma"/>
                <w:bCs/>
                <w:color w:val="000000" w:themeColor="text1"/>
                <w:sz w:val="18"/>
                <w:szCs w:val="18"/>
              </w:rPr>
              <w:t xml:space="preserve">Norma local para sistemas de puesta a tierra. </w:t>
            </w:r>
          </w:p>
          <w:p w:rsidR="00772F3F" w:rsidRPr="007916B3" w:rsidRDefault="00772F3F" w:rsidP="009473A9">
            <w:pPr>
              <w:numPr>
                <w:ilvl w:val="0"/>
                <w:numId w:val="105"/>
              </w:numPr>
              <w:tabs>
                <w:tab w:val="left" w:pos="356"/>
              </w:tabs>
              <w:autoSpaceDE w:val="0"/>
              <w:autoSpaceDN w:val="0"/>
              <w:adjustRightInd w:val="0"/>
              <w:ind w:left="289" w:hanging="284"/>
              <w:jc w:val="both"/>
              <w:rPr>
                <w:rFonts w:ascii="Tahoma" w:hAnsi="Tahoma" w:cs="Tahoma"/>
                <w:bCs/>
                <w:color w:val="000000" w:themeColor="text1"/>
                <w:sz w:val="18"/>
                <w:szCs w:val="18"/>
              </w:rPr>
            </w:pPr>
            <w:r w:rsidRPr="007916B3">
              <w:rPr>
                <w:rFonts w:ascii="Tahoma" w:hAnsi="Tahoma" w:cs="Tahoma"/>
                <w:bCs/>
                <w:color w:val="000000" w:themeColor="text1"/>
                <w:sz w:val="18"/>
                <w:szCs w:val="18"/>
              </w:rPr>
              <w:t>Norma local de medio ambiente.</w:t>
            </w:r>
          </w:p>
          <w:p w:rsidR="00772F3F" w:rsidRPr="007916B3" w:rsidRDefault="00772F3F" w:rsidP="009473A9">
            <w:pPr>
              <w:numPr>
                <w:ilvl w:val="0"/>
                <w:numId w:val="105"/>
              </w:numPr>
              <w:tabs>
                <w:tab w:val="left" w:pos="498"/>
              </w:tabs>
              <w:ind w:left="289" w:hanging="284"/>
              <w:rPr>
                <w:rFonts w:ascii="Tahoma" w:hAnsi="Tahoma" w:cs="Tahoma"/>
                <w:color w:val="000000" w:themeColor="text1"/>
                <w:sz w:val="18"/>
                <w:szCs w:val="18"/>
                <w:lang w:val="es-BO" w:eastAsia="es-BO"/>
              </w:rPr>
            </w:pPr>
            <w:r w:rsidRPr="007916B3">
              <w:rPr>
                <w:rFonts w:ascii="Tahoma" w:hAnsi="Tahoma" w:cs="Tahoma"/>
                <w:color w:val="000000" w:themeColor="text1"/>
                <w:sz w:val="18"/>
                <w:szCs w:val="18"/>
                <w:lang w:val="es-BO" w:eastAsia="es-BO"/>
              </w:rPr>
              <w:t>IEC 60896: Requerimientos para baterías y celdas estacionarias del tipo VRLA.</w:t>
            </w:r>
          </w:p>
          <w:p w:rsidR="00772F3F" w:rsidRPr="007916B3" w:rsidRDefault="00772F3F" w:rsidP="009473A9">
            <w:pPr>
              <w:numPr>
                <w:ilvl w:val="0"/>
                <w:numId w:val="105"/>
              </w:numPr>
              <w:tabs>
                <w:tab w:val="left" w:pos="498"/>
              </w:tabs>
              <w:ind w:left="289" w:hanging="284"/>
              <w:jc w:val="both"/>
              <w:rPr>
                <w:rFonts w:ascii="Tahoma" w:hAnsi="Tahoma" w:cs="Tahoma"/>
                <w:color w:val="000000" w:themeColor="text1"/>
                <w:sz w:val="18"/>
                <w:szCs w:val="18"/>
                <w:lang w:val="es-BO" w:eastAsia="es-BO"/>
              </w:rPr>
            </w:pPr>
            <w:r w:rsidRPr="007916B3">
              <w:rPr>
                <w:rFonts w:ascii="Tahoma" w:hAnsi="Tahoma" w:cs="Tahoma"/>
                <w:color w:val="000000" w:themeColor="text1"/>
                <w:sz w:val="18"/>
                <w:szCs w:val="18"/>
                <w:lang w:val="es-BO" w:eastAsia="es-BO"/>
              </w:rPr>
              <w:t>UL 94: Norma de seguridad de inflamabilidad de los materiales plásticos.</w:t>
            </w:r>
          </w:p>
          <w:p w:rsidR="00772F3F" w:rsidRPr="007916B3" w:rsidRDefault="00772F3F" w:rsidP="009473A9">
            <w:pPr>
              <w:numPr>
                <w:ilvl w:val="0"/>
                <w:numId w:val="105"/>
              </w:numPr>
              <w:tabs>
                <w:tab w:val="left" w:pos="498"/>
              </w:tabs>
              <w:ind w:left="289" w:hanging="284"/>
              <w:jc w:val="both"/>
              <w:rPr>
                <w:rFonts w:ascii="Tahoma" w:hAnsi="Tahoma" w:cs="Tahoma"/>
                <w:color w:val="000000" w:themeColor="text1"/>
                <w:sz w:val="18"/>
                <w:szCs w:val="18"/>
                <w:lang w:val="es-BO" w:eastAsia="es-BO"/>
              </w:rPr>
            </w:pPr>
            <w:r w:rsidRPr="007916B3">
              <w:rPr>
                <w:rFonts w:ascii="Tahoma" w:hAnsi="Tahoma" w:cs="Tahoma"/>
                <w:color w:val="000000" w:themeColor="text1"/>
                <w:sz w:val="18"/>
                <w:szCs w:val="18"/>
                <w:lang w:val="es-BO" w:eastAsia="es-BO"/>
              </w:rPr>
              <w:t>IEC 60950: Equipos de tecnología de la información.</w:t>
            </w:r>
          </w:p>
          <w:p w:rsidR="00772F3F" w:rsidRPr="007916B3" w:rsidRDefault="00772F3F" w:rsidP="009473A9">
            <w:pPr>
              <w:numPr>
                <w:ilvl w:val="0"/>
                <w:numId w:val="105"/>
              </w:numPr>
              <w:tabs>
                <w:tab w:val="left" w:pos="498"/>
              </w:tabs>
              <w:ind w:left="289" w:hanging="284"/>
              <w:jc w:val="both"/>
              <w:rPr>
                <w:rFonts w:ascii="Tahoma" w:hAnsi="Tahoma" w:cs="Tahoma"/>
                <w:color w:val="000000" w:themeColor="text1"/>
                <w:sz w:val="18"/>
                <w:szCs w:val="18"/>
                <w:lang w:val="es-BO" w:eastAsia="es-BO"/>
              </w:rPr>
            </w:pPr>
            <w:r w:rsidRPr="007916B3">
              <w:rPr>
                <w:rFonts w:ascii="Tahoma" w:hAnsi="Tahoma" w:cs="Tahoma"/>
                <w:color w:val="000000" w:themeColor="text1"/>
                <w:sz w:val="18"/>
                <w:szCs w:val="18"/>
                <w:lang w:val="es-BO" w:eastAsia="es-BO"/>
              </w:rPr>
              <w:t>IEC 61000: Compatibilidad Electromagnética EMC.</w:t>
            </w:r>
          </w:p>
          <w:p w:rsidR="00772F3F" w:rsidRPr="007916B3" w:rsidRDefault="00772F3F" w:rsidP="009473A9">
            <w:pPr>
              <w:numPr>
                <w:ilvl w:val="0"/>
                <w:numId w:val="105"/>
              </w:numPr>
              <w:tabs>
                <w:tab w:val="left" w:pos="498"/>
              </w:tabs>
              <w:ind w:left="289" w:hanging="284"/>
              <w:jc w:val="both"/>
              <w:rPr>
                <w:rFonts w:ascii="Tahoma" w:hAnsi="Tahoma" w:cs="Tahoma"/>
                <w:color w:val="000000" w:themeColor="text1"/>
                <w:sz w:val="18"/>
                <w:szCs w:val="18"/>
                <w:lang w:val="en-US" w:eastAsia="es-BO"/>
              </w:rPr>
            </w:pPr>
            <w:r w:rsidRPr="007916B3">
              <w:rPr>
                <w:rFonts w:ascii="Tahoma" w:hAnsi="Tahoma" w:cs="Tahoma"/>
                <w:color w:val="000000" w:themeColor="text1"/>
                <w:sz w:val="18"/>
                <w:szCs w:val="18"/>
                <w:lang w:val="en-US" w:eastAsia="es-BO"/>
              </w:rPr>
              <w:t xml:space="preserve">ISO 8528: Reciprocating internal combustion engine driven alternating current generating sets.  </w:t>
            </w:r>
          </w:p>
          <w:p w:rsidR="00772F3F" w:rsidRPr="007916B3" w:rsidRDefault="00772F3F" w:rsidP="009473A9">
            <w:pPr>
              <w:numPr>
                <w:ilvl w:val="0"/>
                <w:numId w:val="105"/>
              </w:numPr>
              <w:tabs>
                <w:tab w:val="left" w:pos="498"/>
              </w:tabs>
              <w:ind w:left="289" w:hanging="284"/>
              <w:jc w:val="both"/>
              <w:rPr>
                <w:rFonts w:ascii="Tahoma" w:hAnsi="Tahoma" w:cs="Tahoma"/>
                <w:color w:val="000000" w:themeColor="text1"/>
                <w:sz w:val="18"/>
                <w:szCs w:val="18"/>
                <w:lang w:val="es-BO" w:eastAsia="es-BO"/>
              </w:rPr>
            </w:pPr>
            <w:r w:rsidRPr="007916B3">
              <w:rPr>
                <w:rFonts w:ascii="Tahoma" w:hAnsi="Tahoma" w:cs="Tahoma"/>
                <w:color w:val="000000" w:themeColor="text1"/>
                <w:sz w:val="18"/>
                <w:szCs w:val="18"/>
                <w:lang w:val="es-BO" w:eastAsia="es-BO"/>
              </w:rPr>
              <w:t>ISO 12100: Safety of machinery.</w:t>
            </w:r>
          </w:p>
          <w:p w:rsidR="00772F3F" w:rsidRPr="007916B3" w:rsidRDefault="00772F3F" w:rsidP="009473A9">
            <w:pPr>
              <w:numPr>
                <w:ilvl w:val="0"/>
                <w:numId w:val="105"/>
              </w:numPr>
              <w:ind w:left="289" w:hanging="284"/>
              <w:jc w:val="both"/>
              <w:rPr>
                <w:rFonts w:ascii="Tahoma" w:hAnsi="Tahoma" w:cs="Tahoma"/>
                <w:color w:val="000000" w:themeColor="text1"/>
                <w:sz w:val="18"/>
                <w:szCs w:val="18"/>
                <w:lang w:val="es-BO" w:eastAsia="es-BO"/>
              </w:rPr>
            </w:pPr>
            <w:r w:rsidRPr="007916B3">
              <w:rPr>
                <w:rFonts w:ascii="Tahoma" w:hAnsi="Tahoma" w:cs="Tahoma"/>
                <w:color w:val="000000" w:themeColor="text1"/>
                <w:sz w:val="18"/>
                <w:szCs w:val="18"/>
                <w:lang w:val="es-BO" w:eastAsia="es-BO"/>
              </w:rPr>
              <w:t>IEC 60034: Rotating electrical machine</w:t>
            </w:r>
          </w:p>
          <w:p w:rsidR="00772F3F" w:rsidRPr="007916B3" w:rsidRDefault="00772F3F" w:rsidP="009473A9">
            <w:pPr>
              <w:numPr>
                <w:ilvl w:val="0"/>
                <w:numId w:val="105"/>
              </w:numPr>
              <w:tabs>
                <w:tab w:val="left" w:pos="498"/>
              </w:tabs>
              <w:autoSpaceDE w:val="0"/>
              <w:autoSpaceDN w:val="0"/>
              <w:adjustRightInd w:val="0"/>
              <w:spacing w:line="276" w:lineRule="auto"/>
              <w:ind w:left="289" w:hanging="284"/>
              <w:jc w:val="both"/>
              <w:rPr>
                <w:rFonts w:ascii="Tahoma" w:hAnsi="Tahoma" w:cs="Tahoma"/>
                <w:color w:val="000000" w:themeColor="text1"/>
                <w:sz w:val="18"/>
                <w:szCs w:val="18"/>
                <w:lang w:val="en-US" w:eastAsia="es-BO"/>
              </w:rPr>
            </w:pPr>
            <w:r w:rsidRPr="007916B3">
              <w:rPr>
                <w:rFonts w:ascii="Tahoma" w:hAnsi="Tahoma" w:cs="Tahoma"/>
                <w:color w:val="000000" w:themeColor="text1"/>
                <w:sz w:val="18"/>
                <w:szCs w:val="18"/>
                <w:lang w:val="en-US" w:eastAsia="es-BO"/>
              </w:rPr>
              <w:t>IEC 61215 Crystalline silicon terrestrial photovoltaic (PV) modules - Design qualification and type approval.</w:t>
            </w:r>
          </w:p>
          <w:p w:rsidR="00772F3F" w:rsidRPr="007916B3" w:rsidRDefault="00772F3F" w:rsidP="009473A9">
            <w:pPr>
              <w:numPr>
                <w:ilvl w:val="0"/>
                <w:numId w:val="105"/>
              </w:numPr>
              <w:tabs>
                <w:tab w:val="left" w:pos="498"/>
              </w:tabs>
              <w:autoSpaceDE w:val="0"/>
              <w:autoSpaceDN w:val="0"/>
              <w:adjustRightInd w:val="0"/>
              <w:spacing w:line="276" w:lineRule="auto"/>
              <w:ind w:left="289" w:hanging="284"/>
              <w:jc w:val="both"/>
              <w:rPr>
                <w:rFonts w:ascii="Tahoma" w:hAnsi="Tahoma" w:cs="Tahoma"/>
                <w:color w:val="000000" w:themeColor="text1"/>
                <w:sz w:val="18"/>
                <w:szCs w:val="18"/>
                <w:lang w:val="en-US" w:eastAsia="es-BO"/>
              </w:rPr>
            </w:pPr>
            <w:r w:rsidRPr="007916B3">
              <w:rPr>
                <w:rFonts w:ascii="Tahoma" w:hAnsi="Tahoma" w:cs="Tahoma"/>
                <w:color w:val="000000" w:themeColor="text1"/>
                <w:sz w:val="18"/>
                <w:szCs w:val="18"/>
                <w:lang w:val="en-US" w:eastAsia="es-BO"/>
              </w:rPr>
              <w:t>IEC 61730 Photovoltaic (PV) module safety qualification.</w:t>
            </w:r>
          </w:p>
          <w:p w:rsidR="00772F3F" w:rsidRPr="007916B3" w:rsidRDefault="00772F3F" w:rsidP="009473A9">
            <w:pPr>
              <w:numPr>
                <w:ilvl w:val="0"/>
                <w:numId w:val="105"/>
              </w:numPr>
              <w:tabs>
                <w:tab w:val="left" w:pos="498"/>
              </w:tabs>
              <w:autoSpaceDE w:val="0"/>
              <w:autoSpaceDN w:val="0"/>
              <w:adjustRightInd w:val="0"/>
              <w:spacing w:line="276" w:lineRule="auto"/>
              <w:ind w:left="289" w:hanging="284"/>
              <w:jc w:val="both"/>
              <w:rPr>
                <w:rFonts w:ascii="Tahoma" w:hAnsi="Tahoma" w:cs="Tahoma"/>
                <w:color w:val="000000" w:themeColor="text1"/>
                <w:sz w:val="18"/>
                <w:szCs w:val="18"/>
                <w:lang w:val="en-US" w:eastAsia="es-BO"/>
              </w:rPr>
            </w:pPr>
            <w:r w:rsidRPr="007916B3">
              <w:rPr>
                <w:rFonts w:ascii="Tahoma" w:hAnsi="Tahoma" w:cs="Tahoma"/>
                <w:color w:val="000000" w:themeColor="text1"/>
                <w:sz w:val="18"/>
                <w:szCs w:val="18"/>
                <w:lang w:val="en-US" w:eastAsia="es-BO"/>
              </w:rPr>
              <w:t>ASHRAE: American Society of Heating, Refrigeration and Air Conditioning Engineers.</w:t>
            </w:r>
          </w:p>
          <w:p w:rsidR="00772F3F" w:rsidRPr="007916B3" w:rsidRDefault="00772F3F" w:rsidP="009473A9">
            <w:pPr>
              <w:numPr>
                <w:ilvl w:val="0"/>
                <w:numId w:val="105"/>
              </w:numPr>
              <w:tabs>
                <w:tab w:val="left" w:pos="498"/>
              </w:tabs>
              <w:autoSpaceDE w:val="0"/>
              <w:autoSpaceDN w:val="0"/>
              <w:adjustRightInd w:val="0"/>
              <w:spacing w:line="276" w:lineRule="auto"/>
              <w:ind w:left="289" w:hanging="284"/>
              <w:jc w:val="both"/>
              <w:rPr>
                <w:rFonts w:ascii="Tahoma" w:hAnsi="Tahoma" w:cs="Tahoma"/>
                <w:color w:val="000000" w:themeColor="text1"/>
                <w:sz w:val="18"/>
                <w:szCs w:val="18"/>
                <w:lang w:val="en-US" w:eastAsia="es-BO"/>
              </w:rPr>
            </w:pPr>
            <w:r w:rsidRPr="007916B3">
              <w:rPr>
                <w:rFonts w:ascii="Tahoma" w:hAnsi="Tahoma" w:cs="Tahoma"/>
                <w:color w:val="000000" w:themeColor="text1"/>
                <w:sz w:val="18"/>
                <w:szCs w:val="18"/>
                <w:lang w:val="en-US" w:eastAsia="es-BO"/>
              </w:rPr>
              <w:t xml:space="preserve">ICREA: </w:t>
            </w:r>
            <w:hyperlink r:id="rId18" w:history="1">
              <w:r w:rsidRPr="007916B3">
                <w:rPr>
                  <w:rFonts w:ascii="Tahoma" w:hAnsi="Tahoma" w:cs="Tahoma"/>
                  <w:color w:val="000000" w:themeColor="text1"/>
                  <w:sz w:val="18"/>
                  <w:szCs w:val="18"/>
                  <w:lang w:val="en-US" w:eastAsia="es-BO"/>
                </w:rPr>
                <w:t>International Computer Room Experts Association)</w:t>
              </w:r>
            </w:hyperlink>
          </w:p>
          <w:p w:rsidR="00772F3F" w:rsidRPr="007916B3" w:rsidRDefault="00772F3F" w:rsidP="009473A9">
            <w:pPr>
              <w:numPr>
                <w:ilvl w:val="0"/>
                <w:numId w:val="105"/>
              </w:numPr>
              <w:tabs>
                <w:tab w:val="left" w:pos="498"/>
              </w:tabs>
              <w:autoSpaceDE w:val="0"/>
              <w:autoSpaceDN w:val="0"/>
              <w:adjustRightInd w:val="0"/>
              <w:spacing w:line="276" w:lineRule="auto"/>
              <w:ind w:left="289" w:hanging="284"/>
              <w:jc w:val="both"/>
              <w:rPr>
                <w:rFonts w:ascii="Tahoma" w:hAnsi="Tahoma" w:cs="Tahoma"/>
                <w:color w:val="000000" w:themeColor="text1"/>
                <w:sz w:val="18"/>
                <w:szCs w:val="18"/>
                <w:lang w:val="es-BO" w:eastAsia="es-BO"/>
              </w:rPr>
            </w:pPr>
            <w:r w:rsidRPr="007916B3">
              <w:rPr>
                <w:rFonts w:ascii="Tahoma" w:hAnsi="Tahoma" w:cs="Tahoma"/>
                <w:color w:val="000000" w:themeColor="text1"/>
                <w:sz w:val="18"/>
                <w:szCs w:val="18"/>
                <w:lang w:val="es-BO" w:eastAsia="es-BO"/>
              </w:rPr>
              <w:t>NFPA 90B: Instalación de equipos de Aire Acondicionado.</w:t>
            </w:r>
          </w:p>
          <w:p w:rsidR="00772F3F" w:rsidRPr="007916B3" w:rsidRDefault="00772F3F" w:rsidP="009473A9">
            <w:pPr>
              <w:numPr>
                <w:ilvl w:val="0"/>
                <w:numId w:val="105"/>
              </w:numPr>
              <w:tabs>
                <w:tab w:val="left" w:pos="356"/>
              </w:tabs>
              <w:autoSpaceDE w:val="0"/>
              <w:autoSpaceDN w:val="0"/>
              <w:adjustRightInd w:val="0"/>
              <w:ind w:left="289" w:hanging="284"/>
              <w:jc w:val="both"/>
              <w:rPr>
                <w:rFonts w:ascii="Tahoma" w:hAnsi="Tahoma" w:cs="Tahoma"/>
                <w:bCs/>
                <w:color w:val="000000" w:themeColor="text1"/>
                <w:sz w:val="18"/>
                <w:szCs w:val="18"/>
              </w:rPr>
            </w:pPr>
            <w:r w:rsidRPr="007916B3">
              <w:rPr>
                <w:rFonts w:ascii="Tahoma" w:hAnsi="Tahoma" w:cs="Tahoma"/>
                <w:bCs/>
                <w:color w:val="000000" w:themeColor="text1"/>
                <w:sz w:val="18"/>
                <w:szCs w:val="18"/>
              </w:rPr>
              <w:t>OHSAS 18001: Sistemas de Gestión de la Seguridad y la Salud Ocupacional.</w:t>
            </w:r>
          </w:p>
        </w:tc>
        <w:tc>
          <w:tcPr>
            <w:tcW w:w="992" w:type="dxa"/>
            <w:tcBorders>
              <w:top w:val="single" w:sz="4" w:space="0" w:color="004990"/>
              <w:left w:val="single" w:sz="4" w:space="0" w:color="004990"/>
              <w:bottom w:val="single" w:sz="4" w:space="0" w:color="auto"/>
              <w:right w:val="single" w:sz="4" w:space="0" w:color="004990"/>
            </w:tcBorders>
            <w:vAlign w:val="center"/>
          </w:tcPr>
          <w:p w:rsidR="00772F3F" w:rsidRPr="007916B3" w:rsidRDefault="009D4355" w:rsidP="009473A9">
            <w:pPr>
              <w:tabs>
                <w:tab w:val="left" w:pos="8789"/>
              </w:tabs>
              <w:autoSpaceDE w:val="0"/>
              <w:autoSpaceDN w:val="0"/>
              <w:adjustRightInd w:val="0"/>
              <w:jc w:val="center"/>
              <w:rPr>
                <w:b/>
                <w:color w:val="004990"/>
                <w:sz w:val="18"/>
                <w:szCs w:val="18"/>
              </w:rP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bottom w:val="single" w:sz="4" w:space="0" w:color="auto"/>
              <w:right w:val="single" w:sz="4" w:space="0" w:color="004990"/>
            </w:tcBorders>
          </w:tcPr>
          <w:p w:rsidR="00772F3F" w:rsidRPr="007916B3" w:rsidRDefault="00772F3F" w:rsidP="009473A9">
            <w:pPr>
              <w:tabs>
                <w:tab w:val="left" w:pos="8789"/>
              </w:tabs>
              <w:autoSpaceDE w:val="0"/>
              <w:autoSpaceDN w:val="0"/>
              <w:adjustRightInd w:val="0"/>
              <w:rPr>
                <w:rFonts w:ascii="Tahoma" w:hAnsi="Tahoma" w:cs="Tahoma"/>
                <w:b/>
                <w:bCs/>
                <w:color w:val="000000" w:themeColor="text1"/>
                <w:sz w:val="18"/>
                <w:szCs w:val="18"/>
              </w:rPr>
            </w:pPr>
          </w:p>
        </w:tc>
        <w:tc>
          <w:tcPr>
            <w:tcW w:w="1275" w:type="dxa"/>
            <w:tcBorders>
              <w:top w:val="single" w:sz="4" w:space="0" w:color="004990"/>
              <w:left w:val="single" w:sz="4" w:space="0" w:color="004990"/>
              <w:bottom w:val="single" w:sz="4" w:space="0" w:color="auto"/>
              <w:right w:val="single" w:sz="4" w:space="0" w:color="004990"/>
            </w:tcBorders>
          </w:tcPr>
          <w:p w:rsidR="00772F3F" w:rsidRPr="007916B3" w:rsidRDefault="00772F3F" w:rsidP="009473A9">
            <w:pPr>
              <w:tabs>
                <w:tab w:val="left" w:pos="8789"/>
              </w:tabs>
              <w:autoSpaceDE w:val="0"/>
              <w:autoSpaceDN w:val="0"/>
              <w:adjustRightInd w:val="0"/>
              <w:rPr>
                <w:rFonts w:ascii="Tahoma" w:hAnsi="Tahoma" w:cs="Tahoma"/>
                <w:b/>
                <w:bCs/>
                <w:color w:val="000000" w:themeColor="text1"/>
                <w:sz w:val="18"/>
                <w:szCs w:val="18"/>
              </w:rPr>
            </w:pPr>
          </w:p>
        </w:tc>
      </w:tr>
    </w:tbl>
    <w:p w:rsidR="00772F3F" w:rsidRPr="007916B3" w:rsidRDefault="00772F3F" w:rsidP="00772F3F">
      <w:pPr>
        <w:ind w:left="709"/>
        <w:jc w:val="both"/>
        <w:rPr>
          <w:rFonts w:ascii="Tahoma" w:hAnsi="Tahoma" w:cs="Tahoma"/>
          <w:sz w:val="10"/>
          <w:szCs w:val="22"/>
        </w:rPr>
      </w:pPr>
    </w:p>
    <w:p w:rsidR="00772F3F" w:rsidRPr="007916B3" w:rsidRDefault="00772F3F" w:rsidP="00772F3F">
      <w:pPr>
        <w:ind w:left="709"/>
        <w:jc w:val="both"/>
        <w:rPr>
          <w:rFonts w:ascii="Tahoma" w:hAnsi="Tahoma" w:cs="Tahoma"/>
          <w:sz w:val="10"/>
          <w:szCs w:val="22"/>
        </w:rPr>
      </w:pPr>
    </w:p>
    <w:p w:rsidR="00772F3F" w:rsidRPr="007916B3" w:rsidRDefault="00772F3F" w:rsidP="00772F3F">
      <w:pPr>
        <w:ind w:left="709"/>
        <w:jc w:val="both"/>
        <w:rPr>
          <w:rFonts w:ascii="Tahoma" w:hAnsi="Tahoma" w:cs="Tahoma"/>
          <w:sz w:val="10"/>
          <w:szCs w:val="22"/>
        </w:rPr>
      </w:pPr>
    </w:p>
    <w:p w:rsidR="00772F3F" w:rsidRPr="007916B3" w:rsidRDefault="00772F3F" w:rsidP="00772F3F">
      <w:pPr>
        <w:ind w:left="709"/>
        <w:jc w:val="both"/>
        <w:rPr>
          <w:rFonts w:ascii="Tahoma" w:hAnsi="Tahoma" w:cs="Tahoma"/>
          <w:sz w:val="10"/>
          <w:szCs w:val="22"/>
        </w:rPr>
      </w:pPr>
    </w:p>
    <w:p w:rsidR="00772F3F" w:rsidRPr="007916B3" w:rsidRDefault="00772F3F" w:rsidP="00772F3F">
      <w:pPr>
        <w:ind w:left="709"/>
        <w:jc w:val="center"/>
        <w:rPr>
          <w:rFonts w:ascii="Tahoma" w:hAnsi="Tahoma" w:cs="Tahoma"/>
          <w:color w:val="365F91"/>
          <w:sz w:val="22"/>
          <w:szCs w:val="22"/>
        </w:rPr>
      </w:pPr>
      <w:r w:rsidRPr="007916B3">
        <w:object w:dxaOrig="4320" w:dyaOrig="3227" w14:anchorId="37E0A6D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4.5pt;height:287.25pt" o:ole="">
            <v:imagedata r:id="rId19" o:title="" croptop="14879f" cropleft="17522f" cropright="7828f"/>
          </v:shape>
          <o:OLEObject Type="Embed" ProgID="AutoCAD.Drawing.18" ShapeID="_x0000_i1025" DrawAspect="Content" ObjectID="_1565071338" r:id="rId20"/>
        </w:object>
      </w:r>
    </w:p>
    <w:p w:rsidR="00772F3F" w:rsidRPr="007916B3" w:rsidRDefault="00772F3F" w:rsidP="00772F3F">
      <w:pPr>
        <w:pStyle w:val="Prrafodelista"/>
        <w:ind w:left="993"/>
        <w:jc w:val="both"/>
        <w:rPr>
          <w:rFonts w:ascii="Tahoma" w:hAnsi="Tahoma" w:cs="Tahoma"/>
          <w:color w:val="365F91"/>
          <w:sz w:val="22"/>
          <w:szCs w:val="22"/>
        </w:rPr>
      </w:pPr>
      <w:r w:rsidRPr="007916B3">
        <w:rPr>
          <w:rFonts w:ascii="Tahoma" w:hAnsi="Tahoma" w:cs="Tahoma"/>
          <w:color w:val="365F91"/>
          <w:sz w:val="22"/>
          <w:szCs w:val="22"/>
        </w:rPr>
        <w:t>ER1. Sistema de energía con red comercial AC, sistema de energía DC redundante, carga respaldada por grupo electrógeno y banco de baterías.</w:t>
      </w:r>
    </w:p>
    <w:p w:rsidR="00772F3F" w:rsidRPr="007916B3" w:rsidRDefault="00772F3F" w:rsidP="00772F3F">
      <w:pPr>
        <w:pStyle w:val="Prrafodelista"/>
        <w:ind w:left="993"/>
        <w:jc w:val="both"/>
        <w:rPr>
          <w:rFonts w:ascii="Tahoma" w:hAnsi="Tahoma" w:cs="Tahoma"/>
          <w:color w:val="365F91"/>
          <w:sz w:val="22"/>
          <w:szCs w:val="22"/>
        </w:rPr>
      </w:pPr>
    </w:p>
    <w:p w:rsidR="00772F3F" w:rsidRPr="007916B3" w:rsidRDefault="00772F3F" w:rsidP="00772F3F">
      <w:pPr>
        <w:jc w:val="both"/>
        <w:rPr>
          <w:rFonts w:ascii="Tahoma" w:hAnsi="Tahoma" w:cs="Tahoma"/>
          <w:color w:val="365F91"/>
          <w:sz w:val="22"/>
          <w:szCs w:val="22"/>
        </w:rPr>
      </w:pPr>
      <w:r w:rsidRPr="007916B3">
        <w:rPr>
          <w:rFonts w:ascii="Tahoma" w:hAnsi="Tahoma" w:cs="Tahoma"/>
          <w:b/>
          <w:color w:val="365F91"/>
          <w:sz w:val="22"/>
          <w:szCs w:val="22"/>
        </w:rPr>
        <w:t xml:space="preserve">Tipo 1. Energía comercial disponible, </w:t>
      </w:r>
      <w:r w:rsidRPr="007916B3">
        <w:rPr>
          <w:rFonts w:ascii="Tahoma" w:hAnsi="Tahoma" w:cs="Tahoma"/>
          <w:color w:val="365F91"/>
          <w:sz w:val="22"/>
          <w:szCs w:val="22"/>
        </w:rPr>
        <w:t>todas las estaciones deberán contar con una red de energía eléctrica principal (trifásica o monofásica), mediante la red comercial de Media Tensión a Baja Tensión (MT/BT) Corriente Alterna (AC).  Ante cortes de la red de energía eléctrica comercial el sistema de energía debe ser respaldado por grupo electrógeno y banco de baterías. El sistema de energía CC debe brindar la disponibilidad de energía -48VDC de manera redundante para esto se debe disponer de dos rectificadores para atender los requerimientos del proyecto y disponer de autonomía en banco de baterías por 8 horas ante cortes de la red comercial y falla en grupo electrógeno.</w:t>
      </w:r>
    </w:p>
    <w:p w:rsidR="00772F3F" w:rsidRPr="007916B3" w:rsidRDefault="00772F3F" w:rsidP="00772F3F">
      <w:pPr>
        <w:jc w:val="both"/>
        <w:rPr>
          <w:rFonts w:ascii="Tahoma" w:hAnsi="Tahoma" w:cs="Tahoma"/>
          <w:b/>
          <w:color w:val="365F91"/>
          <w:sz w:val="22"/>
          <w:szCs w:val="22"/>
        </w:rPr>
      </w:pPr>
    </w:p>
    <w:p w:rsidR="00772F3F" w:rsidRPr="007916B3" w:rsidRDefault="00772F3F" w:rsidP="00772F3F">
      <w:pPr>
        <w:ind w:left="709"/>
        <w:jc w:val="center"/>
      </w:pPr>
      <w:r w:rsidRPr="007916B3">
        <w:object w:dxaOrig="4320" w:dyaOrig="3227" w14:anchorId="27FD3A9C">
          <v:shape id="_x0000_i1026" type="#_x0000_t75" style="width:299.25pt;height:299.25pt" o:ole="">
            <v:imagedata r:id="rId21" o:title="" croptop="16230f" cropbottom="20940f" cropleft="10923f" cropright="33390f"/>
          </v:shape>
          <o:OLEObject Type="Embed" ProgID="AutoCAD.Drawing.18" ShapeID="_x0000_i1026" DrawAspect="Content" ObjectID="_1565071339" r:id="rId22"/>
        </w:object>
      </w:r>
    </w:p>
    <w:p w:rsidR="00772F3F" w:rsidRPr="007916B3" w:rsidRDefault="00772F3F" w:rsidP="00772F3F">
      <w:pPr>
        <w:pStyle w:val="Prrafodelista"/>
        <w:ind w:left="993"/>
        <w:jc w:val="both"/>
        <w:rPr>
          <w:rFonts w:ascii="Tahoma" w:hAnsi="Tahoma" w:cs="Tahoma"/>
          <w:color w:val="365F91"/>
          <w:sz w:val="22"/>
          <w:szCs w:val="22"/>
        </w:rPr>
      </w:pPr>
      <w:r w:rsidRPr="007916B3">
        <w:rPr>
          <w:rFonts w:ascii="Tahoma" w:hAnsi="Tahoma" w:cs="Tahoma"/>
          <w:color w:val="365F91"/>
          <w:sz w:val="22"/>
          <w:szCs w:val="22"/>
        </w:rPr>
        <w:t>ER2. Sistema de energía híbrido compuesto por Paneles Fotovoltaicos, banco de baterías y grupo electrógeno de baterías.</w:t>
      </w:r>
    </w:p>
    <w:p w:rsidR="00772F3F" w:rsidRPr="007916B3" w:rsidRDefault="00772F3F" w:rsidP="00772F3F">
      <w:pPr>
        <w:ind w:left="709"/>
        <w:jc w:val="both"/>
      </w:pPr>
    </w:p>
    <w:p w:rsidR="00772F3F" w:rsidRPr="007916B3" w:rsidRDefault="00772F3F" w:rsidP="00772F3F">
      <w:pPr>
        <w:rPr>
          <w:rFonts w:ascii="Arial" w:hAnsi="Arial" w:cs="Arial"/>
          <w:i/>
          <w:szCs w:val="20"/>
        </w:rPr>
      </w:pPr>
    </w:p>
    <w:p w:rsidR="00772F3F" w:rsidRPr="007916B3" w:rsidRDefault="00772F3F" w:rsidP="00772F3F">
      <w:pPr>
        <w:rPr>
          <w:rFonts w:ascii="Tahoma" w:hAnsi="Tahoma" w:cs="Tahoma"/>
          <w:color w:val="365F91"/>
          <w:sz w:val="22"/>
          <w:szCs w:val="22"/>
        </w:rPr>
      </w:pPr>
      <w:r w:rsidRPr="007916B3">
        <w:rPr>
          <w:rFonts w:ascii="Tahoma" w:hAnsi="Tahoma" w:cs="Tahoma"/>
          <w:b/>
          <w:color w:val="365F91"/>
          <w:sz w:val="22"/>
          <w:szCs w:val="22"/>
        </w:rPr>
        <w:t>Tipo 2.</w:t>
      </w:r>
      <w:r w:rsidRPr="007916B3">
        <w:rPr>
          <w:rFonts w:ascii="Tahoma" w:hAnsi="Tahoma" w:cs="Tahoma"/>
          <w:color w:val="365F91"/>
          <w:sz w:val="22"/>
          <w:szCs w:val="22"/>
        </w:rPr>
        <w:t xml:space="preserve"> </w:t>
      </w:r>
      <w:r w:rsidRPr="007916B3">
        <w:rPr>
          <w:rFonts w:ascii="Tahoma" w:hAnsi="Tahoma" w:cs="Tahoma"/>
          <w:b/>
          <w:color w:val="365F91"/>
          <w:sz w:val="22"/>
          <w:szCs w:val="22"/>
        </w:rPr>
        <w:t>Energía comercial no disponible,</w:t>
      </w:r>
      <w:r w:rsidRPr="007916B3">
        <w:rPr>
          <w:rFonts w:ascii="Tahoma" w:hAnsi="Tahoma" w:cs="Tahoma"/>
          <w:color w:val="365F91"/>
          <w:sz w:val="22"/>
          <w:szCs w:val="22"/>
        </w:rPr>
        <w:t xml:space="preserve"> todas las estaciones deberán contar con un sistema híbrido -48VCC compuesto por Paneles Fotovoltaicos, banco de baterías y grupo electrógeno. Ante situaciones extremas (lluvia y nublado) la autonomía del banco de baterías debe ser dimensionada mínimamente para tres días.</w:t>
      </w:r>
    </w:p>
    <w:p w:rsidR="00772F3F" w:rsidRDefault="00772F3F" w:rsidP="00772F3F">
      <w:pPr>
        <w:rPr>
          <w:rFonts w:ascii="Tahoma" w:hAnsi="Tahoma" w:cs="Tahoma"/>
          <w:color w:val="365F91"/>
          <w:sz w:val="22"/>
          <w:szCs w:val="22"/>
        </w:rPr>
      </w:pPr>
    </w:p>
    <w:p w:rsidR="00772F3F" w:rsidRDefault="00772F3F" w:rsidP="00772F3F">
      <w:pPr>
        <w:rPr>
          <w:rFonts w:ascii="Tahoma" w:hAnsi="Tahoma" w:cs="Tahoma"/>
          <w:color w:val="365F91"/>
          <w:sz w:val="22"/>
          <w:szCs w:val="22"/>
        </w:rPr>
      </w:pPr>
    </w:p>
    <w:p w:rsidR="00772F3F" w:rsidRDefault="00772F3F" w:rsidP="00772F3F">
      <w:pPr>
        <w:rPr>
          <w:rFonts w:ascii="Tahoma" w:hAnsi="Tahoma" w:cs="Tahoma"/>
          <w:color w:val="365F91"/>
          <w:sz w:val="22"/>
          <w:szCs w:val="22"/>
        </w:rPr>
      </w:pPr>
    </w:p>
    <w:p w:rsidR="00772F3F" w:rsidRPr="007916B3" w:rsidRDefault="00772F3F" w:rsidP="00772F3F">
      <w:pPr>
        <w:rPr>
          <w:rFonts w:ascii="Tahoma" w:hAnsi="Tahoma" w:cs="Tahoma"/>
          <w:color w:val="365F91"/>
          <w:sz w:val="22"/>
          <w:szCs w:val="22"/>
        </w:rPr>
      </w:pPr>
    </w:p>
    <w:p w:rsidR="00772F3F" w:rsidRPr="007916B3" w:rsidRDefault="00772F3F" w:rsidP="00772F3F">
      <w:pPr>
        <w:rPr>
          <w:rFonts w:ascii="Arial" w:hAnsi="Arial" w:cs="Arial"/>
          <w:i/>
          <w:szCs w:val="20"/>
        </w:rPr>
      </w:pPr>
    </w:p>
    <w:p w:rsidR="00772F3F" w:rsidRPr="007916B3" w:rsidRDefault="00772F3F" w:rsidP="00772F3F">
      <w:pPr>
        <w:pStyle w:val="Prrafodelista"/>
        <w:numPr>
          <w:ilvl w:val="0"/>
          <w:numId w:val="94"/>
        </w:numPr>
        <w:outlineLvl w:val="0"/>
        <w:rPr>
          <w:rFonts w:ascii="Tahoma" w:hAnsi="Tahoma" w:cs="Tahoma"/>
          <w:b/>
          <w:bCs/>
          <w:vanish/>
          <w:kern w:val="28"/>
          <w:sz w:val="28"/>
          <w:szCs w:val="28"/>
          <w:lang w:bidi="en-US"/>
        </w:rPr>
      </w:pPr>
    </w:p>
    <w:p w:rsidR="00772F3F" w:rsidRPr="007916B3" w:rsidRDefault="00772F3F" w:rsidP="00772F3F">
      <w:pPr>
        <w:pStyle w:val="Prrafodelista"/>
        <w:numPr>
          <w:ilvl w:val="0"/>
          <w:numId w:val="94"/>
        </w:numPr>
        <w:outlineLvl w:val="0"/>
        <w:rPr>
          <w:rFonts w:ascii="Tahoma" w:hAnsi="Tahoma" w:cs="Tahoma"/>
          <w:b/>
          <w:bCs/>
          <w:vanish/>
          <w:kern w:val="28"/>
          <w:sz w:val="28"/>
          <w:szCs w:val="28"/>
          <w:lang w:bidi="en-US"/>
        </w:rPr>
      </w:pPr>
    </w:p>
    <w:p w:rsidR="00772F3F" w:rsidRPr="007916B3" w:rsidRDefault="00772F3F" w:rsidP="00772F3F">
      <w:pPr>
        <w:pStyle w:val="Prrafodelista"/>
        <w:numPr>
          <w:ilvl w:val="1"/>
          <w:numId w:val="94"/>
        </w:numPr>
        <w:outlineLvl w:val="0"/>
        <w:rPr>
          <w:rFonts w:ascii="Tahoma" w:hAnsi="Tahoma" w:cs="Tahoma"/>
          <w:b/>
          <w:bCs/>
          <w:vanish/>
          <w:kern w:val="28"/>
          <w:sz w:val="28"/>
          <w:szCs w:val="28"/>
          <w:lang w:bidi="en-US"/>
        </w:rPr>
      </w:pPr>
    </w:p>
    <w:p w:rsidR="00772F3F" w:rsidRPr="007916B3" w:rsidRDefault="00772F3F" w:rsidP="00772F3F">
      <w:pPr>
        <w:pStyle w:val="Prrafodelista"/>
        <w:numPr>
          <w:ilvl w:val="1"/>
          <w:numId w:val="94"/>
        </w:numPr>
        <w:outlineLvl w:val="0"/>
        <w:rPr>
          <w:rFonts w:ascii="Tahoma" w:hAnsi="Tahoma" w:cs="Tahoma"/>
          <w:b/>
          <w:bCs/>
          <w:vanish/>
          <w:kern w:val="28"/>
          <w:sz w:val="28"/>
          <w:szCs w:val="28"/>
          <w:lang w:bidi="en-US"/>
        </w:rPr>
      </w:pPr>
    </w:p>
    <w:p w:rsidR="00772F3F" w:rsidRPr="007916B3" w:rsidRDefault="00772F3F" w:rsidP="00772F3F">
      <w:pPr>
        <w:pStyle w:val="Prrafodelista"/>
        <w:numPr>
          <w:ilvl w:val="2"/>
          <w:numId w:val="94"/>
        </w:numPr>
        <w:outlineLvl w:val="0"/>
        <w:rPr>
          <w:rFonts w:ascii="Tahoma" w:hAnsi="Tahoma" w:cs="Tahoma"/>
          <w:b/>
          <w:bCs/>
          <w:vanish/>
          <w:kern w:val="28"/>
          <w:sz w:val="28"/>
          <w:szCs w:val="28"/>
          <w:lang w:bidi="en-US"/>
        </w:rPr>
      </w:pPr>
    </w:p>
    <w:p w:rsidR="00772F3F" w:rsidRPr="007916B3" w:rsidRDefault="00772F3F" w:rsidP="00772F3F">
      <w:pPr>
        <w:pStyle w:val="Prrafodelista"/>
        <w:numPr>
          <w:ilvl w:val="2"/>
          <w:numId w:val="94"/>
        </w:numPr>
        <w:outlineLvl w:val="0"/>
        <w:rPr>
          <w:rFonts w:ascii="Tahoma" w:hAnsi="Tahoma" w:cs="Tahoma"/>
          <w:b/>
          <w:bCs/>
          <w:vanish/>
          <w:kern w:val="28"/>
          <w:sz w:val="28"/>
          <w:szCs w:val="28"/>
          <w:lang w:bidi="en-US"/>
        </w:rPr>
      </w:pPr>
    </w:p>
    <w:p w:rsidR="00772F3F" w:rsidRPr="007916B3" w:rsidRDefault="00772F3F" w:rsidP="00772F3F">
      <w:pPr>
        <w:pStyle w:val="Prrafodelista"/>
        <w:numPr>
          <w:ilvl w:val="2"/>
          <w:numId w:val="94"/>
        </w:numPr>
        <w:outlineLvl w:val="0"/>
        <w:rPr>
          <w:rFonts w:ascii="Tahoma" w:hAnsi="Tahoma" w:cs="Tahoma"/>
          <w:b/>
          <w:bCs/>
          <w:vanish/>
          <w:kern w:val="28"/>
          <w:sz w:val="28"/>
          <w:szCs w:val="28"/>
          <w:lang w:bidi="en-US"/>
        </w:rPr>
      </w:pPr>
    </w:p>
    <w:p w:rsidR="00772F3F" w:rsidRPr="007916B3" w:rsidRDefault="00772F3F" w:rsidP="00772F3F">
      <w:pPr>
        <w:pStyle w:val="Prrafodelista"/>
        <w:numPr>
          <w:ilvl w:val="2"/>
          <w:numId w:val="94"/>
        </w:numPr>
        <w:outlineLvl w:val="0"/>
        <w:rPr>
          <w:rFonts w:ascii="Tahoma" w:hAnsi="Tahoma" w:cs="Tahoma"/>
          <w:b/>
          <w:bCs/>
          <w:vanish/>
          <w:kern w:val="28"/>
          <w:sz w:val="28"/>
          <w:szCs w:val="28"/>
          <w:lang w:bidi="en-US"/>
        </w:rPr>
      </w:pPr>
    </w:p>
    <w:p w:rsidR="00772F3F" w:rsidRPr="007916B3" w:rsidRDefault="00772F3F" w:rsidP="00772F3F">
      <w:pPr>
        <w:pStyle w:val="Prrafodelista"/>
        <w:numPr>
          <w:ilvl w:val="2"/>
          <w:numId w:val="94"/>
        </w:numPr>
        <w:outlineLvl w:val="0"/>
        <w:rPr>
          <w:rFonts w:ascii="Tahoma" w:hAnsi="Tahoma" w:cs="Tahoma"/>
          <w:b/>
          <w:bCs/>
          <w:vanish/>
          <w:kern w:val="28"/>
          <w:sz w:val="28"/>
          <w:szCs w:val="28"/>
          <w:lang w:bidi="en-US"/>
        </w:rPr>
      </w:pPr>
    </w:p>
    <w:p w:rsidR="00772F3F" w:rsidRPr="007916B3" w:rsidRDefault="00772F3F" w:rsidP="00772F3F">
      <w:pPr>
        <w:pStyle w:val="Puesto"/>
        <w:numPr>
          <w:ilvl w:val="3"/>
          <w:numId w:val="94"/>
        </w:numPr>
        <w:spacing w:before="0" w:after="0" w:line="240" w:lineRule="auto"/>
        <w:ind w:left="1418" w:hanging="1418"/>
        <w:jc w:val="both"/>
        <w:rPr>
          <w:rFonts w:ascii="Tahoma" w:hAnsi="Tahoma" w:cs="Tahoma"/>
          <w:sz w:val="28"/>
          <w:szCs w:val="28"/>
        </w:rPr>
      </w:pPr>
      <w:r w:rsidRPr="007916B3">
        <w:rPr>
          <w:rFonts w:ascii="Tahoma" w:hAnsi="Tahoma" w:cs="Tahoma"/>
          <w:sz w:val="28"/>
          <w:szCs w:val="28"/>
        </w:rPr>
        <w:t>CARACTERÍSTICAS GENERALES Y ESPECÍFICAS DE ACOMETIDAS DE ENERGÍA ELÉCTRICA DE MEDIA Y BAJA TENSIÓN</w:t>
      </w:r>
      <w:r>
        <w:rPr>
          <w:rFonts w:ascii="Tahoma" w:hAnsi="Tahoma" w:cs="Tahoma"/>
          <w:sz w:val="28"/>
          <w:szCs w:val="28"/>
        </w:rPr>
        <w:t xml:space="preserve"> (TRAMO TERRESTRE)</w:t>
      </w:r>
    </w:p>
    <w:p w:rsidR="00772F3F" w:rsidRPr="007916B3" w:rsidRDefault="00772F3F" w:rsidP="00772F3F">
      <w:pPr>
        <w:rPr>
          <w:lang w:eastAsia="en-US" w:bidi="en-US"/>
        </w:rPr>
      </w:pPr>
    </w:p>
    <w:p w:rsidR="00772F3F" w:rsidRPr="007916B3" w:rsidRDefault="00772F3F" w:rsidP="00772F3F">
      <w:pPr>
        <w:rPr>
          <w:lang w:eastAsia="en-US" w:bidi="en-US"/>
        </w:rPr>
      </w:pP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096"/>
        <w:gridCol w:w="992"/>
        <w:gridCol w:w="851"/>
        <w:gridCol w:w="1275"/>
      </w:tblGrid>
      <w:tr w:rsidR="00772F3F" w:rsidRPr="007916B3" w:rsidTr="009473A9">
        <w:trPr>
          <w:trHeight w:val="381"/>
          <w:tblHeader/>
        </w:trPr>
        <w:tc>
          <w:tcPr>
            <w:tcW w:w="7655"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REQUERIMIENTO DE ENTEL S.A.</w:t>
            </w:r>
          </w:p>
        </w:tc>
        <w:tc>
          <w:tcPr>
            <w:tcW w:w="2126"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RESPUESTA DEL OFERENTE</w:t>
            </w:r>
          </w:p>
        </w:tc>
      </w:tr>
      <w:tr w:rsidR="00772F3F" w:rsidRPr="007916B3" w:rsidTr="009473A9">
        <w:trPr>
          <w:trHeight w:val="126"/>
          <w:tblHeader/>
        </w:trPr>
        <w:tc>
          <w:tcPr>
            <w:tcW w:w="6663"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themeColor="background1"/>
                <w:sz w:val="18"/>
                <w:szCs w:val="18"/>
                <w:lang w:eastAsia="es-BO"/>
              </w:rPr>
            </w:pPr>
            <w:r w:rsidRPr="007916B3">
              <w:rPr>
                <w:rFonts w:ascii="Tahoma" w:hAnsi="Tahoma" w:cs="Tahoma"/>
                <w:b/>
                <w:color w:val="FFFFFF" w:themeColor="background1"/>
                <w:sz w:val="18"/>
                <w:szCs w:val="18"/>
              </w:rPr>
              <w:t>CARACTERÍSTICAS GENERALES Y ESPECÍFICAS.</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8"/>
                <w:szCs w:val="18"/>
                <w:lang w:eastAsia="es-BO"/>
              </w:rPr>
            </w:pPr>
            <w:r w:rsidRPr="007916B3">
              <w:rPr>
                <w:rFonts w:ascii="Tahoma" w:hAnsi="Tahoma" w:cs="Tahoma"/>
                <w:b/>
                <w:bCs/>
                <w:color w:val="FFFFFF"/>
                <w:sz w:val="12"/>
                <w:szCs w:val="18"/>
                <w:lang w:val="en-GB" w:eastAsia="es-BO"/>
              </w:rPr>
              <w:t>CONDICIÓN</w:t>
            </w:r>
          </w:p>
        </w:tc>
        <w:tc>
          <w:tcPr>
            <w:tcW w:w="2126"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(Llenado Obligatorio)</w:t>
            </w:r>
          </w:p>
        </w:tc>
      </w:tr>
      <w:tr w:rsidR="00772F3F" w:rsidRPr="007916B3" w:rsidTr="009473A9">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color w:val="FFFFFF"/>
                <w:sz w:val="18"/>
                <w:szCs w:val="18"/>
                <w:lang w:eastAsia="es-BO"/>
              </w:rPr>
            </w:pPr>
            <w:r w:rsidRPr="007916B3">
              <w:rPr>
                <w:rFonts w:ascii="Tahoma" w:hAnsi="Tahoma" w:cs="Tahoma"/>
                <w:b/>
                <w:color w:val="FFFFFF"/>
                <w:sz w:val="18"/>
                <w:szCs w:val="18"/>
                <w:lang w:eastAsia="es-BO"/>
              </w:rPr>
              <w:t>N°</w:t>
            </w:r>
          </w:p>
        </w:tc>
        <w:tc>
          <w:tcPr>
            <w:tcW w:w="6096"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color w:val="FFFFFF"/>
                <w:sz w:val="18"/>
                <w:szCs w:val="18"/>
                <w:lang w:eastAsia="es-BO"/>
              </w:rPr>
            </w:pPr>
            <w:r w:rsidRPr="007916B3">
              <w:rPr>
                <w:rFonts w:ascii="Tahoma" w:hAnsi="Tahoma" w:cs="Tahoma"/>
                <w:b/>
                <w:color w:val="FFFFFF"/>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2"/>
                <w:szCs w:val="12"/>
                <w:lang w:eastAsia="es-BO"/>
              </w:rPr>
            </w:pPr>
            <w:r w:rsidRPr="007916B3">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2"/>
                <w:szCs w:val="12"/>
                <w:lang w:val="en-GB" w:eastAsia="es-BO"/>
              </w:rPr>
            </w:pPr>
            <w:r w:rsidRPr="007916B3">
              <w:rPr>
                <w:rFonts w:ascii="Tahoma" w:hAnsi="Tahoma" w:cs="Tahoma"/>
                <w:b/>
                <w:bCs/>
                <w:color w:val="FFFFFF"/>
                <w:sz w:val="12"/>
                <w:szCs w:val="12"/>
                <w:lang w:val="en-GB" w:eastAsia="es-BO"/>
              </w:rPr>
              <w:t>Cumple / No cumple</w:t>
            </w:r>
          </w:p>
        </w:tc>
        <w:tc>
          <w:tcPr>
            <w:tcW w:w="1275"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sz w:val="12"/>
                <w:szCs w:val="12"/>
                <w:lang w:eastAsia="es-BO"/>
              </w:rPr>
            </w:pPr>
            <w:r w:rsidRPr="007916B3">
              <w:rPr>
                <w:rFonts w:ascii="Tahoma" w:hAnsi="Tahoma" w:cs="Tahoma"/>
                <w:b/>
                <w:bCs/>
                <w:color w:val="FFFFFF"/>
                <w:sz w:val="12"/>
                <w:szCs w:val="12"/>
                <w:lang w:val="en-GB" w:eastAsia="es-BO"/>
              </w:rPr>
              <w:t>DOCUMENTO, PÁGINA, REFERENCIA</w:t>
            </w:r>
          </w:p>
        </w:tc>
      </w:tr>
      <w:tr w:rsidR="00772F3F" w:rsidRPr="007916B3" w:rsidTr="009473A9">
        <w:trPr>
          <w:trHeight w:val="548"/>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jc w:val="center"/>
              <w:rPr>
                <w:rFonts w:ascii="Tahoma" w:hAnsi="Tahoma" w:cs="Tahoma"/>
                <w:bCs/>
                <w:color w:val="000000" w:themeColor="text1"/>
                <w:lang w:eastAsia="es-BO"/>
              </w:rPr>
            </w:pPr>
            <w:r w:rsidRPr="007916B3">
              <w:rPr>
                <w:rFonts w:ascii="Tahoma" w:hAnsi="Tahoma" w:cs="Tahoma"/>
                <w:bCs/>
                <w:color w:val="000000" w:themeColor="text1"/>
                <w:lang w:eastAsia="es-BO"/>
              </w:rPr>
              <w:t>1</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rPr>
                <w:rFonts w:ascii="Tahoma" w:hAnsi="Tahoma" w:cs="Tahoma"/>
                <w:b/>
                <w:bCs/>
                <w:color w:val="000000" w:themeColor="text1"/>
                <w:sz w:val="18"/>
                <w:szCs w:val="18"/>
                <w:lang w:eastAsia="es-BO"/>
              </w:rPr>
            </w:pPr>
            <w:r w:rsidRPr="007916B3">
              <w:rPr>
                <w:rFonts w:ascii="Tahoma" w:hAnsi="Tahoma" w:cs="Tahoma"/>
                <w:b/>
                <w:bCs/>
                <w:color w:val="000000" w:themeColor="text1"/>
                <w:sz w:val="18"/>
                <w:szCs w:val="18"/>
                <w:lang w:eastAsia="es-BO"/>
              </w:rPr>
              <w:t>Elementos para las acometidas de Media Tensión (MT) y Baja Tensión BT.</w:t>
            </w:r>
          </w:p>
          <w:p w:rsidR="00772F3F" w:rsidRPr="007916B3" w:rsidRDefault="00772F3F" w:rsidP="009473A9">
            <w:pPr>
              <w:pStyle w:val="Prrafodelista"/>
              <w:numPr>
                <w:ilvl w:val="0"/>
                <w:numId w:val="113"/>
              </w:numPr>
              <w:spacing w:line="276" w:lineRule="auto"/>
              <w:ind w:left="356" w:hanging="284"/>
              <w:jc w:val="both"/>
              <w:rPr>
                <w:rFonts w:ascii="Tahoma" w:hAnsi="Tahoma" w:cs="Tahoma"/>
                <w:b/>
                <w:bCs/>
                <w:color w:val="000000" w:themeColor="text1"/>
                <w:sz w:val="14"/>
                <w:szCs w:val="18"/>
                <w:lang w:eastAsia="es-BO"/>
              </w:rPr>
            </w:pPr>
            <w:r w:rsidRPr="007916B3">
              <w:rPr>
                <w:rFonts w:ascii="Tahoma" w:hAnsi="Tahoma" w:cs="Tahoma"/>
                <w:color w:val="000000" w:themeColor="text1"/>
                <w:sz w:val="18"/>
                <w:szCs w:val="18"/>
                <w:lang w:eastAsia="es-BO"/>
              </w:rPr>
              <w:t>Los postes y accesorios de montaje deben cumplir los requerimientos y especificaciones técnicas de las empresas distribuidoras de energía eléctrica local, utilizar postes de hormigón armado o PRFV.</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tabs>
                <w:tab w:val="left" w:pos="8789"/>
              </w:tabs>
              <w:autoSpaceDE w:val="0"/>
              <w:autoSpaceDN w:val="0"/>
              <w:adjustRightInd w:val="0"/>
              <w:jc w:val="center"/>
              <w:rPr>
                <w:rFonts w:ascii="Tahoma" w:hAnsi="Tahoma" w:cs="Tahoma"/>
                <w:b/>
                <w:bCs/>
                <w:color w:val="000000" w:themeColor="text1"/>
                <w:sz w:val="18"/>
                <w:szCs w:val="18"/>
              </w:rP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rPr>
                <w:rFonts w:ascii="Tahoma" w:hAnsi="Tahoma" w:cs="Tahoma"/>
                <w:b/>
                <w:bCs/>
                <w:color w:val="000000" w:themeColor="text1"/>
                <w:sz w:val="18"/>
                <w:szCs w:val="18"/>
                <w:lang w:eastAsia="es-BO"/>
              </w:rPr>
            </w:pPr>
          </w:p>
        </w:tc>
        <w:tc>
          <w:tcPr>
            <w:tcW w:w="1275"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rPr>
                <w:rFonts w:ascii="Tahoma" w:hAnsi="Tahoma" w:cs="Tahoma"/>
                <w:b/>
                <w:bCs/>
                <w:color w:val="000000" w:themeColor="text1"/>
                <w:sz w:val="18"/>
                <w:szCs w:val="18"/>
                <w:lang w:eastAsia="es-BO"/>
              </w:rPr>
            </w:pPr>
          </w:p>
        </w:tc>
      </w:tr>
      <w:tr w:rsidR="00772F3F" w:rsidRPr="007916B3" w:rsidTr="009473A9">
        <w:trPr>
          <w:trHeight w:val="701"/>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jc w:val="center"/>
              <w:rPr>
                <w:rFonts w:ascii="Tahoma" w:hAnsi="Tahoma" w:cs="Tahoma"/>
                <w:bCs/>
                <w:color w:val="000000" w:themeColor="text1"/>
                <w:lang w:eastAsia="es-BO"/>
              </w:rPr>
            </w:pPr>
            <w:r w:rsidRPr="007916B3">
              <w:rPr>
                <w:rFonts w:ascii="Tahoma" w:hAnsi="Tahoma" w:cs="Tahoma"/>
                <w:bCs/>
                <w:color w:val="000000" w:themeColor="text1"/>
                <w:lang w:eastAsia="es-BO"/>
              </w:rPr>
              <w:t>2</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rPr>
                <w:rFonts w:ascii="Tahoma" w:hAnsi="Tahoma" w:cs="Tahoma"/>
                <w:b/>
                <w:bCs/>
                <w:color w:val="000000" w:themeColor="text1"/>
                <w:sz w:val="18"/>
                <w:szCs w:val="18"/>
                <w:lang w:eastAsia="es-BO"/>
              </w:rPr>
            </w:pPr>
            <w:r w:rsidRPr="007916B3">
              <w:rPr>
                <w:rFonts w:ascii="Tahoma" w:hAnsi="Tahoma" w:cs="Tahoma"/>
                <w:b/>
                <w:bCs/>
                <w:color w:val="000000" w:themeColor="text1"/>
                <w:sz w:val="18"/>
                <w:szCs w:val="18"/>
                <w:lang w:eastAsia="es-BO"/>
              </w:rPr>
              <w:t>Línea de MT.</w:t>
            </w:r>
          </w:p>
          <w:p w:rsidR="00772F3F" w:rsidRPr="007916B3" w:rsidRDefault="00772F3F" w:rsidP="009473A9">
            <w:pPr>
              <w:numPr>
                <w:ilvl w:val="0"/>
                <w:numId w:val="109"/>
              </w:numPr>
              <w:ind w:left="356" w:hanging="28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El dimensionamiento de la sección del conductor debe ser realizado de acuerdo a las Normas de Aplicación descritas en este documento.</w:t>
            </w:r>
          </w:p>
          <w:p w:rsidR="00772F3F" w:rsidRPr="007916B3" w:rsidRDefault="00772F3F" w:rsidP="009473A9">
            <w:pPr>
              <w:numPr>
                <w:ilvl w:val="0"/>
                <w:numId w:val="109"/>
              </w:numPr>
              <w:ind w:left="356" w:hanging="28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El oferente debe determinar la distancia real de acuerdo al trayecto seleccionado en coordinación con el distribuidor de energía local.</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tabs>
                <w:tab w:val="left" w:pos="8789"/>
              </w:tabs>
              <w:autoSpaceDE w:val="0"/>
              <w:autoSpaceDN w:val="0"/>
              <w:adjustRightInd w:val="0"/>
              <w:jc w:val="center"/>
              <w:rPr>
                <w:rFonts w:ascii="Tahoma" w:hAnsi="Tahoma" w:cs="Tahoma"/>
                <w:b/>
                <w:bCs/>
                <w:color w:val="000000" w:themeColor="text1"/>
                <w:sz w:val="18"/>
                <w:szCs w:val="18"/>
              </w:rP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rPr>
                <w:rFonts w:ascii="Tahoma" w:hAnsi="Tahoma" w:cs="Tahoma"/>
                <w:b/>
                <w:bCs/>
                <w:color w:val="000000" w:themeColor="text1"/>
                <w:sz w:val="18"/>
                <w:szCs w:val="18"/>
                <w:lang w:eastAsia="es-BO"/>
              </w:rPr>
            </w:pPr>
          </w:p>
        </w:tc>
        <w:tc>
          <w:tcPr>
            <w:tcW w:w="1275"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rPr>
                <w:rFonts w:ascii="Tahoma" w:hAnsi="Tahoma" w:cs="Tahoma"/>
                <w:b/>
                <w:bCs/>
                <w:color w:val="000000" w:themeColor="text1"/>
                <w:sz w:val="18"/>
                <w:szCs w:val="18"/>
                <w:lang w:eastAsia="es-BO"/>
              </w:rPr>
            </w:pPr>
          </w:p>
        </w:tc>
      </w:tr>
      <w:tr w:rsidR="00772F3F" w:rsidRPr="007916B3" w:rsidTr="009473A9">
        <w:trPr>
          <w:trHeight w:val="1222"/>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jc w:val="center"/>
              <w:rPr>
                <w:rFonts w:ascii="Tahoma" w:hAnsi="Tahoma" w:cs="Tahoma"/>
                <w:bCs/>
                <w:color w:val="000000" w:themeColor="text1"/>
                <w:lang w:eastAsia="es-BO"/>
              </w:rPr>
            </w:pPr>
            <w:r w:rsidRPr="007916B3">
              <w:rPr>
                <w:rFonts w:ascii="Tahoma" w:hAnsi="Tahoma" w:cs="Tahoma"/>
                <w:bCs/>
                <w:color w:val="000000" w:themeColor="text1"/>
                <w:lang w:eastAsia="es-BO"/>
              </w:rPr>
              <w:t>3</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rPr>
                <w:rFonts w:ascii="Tahoma" w:hAnsi="Tahoma" w:cs="Tahoma"/>
                <w:b/>
                <w:bCs/>
                <w:color w:val="000000" w:themeColor="text1"/>
                <w:sz w:val="18"/>
                <w:szCs w:val="18"/>
                <w:lang w:eastAsia="es-BO"/>
              </w:rPr>
            </w:pPr>
            <w:r w:rsidRPr="007916B3">
              <w:rPr>
                <w:rFonts w:ascii="Tahoma" w:hAnsi="Tahoma" w:cs="Tahoma"/>
                <w:b/>
                <w:bCs/>
                <w:color w:val="000000" w:themeColor="text1"/>
                <w:sz w:val="18"/>
                <w:szCs w:val="18"/>
                <w:lang w:eastAsia="es-BO"/>
              </w:rPr>
              <w:t>Transformador de distribución</w:t>
            </w:r>
          </w:p>
          <w:p w:rsidR="00772F3F" w:rsidRPr="007916B3" w:rsidRDefault="00772F3F" w:rsidP="009473A9">
            <w:pPr>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Los transformadores de distribución deben cumplir con las siguientes características:</w:t>
            </w:r>
          </w:p>
          <w:p w:rsidR="00772F3F" w:rsidRPr="007916B3" w:rsidRDefault="00772F3F" w:rsidP="009473A9">
            <w:pPr>
              <w:numPr>
                <w:ilvl w:val="0"/>
                <w:numId w:val="111"/>
              </w:numPr>
              <w:ind w:left="356"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Potencia: Determinada por el proyectista, considerar crecimiento a futuro de 25%.</w:t>
            </w:r>
          </w:p>
          <w:p w:rsidR="00772F3F" w:rsidRPr="007916B3" w:rsidRDefault="00772F3F" w:rsidP="009473A9">
            <w:pPr>
              <w:numPr>
                <w:ilvl w:val="0"/>
                <w:numId w:val="111"/>
              </w:numPr>
              <w:ind w:left="356" w:hanging="284"/>
              <w:jc w:val="both"/>
              <w:rPr>
                <w:rFonts w:ascii="Tahoma" w:hAnsi="Tahoma" w:cs="Tahoma"/>
                <w:bCs/>
                <w:color w:val="000000" w:themeColor="text1"/>
                <w:sz w:val="18"/>
                <w:szCs w:val="18"/>
                <w:lang w:eastAsia="es-BO"/>
              </w:rPr>
            </w:pPr>
            <w:r w:rsidRPr="007916B3">
              <w:rPr>
                <w:rFonts w:ascii="Tahoma" w:hAnsi="Tahoma" w:cs="Tahoma"/>
                <w:color w:val="000000" w:themeColor="text1"/>
                <w:sz w:val="18"/>
                <w:szCs w:val="18"/>
                <w:lang w:eastAsia="es-BO"/>
              </w:rPr>
              <w:t xml:space="preserve">Refrigeración: Tipo ONAN. </w:t>
            </w:r>
          </w:p>
          <w:p w:rsidR="00772F3F" w:rsidRPr="007916B3" w:rsidRDefault="00772F3F" w:rsidP="009473A9">
            <w:pPr>
              <w:numPr>
                <w:ilvl w:val="0"/>
                <w:numId w:val="111"/>
              </w:numPr>
              <w:ind w:left="356" w:hanging="284"/>
              <w:jc w:val="both"/>
              <w:rPr>
                <w:rFonts w:ascii="Tahoma" w:hAnsi="Tahoma" w:cs="Tahoma"/>
                <w:bCs/>
                <w:color w:val="000000" w:themeColor="text1"/>
                <w:sz w:val="18"/>
                <w:szCs w:val="18"/>
                <w:lang w:eastAsia="es-BO"/>
              </w:rPr>
            </w:pPr>
            <w:r w:rsidRPr="007916B3">
              <w:rPr>
                <w:rFonts w:ascii="Tahoma" w:hAnsi="Tahoma" w:cs="Tahoma"/>
                <w:color w:val="000000" w:themeColor="text1"/>
                <w:sz w:val="18"/>
                <w:szCs w:val="18"/>
                <w:lang w:eastAsia="es-BO"/>
              </w:rPr>
              <w:t>5 taps. como mínimo para regulación de +/- 2.5 %.</w:t>
            </w:r>
          </w:p>
          <w:p w:rsidR="00772F3F" w:rsidRPr="007916B3" w:rsidRDefault="00772F3F" w:rsidP="009473A9">
            <w:pPr>
              <w:numPr>
                <w:ilvl w:val="0"/>
                <w:numId w:val="111"/>
              </w:numPr>
              <w:ind w:left="356" w:hanging="284"/>
              <w:jc w:val="both"/>
              <w:rPr>
                <w:rFonts w:ascii="Tahoma" w:hAnsi="Tahoma" w:cs="Tahoma"/>
                <w:bCs/>
                <w:color w:val="000000" w:themeColor="text1"/>
                <w:sz w:val="18"/>
                <w:szCs w:val="18"/>
                <w:lang w:eastAsia="es-BO"/>
              </w:rPr>
            </w:pPr>
            <w:r w:rsidRPr="007916B3">
              <w:rPr>
                <w:rFonts w:ascii="Tahoma" w:hAnsi="Tahoma" w:cs="Tahoma"/>
                <w:color w:val="000000" w:themeColor="text1"/>
                <w:sz w:val="18"/>
                <w:szCs w:val="18"/>
                <w:lang w:eastAsia="es-BO"/>
              </w:rPr>
              <w:t>Cumplir con las prescripciones de la norma IEC 60076 POWER TRANSFORMERS y los requerimientos de la empresa de distribución de energía local.</w:t>
            </w:r>
          </w:p>
          <w:p w:rsidR="00772F3F" w:rsidRPr="007916B3" w:rsidRDefault="00772F3F" w:rsidP="009473A9">
            <w:pPr>
              <w:numPr>
                <w:ilvl w:val="0"/>
                <w:numId w:val="111"/>
              </w:numPr>
              <w:ind w:left="356" w:hanging="284"/>
              <w:jc w:val="both"/>
              <w:rPr>
                <w:rFonts w:ascii="Tahoma" w:hAnsi="Tahoma" w:cs="Tahoma"/>
                <w:bCs/>
                <w:color w:val="000000" w:themeColor="text1"/>
                <w:sz w:val="18"/>
                <w:szCs w:val="18"/>
                <w:lang w:eastAsia="es-BO"/>
              </w:rPr>
            </w:pPr>
            <w:r w:rsidRPr="007916B3">
              <w:rPr>
                <w:rFonts w:ascii="Tahoma" w:hAnsi="Tahoma" w:cs="Tahoma"/>
                <w:color w:val="000000" w:themeColor="text1"/>
                <w:sz w:val="18"/>
                <w:szCs w:val="18"/>
                <w:lang w:eastAsia="es-BO"/>
              </w:rPr>
              <w:t>Los voltajes de MT y BT deben ser verificados en sitio</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tabs>
                <w:tab w:val="left" w:pos="8789"/>
              </w:tabs>
              <w:autoSpaceDE w:val="0"/>
              <w:autoSpaceDN w:val="0"/>
              <w:adjustRightInd w:val="0"/>
              <w:jc w:val="center"/>
              <w:rPr>
                <w:rFonts w:ascii="Tahoma" w:hAnsi="Tahoma" w:cs="Tahoma"/>
                <w:b/>
                <w:bCs/>
                <w:color w:val="000000" w:themeColor="text1"/>
                <w:sz w:val="18"/>
                <w:szCs w:val="18"/>
              </w:rP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rPr>
                <w:rFonts w:ascii="Tahoma" w:hAnsi="Tahoma" w:cs="Tahoma"/>
                <w:b/>
                <w:bCs/>
                <w:color w:val="000000" w:themeColor="text1"/>
                <w:sz w:val="18"/>
                <w:szCs w:val="18"/>
                <w:lang w:eastAsia="es-BO"/>
              </w:rPr>
            </w:pPr>
          </w:p>
        </w:tc>
        <w:tc>
          <w:tcPr>
            <w:tcW w:w="1275"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rPr>
                <w:rFonts w:ascii="Tahoma" w:hAnsi="Tahoma" w:cs="Tahoma"/>
                <w:b/>
                <w:bCs/>
                <w:color w:val="000000" w:themeColor="text1"/>
                <w:sz w:val="18"/>
                <w:szCs w:val="18"/>
                <w:lang w:eastAsia="es-BO"/>
              </w:rPr>
            </w:pPr>
          </w:p>
        </w:tc>
      </w:tr>
      <w:tr w:rsidR="00772F3F" w:rsidRPr="007916B3" w:rsidTr="009473A9">
        <w:trPr>
          <w:trHeight w:val="394"/>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jc w:val="center"/>
              <w:rPr>
                <w:rFonts w:ascii="Tahoma" w:hAnsi="Tahoma" w:cs="Tahoma"/>
                <w:bCs/>
                <w:color w:val="000000" w:themeColor="text1"/>
                <w:lang w:eastAsia="es-BO"/>
              </w:rPr>
            </w:pPr>
            <w:r w:rsidRPr="007916B3">
              <w:rPr>
                <w:rFonts w:ascii="Tahoma" w:hAnsi="Tahoma" w:cs="Tahoma"/>
                <w:bCs/>
                <w:color w:val="000000" w:themeColor="text1"/>
                <w:lang w:eastAsia="es-BO"/>
              </w:rPr>
              <w:t>4</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rPr>
                <w:rFonts w:ascii="Tahoma" w:hAnsi="Tahoma" w:cs="Tahoma"/>
                <w:b/>
                <w:bCs/>
                <w:color w:val="000000" w:themeColor="text1"/>
                <w:sz w:val="18"/>
                <w:szCs w:val="18"/>
                <w:lang w:eastAsia="es-BO"/>
              </w:rPr>
            </w:pPr>
            <w:r w:rsidRPr="007916B3">
              <w:rPr>
                <w:rFonts w:ascii="Tahoma" w:hAnsi="Tahoma" w:cs="Tahoma"/>
                <w:b/>
                <w:bCs/>
                <w:color w:val="000000" w:themeColor="text1"/>
                <w:sz w:val="18"/>
                <w:szCs w:val="18"/>
                <w:lang w:eastAsia="es-BO"/>
              </w:rPr>
              <w:t>Pararrayos de línea MT.</w:t>
            </w:r>
          </w:p>
          <w:p w:rsidR="00772F3F" w:rsidRPr="007916B3" w:rsidRDefault="00772F3F" w:rsidP="009473A9">
            <w:pPr>
              <w:numPr>
                <w:ilvl w:val="0"/>
                <w:numId w:val="110"/>
              </w:numPr>
              <w:ind w:left="356" w:hanging="28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Provisión e instalación de pararrayos de línea lado transformador y lado de derivación de MT.</w:t>
            </w:r>
          </w:p>
          <w:p w:rsidR="00772F3F" w:rsidRPr="007916B3" w:rsidRDefault="00772F3F" w:rsidP="009473A9">
            <w:pPr>
              <w:numPr>
                <w:ilvl w:val="0"/>
                <w:numId w:val="110"/>
              </w:numPr>
              <w:ind w:left="356" w:hanging="28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Conexión a tierra del pararrayos mediante cable de cobre, debidamente dimensionado y protegido contra robos.</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tabs>
                <w:tab w:val="left" w:pos="8789"/>
              </w:tabs>
              <w:autoSpaceDE w:val="0"/>
              <w:autoSpaceDN w:val="0"/>
              <w:adjustRightInd w:val="0"/>
              <w:jc w:val="center"/>
              <w:rPr>
                <w:rFonts w:ascii="Tahoma" w:hAnsi="Tahoma" w:cs="Tahoma"/>
                <w:b/>
                <w:bCs/>
                <w:color w:val="000000" w:themeColor="text1"/>
                <w:sz w:val="18"/>
                <w:szCs w:val="18"/>
              </w:rP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rPr>
                <w:rFonts w:ascii="Tahoma" w:hAnsi="Tahoma" w:cs="Tahoma"/>
                <w:b/>
                <w:bCs/>
                <w:color w:val="000000" w:themeColor="text1"/>
                <w:sz w:val="18"/>
                <w:szCs w:val="18"/>
                <w:lang w:eastAsia="es-BO"/>
              </w:rPr>
            </w:pPr>
          </w:p>
        </w:tc>
        <w:tc>
          <w:tcPr>
            <w:tcW w:w="1275"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rPr>
                <w:rFonts w:ascii="Tahoma" w:hAnsi="Tahoma" w:cs="Tahoma"/>
                <w:b/>
                <w:bCs/>
                <w:color w:val="000000" w:themeColor="text1"/>
                <w:sz w:val="18"/>
                <w:szCs w:val="18"/>
                <w:lang w:eastAsia="es-BO"/>
              </w:rPr>
            </w:pPr>
          </w:p>
        </w:tc>
      </w:tr>
      <w:tr w:rsidR="00772F3F" w:rsidRPr="007916B3" w:rsidTr="009473A9">
        <w:trPr>
          <w:trHeight w:val="198"/>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jc w:val="center"/>
              <w:rPr>
                <w:rFonts w:ascii="Tahoma" w:hAnsi="Tahoma" w:cs="Tahoma"/>
                <w:bCs/>
                <w:color w:val="000000" w:themeColor="text1"/>
                <w:lang w:eastAsia="es-BO"/>
              </w:rPr>
            </w:pPr>
            <w:r w:rsidRPr="007916B3">
              <w:rPr>
                <w:rFonts w:ascii="Tahoma" w:hAnsi="Tahoma" w:cs="Tahoma"/>
                <w:bCs/>
                <w:color w:val="000000" w:themeColor="text1"/>
                <w:lang w:eastAsia="es-BO"/>
              </w:rPr>
              <w:t>5</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b/>
                <w:bCs/>
                <w:color w:val="000000" w:themeColor="text1"/>
                <w:sz w:val="18"/>
                <w:szCs w:val="18"/>
                <w:lang w:eastAsia="es-BO"/>
              </w:rPr>
            </w:pPr>
            <w:r w:rsidRPr="007916B3">
              <w:rPr>
                <w:rFonts w:ascii="Tahoma" w:hAnsi="Tahoma" w:cs="Tahoma"/>
                <w:b/>
                <w:bCs/>
                <w:color w:val="000000" w:themeColor="text1"/>
                <w:sz w:val="18"/>
                <w:szCs w:val="18"/>
                <w:lang w:eastAsia="es-BO"/>
              </w:rPr>
              <w:t>Sistema de puesta a tierra del transformador.</w:t>
            </w:r>
          </w:p>
          <w:p w:rsidR="00772F3F" w:rsidRPr="007916B3" w:rsidRDefault="00772F3F" w:rsidP="009473A9">
            <w:pPr>
              <w:numPr>
                <w:ilvl w:val="0"/>
                <w:numId w:val="112"/>
              </w:numPr>
              <w:ind w:left="356" w:hanging="284"/>
              <w:jc w:val="both"/>
              <w:rPr>
                <w:rFonts w:ascii="Tahoma" w:hAnsi="Tahoma" w:cs="Tahoma"/>
                <w:color w:val="000000" w:themeColor="text1"/>
                <w:sz w:val="18"/>
                <w:szCs w:val="18"/>
              </w:rPr>
            </w:pPr>
            <w:r w:rsidRPr="007916B3">
              <w:rPr>
                <w:rFonts w:ascii="Tahoma" w:hAnsi="Tahoma" w:cs="Tahoma"/>
                <w:color w:val="000000" w:themeColor="text1"/>
                <w:sz w:val="18"/>
                <w:szCs w:val="18"/>
                <w:lang w:eastAsia="es-BO"/>
              </w:rPr>
              <w:t xml:space="preserve">Para el lado del transformador, mediante jabalinas de cobre con alma de acero, </w:t>
            </w:r>
            <w:r w:rsidRPr="007916B3">
              <w:rPr>
                <w:rFonts w:ascii="Tahoma" w:hAnsi="Tahoma" w:cs="Tahoma"/>
                <w:color w:val="000000" w:themeColor="text1"/>
                <w:sz w:val="18"/>
                <w:szCs w:val="18"/>
              </w:rPr>
              <w:t xml:space="preserve">Tratamiento y compactado del terreno en base a tierra vegetal y componentes que mejoren su conductividad. </w:t>
            </w:r>
          </w:p>
          <w:p w:rsidR="00772F3F" w:rsidRPr="007916B3" w:rsidRDefault="00772F3F" w:rsidP="009473A9">
            <w:pPr>
              <w:numPr>
                <w:ilvl w:val="0"/>
                <w:numId w:val="112"/>
              </w:numPr>
              <w:ind w:left="356" w:hanging="284"/>
              <w:jc w:val="both"/>
              <w:rPr>
                <w:rFonts w:ascii="Tahoma" w:hAnsi="Tahoma" w:cs="Tahoma"/>
                <w:color w:val="000000" w:themeColor="text1"/>
                <w:sz w:val="18"/>
                <w:szCs w:val="18"/>
              </w:rPr>
            </w:pPr>
            <w:r w:rsidRPr="007916B3">
              <w:rPr>
                <w:rFonts w:ascii="Tahoma" w:hAnsi="Tahoma" w:cs="Tahoma"/>
                <w:color w:val="000000" w:themeColor="text1"/>
                <w:sz w:val="18"/>
                <w:szCs w:val="18"/>
                <w:lang w:eastAsia="es-BO"/>
              </w:rPr>
              <w:t>El valor de la puesta a tierra debe ser menor o igual a  5 ohmios.</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tabs>
                <w:tab w:val="left" w:pos="8789"/>
              </w:tabs>
              <w:autoSpaceDE w:val="0"/>
              <w:autoSpaceDN w:val="0"/>
              <w:adjustRightInd w:val="0"/>
              <w:jc w:val="center"/>
              <w:rPr>
                <w:rFonts w:ascii="Tahoma" w:hAnsi="Tahoma" w:cs="Tahoma"/>
                <w:b/>
                <w:bCs/>
                <w:color w:val="000000" w:themeColor="text1"/>
                <w:sz w:val="18"/>
                <w:szCs w:val="18"/>
              </w:rP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both"/>
              <w:rPr>
                <w:rFonts w:ascii="Tahoma" w:hAnsi="Tahoma" w:cs="Tahoma"/>
                <w:b/>
                <w:bCs/>
                <w:color w:val="000000" w:themeColor="text1"/>
                <w:sz w:val="18"/>
                <w:szCs w:val="18"/>
                <w:lang w:eastAsia="es-BO"/>
              </w:rPr>
            </w:pPr>
          </w:p>
        </w:tc>
        <w:tc>
          <w:tcPr>
            <w:tcW w:w="1275"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both"/>
              <w:rPr>
                <w:rFonts w:ascii="Tahoma" w:hAnsi="Tahoma" w:cs="Tahoma"/>
                <w:b/>
                <w:bCs/>
                <w:color w:val="000000" w:themeColor="text1"/>
                <w:sz w:val="18"/>
                <w:szCs w:val="18"/>
                <w:lang w:eastAsia="es-BO"/>
              </w:rPr>
            </w:pPr>
          </w:p>
        </w:tc>
      </w:tr>
      <w:tr w:rsidR="00772F3F" w:rsidRPr="007916B3" w:rsidTr="009473A9">
        <w:trPr>
          <w:trHeight w:val="217"/>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jc w:val="center"/>
              <w:rPr>
                <w:rFonts w:ascii="Tahoma" w:hAnsi="Tahoma" w:cs="Tahoma"/>
                <w:bCs/>
                <w:color w:val="000000" w:themeColor="text1"/>
                <w:lang w:eastAsia="es-BO"/>
              </w:rPr>
            </w:pPr>
            <w:r w:rsidRPr="007916B3">
              <w:rPr>
                <w:rFonts w:ascii="Tahoma" w:hAnsi="Tahoma" w:cs="Tahoma"/>
                <w:bCs/>
                <w:color w:val="000000" w:themeColor="text1"/>
                <w:lang w:eastAsia="es-BO"/>
              </w:rPr>
              <w:t>6</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rPr>
                <w:rFonts w:ascii="Tahoma" w:hAnsi="Tahoma" w:cs="Tahoma"/>
                <w:b/>
                <w:bCs/>
                <w:color w:val="000000" w:themeColor="text1"/>
                <w:sz w:val="18"/>
                <w:szCs w:val="18"/>
                <w:lang w:eastAsia="es-BO"/>
              </w:rPr>
            </w:pPr>
            <w:r w:rsidRPr="007916B3">
              <w:rPr>
                <w:rFonts w:ascii="Tahoma" w:hAnsi="Tahoma" w:cs="Tahoma"/>
                <w:b/>
                <w:bCs/>
                <w:color w:val="000000" w:themeColor="text1"/>
                <w:sz w:val="18"/>
                <w:szCs w:val="18"/>
                <w:lang w:eastAsia="es-BO"/>
              </w:rPr>
              <w:t xml:space="preserve">Cable para BT. </w:t>
            </w:r>
          </w:p>
          <w:p w:rsidR="00772F3F" w:rsidRPr="007916B3" w:rsidRDefault="00772F3F" w:rsidP="009473A9">
            <w:pPr>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rPr>
              <w:t>Provisión e instalación de cable de cobre flexible con aislamiento del tipo PVC o XLPE.  Secciones debidamente dimensionadas de acuerdo a la potencia del transformador para fases, neutro y cable de protección a tierra: Instalados en el trayecto: Transformador, medidor, ATS y tablero de distribución principal de energía AC.</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tabs>
                <w:tab w:val="left" w:pos="8789"/>
              </w:tabs>
              <w:autoSpaceDE w:val="0"/>
              <w:autoSpaceDN w:val="0"/>
              <w:adjustRightInd w:val="0"/>
              <w:jc w:val="center"/>
              <w:rPr>
                <w:rFonts w:ascii="Tahoma" w:hAnsi="Tahoma" w:cs="Tahoma"/>
                <w:b/>
                <w:bCs/>
                <w:color w:val="000000" w:themeColor="text1"/>
                <w:sz w:val="18"/>
                <w:szCs w:val="18"/>
              </w:rP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rPr>
                <w:rFonts w:ascii="Tahoma" w:hAnsi="Tahoma" w:cs="Tahoma"/>
                <w:b/>
                <w:bCs/>
                <w:color w:val="000000" w:themeColor="text1"/>
                <w:sz w:val="18"/>
                <w:szCs w:val="18"/>
                <w:lang w:eastAsia="es-BO"/>
              </w:rPr>
            </w:pPr>
          </w:p>
        </w:tc>
        <w:tc>
          <w:tcPr>
            <w:tcW w:w="1275"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rPr>
                <w:rFonts w:ascii="Tahoma" w:hAnsi="Tahoma" w:cs="Tahoma"/>
                <w:b/>
                <w:bCs/>
                <w:color w:val="000000" w:themeColor="text1"/>
                <w:sz w:val="18"/>
                <w:szCs w:val="18"/>
                <w:lang w:eastAsia="es-BO"/>
              </w:rPr>
            </w:pPr>
          </w:p>
        </w:tc>
      </w:tr>
      <w:tr w:rsidR="00772F3F" w:rsidRPr="007916B3" w:rsidTr="009473A9">
        <w:trPr>
          <w:trHeight w:val="482"/>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jc w:val="center"/>
              <w:rPr>
                <w:rFonts w:ascii="Tahoma" w:hAnsi="Tahoma" w:cs="Tahoma"/>
                <w:bCs/>
                <w:color w:val="000000" w:themeColor="text1"/>
                <w:lang w:eastAsia="es-BO"/>
              </w:rPr>
            </w:pPr>
            <w:r w:rsidRPr="007916B3">
              <w:rPr>
                <w:rFonts w:ascii="Tahoma" w:hAnsi="Tahoma" w:cs="Tahoma"/>
                <w:bCs/>
                <w:color w:val="000000" w:themeColor="text1"/>
                <w:lang w:eastAsia="es-BO"/>
              </w:rPr>
              <w:t>7</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b/>
                <w:bCs/>
                <w:color w:val="000000" w:themeColor="text1"/>
                <w:sz w:val="18"/>
                <w:szCs w:val="18"/>
                <w:lang w:eastAsia="es-BO"/>
              </w:rPr>
            </w:pPr>
            <w:r w:rsidRPr="007916B3">
              <w:rPr>
                <w:rFonts w:ascii="Tahoma" w:hAnsi="Tahoma" w:cs="Tahoma"/>
                <w:b/>
                <w:bCs/>
                <w:color w:val="000000" w:themeColor="text1"/>
                <w:sz w:val="18"/>
                <w:szCs w:val="18"/>
                <w:lang w:eastAsia="es-BO"/>
              </w:rPr>
              <w:t>Pilastra.</w:t>
            </w:r>
          </w:p>
          <w:p w:rsidR="00772F3F" w:rsidRPr="007916B3" w:rsidRDefault="00772F3F" w:rsidP="009473A9">
            <w:pPr>
              <w:pStyle w:val="Textoindependiente3"/>
              <w:numPr>
                <w:ilvl w:val="0"/>
                <w:numId w:val="108"/>
              </w:numPr>
              <w:tabs>
                <w:tab w:val="left" w:pos="355"/>
              </w:tabs>
              <w:spacing w:after="0"/>
              <w:ind w:left="355" w:hanging="284"/>
              <w:jc w:val="both"/>
              <w:rPr>
                <w:rFonts w:ascii="Tahoma" w:hAnsi="Tahoma" w:cs="Tahoma"/>
                <w:b/>
                <w:bCs/>
                <w:color w:val="000000" w:themeColor="text1"/>
                <w:sz w:val="18"/>
                <w:szCs w:val="18"/>
                <w:lang w:eastAsia="es-BO"/>
              </w:rPr>
            </w:pPr>
            <w:r w:rsidRPr="007916B3">
              <w:rPr>
                <w:rFonts w:ascii="Tahoma" w:hAnsi="Tahoma" w:cs="Tahoma"/>
                <w:color w:val="000000" w:themeColor="text1"/>
                <w:sz w:val="18"/>
                <w:szCs w:val="18"/>
                <w:lang w:eastAsia="es-BO"/>
              </w:rPr>
              <w:t xml:space="preserve">El oferente deberá construir la pilastra o puesto de medición en la estación, incluyendo la provisión e instalación de: cables de cobre para fases, neutro y tierra, medidor de energía, fusibles, termomagnéticos (Fases-Neutro de acuerdo a la capacidad del trasformador de distribución), aisladores, protectores de transientes (de primer nivel curva 10/350µs 25KA, 1.5KV para protección de fases y neutro), barra de puesta a tierra de cobre, de 5mm de espesor, longitud 20cm. y ancho 5 cm. Tres tableros metálicos IP52, </w:t>
            </w:r>
            <w:r w:rsidRPr="007916B3">
              <w:rPr>
                <w:rFonts w:ascii="Tahoma" w:hAnsi="Tahoma" w:cs="Tahoma"/>
                <w:color w:val="000000" w:themeColor="text1"/>
                <w:sz w:val="18"/>
                <w:szCs w:val="18"/>
                <w:lang w:val="es-BO"/>
              </w:rPr>
              <w:t>construcción en plancha de acero de espesor 1mm., u</w:t>
            </w:r>
            <w:r w:rsidRPr="007916B3">
              <w:rPr>
                <w:rFonts w:ascii="Tahoma" w:hAnsi="Tahoma" w:cs="Tahoma"/>
                <w:color w:val="000000" w:themeColor="text1"/>
                <w:sz w:val="18"/>
                <w:szCs w:val="18"/>
                <w:lang w:eastAsia="es-BO"/>
              </w:rPr>
              <w:t xml:space="preserve">no para el medidor, otro para termomagnéticos y protectores de transientes,  y un tercero para la barra colectora de tierra. </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tabs>
                <w:tab w:val="left" w:pos="8789"/>
              </w:tabs>
              <w:autoSpaceDE w:val="0"/>
              <w:autoSpaceDN w:val="0"/>
              <w:adjustRightInd w:val="0"/>
              <w:jc w:val="center"/>
              <w:rPr>
                <w:rFonts w:ascii="Tahoma" w:hAnsi="Tahoma" w:cs="Tahoma"/>
                <w:b/>
                <w:bCs/>
                <w:color w:val="000000" w:themeColor="text1"/>
                <w:sz w:val="18"/>
                <w:szCs w:val="18"/>
              </w:rP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both"/>
              <w:rPr>
                <w:rFonts w:ascii="Tahoma" w:hAnsi="Tahoma" w:cs="Tahoma"/>
                <w:b/>
                <w:bCs/>
                <w:color w:val="000000" w:themeColor="text1"/>
                <w:sz w:val="18"/>
                <w:szCs w:val="18"/>
                <w:lang w:eastAsia="es-BO"/>
              </w:rPr>
            </w:pPr>
          </w:p>
        </w:tc>
        <w:tc>
          <w:tcPr>
            <w:tcW w:w="1275"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both"/>
              <w:rPr>
                <w:rFonts w:ascii="Tahoma" w:hAnsi="Tahoma" w:cs="Tahoma"/>
                <w:b/>
                <w:bCs/>
                <w:color w:val="000000" w:themeColor="text1"/>
                <w:sz w:val="18"/>
                <w:szCs w:val="18"/>
                <w:lang w:eastAsia="es-BO"/>
              </w:rPr>
            </w:pPr>
          </w:p>
        </w:tc>
      </w:tr>
      <w:tr w:rsidR="00772F3F" w:rsidRPr="007916B3" w:rsidTr="009473A9">
        <w:trPr>
          <w:trHeight w:val="280"/>
        </w:trPr>
        <w:tc>
          <w:tcPr>
            <w:tcW w:w="567" w:type="dxa"/>
            <w:vMerge w:val="restart"/>
            <w:tcBorders>
              <w:top w:val="single" w:sz="4" w:space="0" w:color="004990"/>
              <w:left w:val="single" w:sz="4" w:space="0" w:color="004990"/>
              <w:right w:val="single" w:sz="4" w:space="0" w:color="004990"/>
            </w:tcBorders>
            <w:vAlign w:val="center"/>
          </w:tcPr>
          <w:p w:rsidR="00772F3F" w:rsidRPr="007916B3" w:rsidRDefault="00772F3F" w:rsidP="009473A9">
            <w:pPr>
              <w:jc w:val="center"/>
              <w:rPr>
                <w:rFonts w:ascii="Tahoma" w:hAnsi="Tahoma" w:cs="Tahoma"/>
                <w:bCs/>
                <w:color w:val="000000" w:themeColor="text1"/>
                <w:lang w:eastAsia="es-BO"/>
              </w:rPr>
            </w:pPr>
            <w:r w:rsidRPr="007916B3">
              <w:rPr>
                <w:rFonts w:ascii="Tahoma" w:hAnsi="Tahoma" w:cs="Tahoma"/>
                <w:bCs/>
                <w:color w:val="000000" w:themeColor="text1"/>
                <w:lang w:eastAsia="es-BO"/>
              </w:rPr>
              <w:t>8</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b/>
                <w:bCs/>
                <w:color w:val="000000" w:themeColor="text1"/>
                <w:sz w:val="18"/>
                <w:szCs w:val="18"/>
                <w:lang w:eastAsia="es-BO"/>
              </w:rPr>
            </w:pPr>
            <w:r w:rsidRPr="007916B3">
              <w:rPr>
                <w:rFonts w:ascii="Tahoma" w:hAnsi="Tahoma" w:cs="Tahoma"/>
                <w:b/>
                <w:bCs/>
                <w:color w:val="000000" w:themeColor="text1"/>
                <w:sz w:val="18"/>
                <w:szCs w:val="18"/>
                <w:lang w:eastAsia="es-BO"/>
              </w:rPr>
              <w:t>SISTEMA DE PUESTA A TIERRA Y PARARRAYOS.</w:t>
            </w:r>
          </w:p>
        </w:tc>
        <w:tc>
          <w:tcPr>
            <w:tcW w:w="992" w:type="dxa"/>
            <w:vMerge w:val="restart"/>
            <w:tcBorders>
              <w:top w:val="single" w:sz="4" w:space="0" w:color="004990"/>
              <w:left w:val="single" w:sz="4" w:space="0" w:color="004990"/>
              <w:right w:val="single" w:sz="4" w:space="0" w:color="004990"/>
            </w:tcBorders>
            <w:vAlign w:val="center"/>
          </w:tcPr>
          <w:p w:rsidR="00772F3F" w:rsidRPr="007916B3" w:rsidRDefault="009D4355" w:rsidP="009473A9">
            <w:pPr>
              <w:jc w:val="center"/>
              <w:rPr>
                <w:rFonts w:ascii="Tahoma" w:hAnsi="Tahoma" w:cs="Tahoma"/>
                <w:b/>
                <w:bCs/>
                <w:color w:val="000000" w:themeColor="text1"/>
                <w:sz w:val="18"/>
                <w:szCs w:val="18"/>
                <w:lang w:eastAsia="es-BO"/>
              </w:rP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vMerge w:val="restart"/>
            <w:tcBorders>
              <w:top w:val="single" w:sz="4" w:space="0" w:color="004990"/>
              <w:left w:val="single" w:sz="4" w:space="0" w:color="004990"/>
              <w:right w:val="single" w:sz="4" w:space="0" w:color="004990"/>
            </w:tcBorders>
          </w:tcPr>
          <w:p w:rsidR="00772F3F" w:rsidRPr="007916B3" w:rsidRDefault="00772F3F" w:rsidP="009473A9">
            <w:pPr>
              <w:jc w:val="both"/>
              <w:rPr>
                <w:rFonts w:ascii="Tahoma" w:hAnsi="Tahoma" w:cs="Tahoma"/>
                <w:b/>
                <w:bCs/>
                <w:color w:val="000000" w:themeColor="text1"/>
                <w:sz w:val="18"/>
                <w:szCs w:val="18"/>
                <w:lang w:eastAsia="es-BO"/>
              </w:rPr>
            </w:pPr>
          </w:p>
        </w:tc>
        <w:tc>
          <w:tcPr>
            <w:tcW w:w="1275" w:type="dxa"/>
            <w:vMerge w:val="restart"/>
            <w:tcBorders>
              <w:top w:val="single" w:sz="4" w:space="0" w:color="004990"/>
              <w:left w:val="single" w:sz="4" w:space="0" w:color="004990"/>
              <w:right w:val="single" w:sz="4" w:space="0" w:color="004990"/>
            </w:tcBorders>
          </w:tcPr>
          <w:p w:rsidR="00772F3F" w:rsidRPr="007916B3" w:rsidRDefault="00772F3F" w:rsidP="009473A9">
            <w:pPr>
              <w:jc w:val="both"/>
              <w:rPr>
                <w:rFonts w:ascii="Tahoma" w:hAnsi="Tahoma" w:cs="Tahoma"/>
                <w:b/>
                <w:bCs/>
                <w:color w:val="000000" w:themeColor="text1"/>
                <w:sz w:val="18"/>
                <w:szCs w:val="18"/>
                <w:lang w:eastAsia="es-BO"/>
              </w:rPr>
            </w:pPr>
          </w:p>
        </w:tc>
      </w:tr>
      <w:tr w:rsidR="00772F3F" w:rsidRPr="007916B3" w:rsidTr="009473A9">
        <w:trPr>
          <w:trHeight w:val="1653"/>
        </w:trPr>
        <w:tc>
          <w:tcPr>
            <w:tcW w:w="567" w:type="dxa"/>
            <w:vMerge/>
            <w:tcBorders>
              <w:left w:val="single" w:sz="4" w:space="0" w:color="004990"/>
              <w:bottom w:val="single" w:sz="4" w:space="0" w:color="004990"/>
              <w:right w:val="single" w:sz="4" w:space="0" w:color="004990"/>
            </w:tcBorders>
            <w:vAlign w:val="center"/>
          </w:tcPr>
          <w:p w:rsidR="00772F3F" w:rsidRPr="007916B3" w:rsidRDefault="00772F3F" w:rsidP="009473A9">
            <w:pPr>
              <w:jc w:val="center"/>
              <w:rPr>
                <w:rFonts w:ascii="Tahoma" w:hAnsi="Tahoma" w:cs="Tahoma"/>
                <w:bCs/>
                <w:color w:val="000000" w:themeColor="text1"/>
                <w:sz w:val="18"/>
                <w:szCs w:val="18"/>
                <w:lang w:eastAsia="es-BO"/>
              </w:rPr>
            </w:pP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Los dos sistemas deben ser diseñados y asegurados contra vandalismo.</w:t>
            </w:r>
          </w:p>
          <w:p w:rsidR="00772F3F" w:rsidRPr="007916B3" w:rsidRDefault="00772F3F" w:rsidP="009473A9">
            <w:pPr>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Características del sistema de pararrayos.</w:t>
            </w:r>
          </w:p>
          <w:p w:rsidR="00772F3F" w:rsidRPr="007916B3" w:rsidRDefault="00772F3F" w:rsidP="009473A9">
            <w:pPr>
              <w:numPr>
                <w:ilvl w:val="0"/>
                <w:numId w:val="115"/>
              </w:numPr>
              <w:ind w:left="497" w:hanging="283"/>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 xml:space="preserve">Altura efectiva: el proyectista debe dimensionar el sistema contemplando el cono de protección de todos los equipos. </w:t>
            </w:r>
          </w:p>
          <w:p w:rsidR="00772F3F" w:rsidRPr="007916B3" w:rsidRDefault="00772F3F" w:rsidP="009473A9">
            <w:pPr>
              <w:numPr>
                <w:ilvl w:val="0"/>
                <w:numId w:val="115"/>
              </w:numPr>
              <w:ind w:left="498"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Pararrayos tipo Franklin incluido el soporte aislado.</w:t>
            </w:r>
          </w:p>
          <w:p w:rsidR="00772F3F" w:rsidRPr="007916B3" w:rsidRDefault="00772F3F" w:rsidP="009473A9">
            <w:pPr>
              <w:numPr>
                <w:ilvl w:val="0"/>
                <w:numId w:val="115"/>
              </w:numPr>
              <w:ind w:left="498"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Bajantes de pararrayos con cable multifilar, tipo copperweld o cobre.</w:t>
            </w:r>
          </w:p>
          <w:p w:rsidR="00772F3F" w:rsidRPr="007916B3" w:rsidRDefault="00772F3F" w:rsidP="009473A9">
            <w:pPr>
              <w:numPr>
                <w:ilvl w:val="0"/>
                <w:numId w:val="115"/>
              </w:numPr>
              <w:ind w:left="498"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 xml:space="preserve">Soportes y aisladores tipo carreta, a lo largo del poste, distancia entre poste y bajante de 15 cm.  </w:t>
            </w:r>
          </w:p>
          <w:p w:rsidR="00772F3F" w:rsidRPr="007916B3" w:rsidRDefault="00772F3F" w:rsidP="009473A9">
            <w:pPr>
              <w:numPr>
                <w:ilvl w:val="0"/>
                <w:numId w:val="115"/>
              </w:numPr>
              <w:ind w:left="498"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 xml:space="preserve">Configuración de la puesta a tierra: radial, mínimo tres rectas. </w:t>
            </w:r>
          </w:p>
          <w:p w:rsidR="00772F3F" w:rsidRPr="007916B3" w:rsidRDefault="00772F3F" w:rsidP="009473A9">
            <w:pPr>
              <w:numPr>
                <w:ilvl w:val="0"/>
                <w:numId w:val="115"/>
              </w:numPr>
              <w:ind w:left="498"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Jabalinas tipo Copperweld (acero revestido de cobre).</w:t>
            </w:r>
          </w:p>
          <w:p w:rsidR="00772F3F" w:rsidRPr="007916B3" w:rsidRDefault="00772F3F" w:rsidP="009473A9">
            <w:pPr>
              <w:numPr>
                <w:ilvl w:val="0"/>
                <w:numId w:val="115"/>
              </w:numPr>
              <w:ind w:left="498"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Interconexión de jabalina y cable mediante soldadura exotérmica del tipo cadweld.</w:t>
            </w:r>
          </w:p>
          <w:p w:rsidR="00772F3F" w:rsidRPr="007916B3" w:rsidRDefault="00772F3F" w:rsidP="009473A9">
            <w:pPr>
              <w:numPr>
                <w:ilvl w:val="0"/>
                <w:numId w:val="115"/>
              </w:numPr>
              <w:ind w:left="498"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Profundidad mínima de los cables y cabeza de jabalina: 40cm del nivel del piso.</w:t>
            </w:r>
          </w:p>
          <w:p w:rsidR="00772F3F" w:rsidRPr="007916B3" w:rsidRDefault="00772F3F" w:rsidP="009473A9">
            <w:pPr>
              <w:numPr>
                <w:ilvl w:val="0"/>
                <w:numId w:val="115"/>
              </w:numPr>
              <w:ind w:left="498"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 xml:space="preserve">Una cámara de mantenimiento con dimensiones al interior de: 40cm x 40cm x 40cm (profundidad del nivel del piso x altura x ancho), acceso superior, tapa debidamente señalizada. </w:t>
            </w:r>
          </w:p>
          <w:p w:rsidR="00772F3F" w:rsidRPr="007916B3" w:rsidRDefault="00772F3F" w:rsidP="009473A9">
            <w:pPr>
              <w:numPr>
                <w:ilvl w:val="0"/>
                <w:numId w:val="115"/>
              </w:numPr>
              <w:ind w:left="498"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 xml:space="preserve">Tratamiento y compactado del terreno en base a tierra vegetal y componentes que mejoren su conductividad. </w:t>
            </w:r>
          </w:p>
          <w:p w:rsidR="00772F3F" w:rsidRPr="007916B3" w:rsidRDefault="00772F3F" w:rsidP="009473A9">
            <w:pPr>
              <w:numPr>
                <w:ilvl w:val="0"/>
                <w:numId w:val="115"/>
              </w:numPr>
              <w:ind w:left="498"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Valor de la puesta a tierra menor o igual a 5 ohmios.</w:t>
            </w:r>
          </w:p>
          <w:p w:rsidR="00772F3F" w:rsidRPr="007916B3" w:rsidRDefault="00772F3F" w:rsidP="009473A9">
            <w:pPr>
              <w:numPr>
                <w:ilvl w:val="0"/>
                <w:numId w:val="115"/>
              </w:numPr>
              <w:ind w:left="498" w:hanging="284"/>
              <w:jc w:val="both"/>
              <w:rPr>
                <w:rFonts w:ascii="Tahoma" w:hAnsi="Tahoma" w:cs="Tahoma"/>
                <w:b/>
                <w:bCs/>
                <w:color w:val="000000" w:themeColor="text1"/>
                <w:sz w:val="18"/>
                <w:szCs w:val="18"/>
                <w:lang w:eastAsia="es-BO"/>
              </w:rPr>
            </w:pPr>
            <w:r w:rsidRPr="007916B3">
              <w:rPr>
                <w:rFonts w:ascii="Tahoma" w:hAnsi="Tahoma" w:cs="Tahoma"/>
                <w:bCs/>
                <w:color w:val="000000" w:themeColor="text1"/>
                <w:sz w:val="18"/>
                <w:szCs w:val="18"/>
                <w:lang w:eastAsia="es-BO"/>
              </w:rPr>
              <w:t>Interconexión entre las mallas de puesta a tierra de la bajante de pararrayos y de la de equipos, mediante  una jabalina intermedia y soldadura exotérmica tipo cadweld.</w:t>
            </w:r>
          </w:p>
        </w:tc>
        <w:tc>
          <w:tcPr>
            <w:tcW w:w="992" w:type="dxa"/>
            <w:vMerge/>
            <w:tcBorders>
              <w:left w:val="single" w:sz="4" w:space="0" w:color="004990"/>
              <w:bottom w:val="single" w:sz="4" w:space="0" w:color="004990"/>
              <w:right w:val="single" w:sz="4" w:space="0" w:color="004990"/>
            </w:tcBorders>
          </w:tcPr>
          <w:p w:rsidR="00772F3F" w:rsidRPr="007916B3" w:rsidRDefault="00772F3F" w:rsidP="009473A9">
            <w:pPr>
              <w:jc w:val="both"/>
              <w:rPr>
                <w:rFonts w:ascii="Tahoma" w:hAnsi="Tahoma" w:cs="Tahoma"/>
                <w:bCs/>
                <w:color w:val="000000" w:themeColor="text1"/>
                <w:sz w:val="18"/>
                <w:szCs w:val="18"/>
                <w:lang w:eastAsia="es-BO"/>
              </w:rPr>
            </w:pPr>
          </w:p>
        </w:tc>
        <w:tc>
          <w:tcPr>
            <w:tcW w:w="851" w:type="dxa"/>
            <w:vMerge/>
            <w:tcBorders>
              <w:left w:val="single" w:sz="4" w:space="0" w:color="004990"/>
              <w:bottom w:val="single" w:sz="4" w:space="0" w:color="004990"/>
              <w:right w:val="single" w:sz="4" w:space="0" w:color="004990"/>
            </w:tcBorders>
          </w:tcPr>
          <w:p w:rsidR="00772F3F" w:rsidRPr="007916B3" w:rsidRDefault="00772F3F" w:rsidP="009473A9">
            <w:pPr>
              <w:jc w:val="both"/>
              <w:rPr>
                <w:rFonts w:ascii="Tahoma" w:hAnsi="Tahoma" w:cs="Tahoma"/>
                <w:bCs/>
                <w:color w:val="000000" w:themeColor="text1"/>
                <w:sz w:val="18"/>
                <w:szCs w:val="18"/>
                <w:lang w:eastAsia="es-BO"/>
              </w:rPr>
            </w:pPr>
          </w:p>
        </w:tc>
        <w:tc>
          <w:tcPr>
            <w:tcW w:w="1275" w:type="dxa"/>
            <w:vMerge/>
            <w:tcBorders>
              <w:left w:val="single" w:sz="4" w:space="0" w:color="004990"/>
              <w:bottom w:val="single" w:sz="4" w:space="0" w:color="004990"/>
              <w:right w:val="single" w:sz="4" w:space="0" w:color="004990"/>
            </w:tcBorders>
          </w:tcPr>
          <w:p w:rsidR="00772F3F" w:rsidRPr="007916B3" w:rsidRDefault="00772F3F" w:rsidP="009473A9">
            <w:pPr>
              <w:jc w:val="both"/>
              <w:rPr>
                <w:rFonts w:ascii="Tahoma" w:hAnsi="Tahoma" w:cs="Tahoma"/>
                <w:bCs/>
                <w:color w:val="000000" w:themeColor="text1"/>
                <w:sz w:val="18"/>
                <w:szCs w:val="18"/>
                <w:lang w:eastAsia="es-BO"/>
              </w:rPr>
            </w:pPr>
          </w:p>
        </w:tc>
      </w:tr>
      <w:tr w:rsidR="00772F3F" w:rsidRPr="007916B3" w:rsidTr="009473A9">
        <w:trPr>
          <w:trHeight w:val="1653"/>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jc w:val="center"/>
              <w:rPr>
                <w:rFonts w:ascii="Tahoma" w:hAnsi="Tahoma" w:cs="Tahoma"/>
                <w:bCs/>
                <w:color w:val="000000" w:themeColor="text1"/>
                <w:lang w:eastAsia="es-BO"/>
              </w:rPr>
            </w:pPr>
            <w:r w:rsidRPr="007916B3">
              <w:rPr>
                <w:rFonts w:ascii="Tahoma" w:hAnsi="Tahoma" w:cs="Tahoma"/>
                <w:bCs/>
                <w:color w:val="000000" w:themeColor="text1"/>
                <w:lang w:eastAsia="es-BO"/>
              </w:rPr>
              <w:t>9</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b/>
                <w:bCs/>
                <w:color w:val="000000" w:themeColor="text1"/>
                <w:sz w:val="18"/>
                <w:szCs w:val="18"/>
                <w:lang w:eastAsia="es-BO"/>
              </w:rPr>
            </w:pPr>
            <w:r w:rsidRPr="007916B3">
              <w:rPr>
                <w:rFonts w:ascii="Tahoma" w:hAnsi="Tahoma" w:cs="Tahoma"/>
                <w:b/>
                <w:bCs/>
                <w:color w:val="000000" w:themeColor="text1"/>
                <w:sz w:val="18"/>
                <w:szCs w:val="18"/>
                <w:lang w:eastAsia="es-BO"/>
              </w:rPr>
              <w:t>Características del sistema de puesta tierra.</w:t>
            </w:r>
          </w:p>
          <w:p w:rsidR="00772F3F" w:rsidRPr="007916B3" w:rsidRDefault="00772F3F" w:rsidP="009473A9">
            <w:pPr>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El sistema debe estar constituido por:</w:t>
            </w:r>
          </w:p>
          <w:p w:rsidR="00772F3F" w:rsidRPr="007916B3" w:rsidRDefault="00772F3F" w:rsidP="009473A9">
            <w:pPr>
              <w:numPr>
                <w:ilvl w:val="0"/>
                <w:numId w:val="114"/>
              </w:numPr>
              <w:ind w:left="498"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Malla con cable multifilar de cobre N° 2/0 AWG</w:t>
            </w:r>
          </w:p>
          <w:p w:rsidR="00772F3F" w:rsidRPr="007916B3" w:rsidRDefault="00772F3F" w:rsidP="009473A9">
            <w:pPr>
              <w:numPr>
                <w:ilvl w:val="0"/>
                <w:numId w:val="114"/>
              </w:numPr>
              <w:ind w:left="498"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Configuración de la puesta a tierra: radial o cuadrado.</w:t>
            </w:r>
          </w:p>
          <w:p w:rsidR="00772F3F" w:rsidRPr="007916B3" w:rsidRDefault="00772F3F" w:rsidP="009473A9">
            <w:pPr>
              <w:numPr>
                <w:ilvl w:val="0"/>
                <w:numId w:val="114"/>
              </w:numPr>
              <w:ind w:left="498"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Jabalinas tipo Copperweld (acero revestido de cobre).</w:t>
            </w:r>
          </w:p>
          <w:p w:rsidR="00772F3F" w:rsidRPr="007916B3" w:rsidRDefault="00772F3F" w:rsidP="009473A9">
            <w:pPr>
              <w:numPr>
                <w:ilvl w:val="0"/>
                <w:numId w:val="114"/>
              </w:numPr>
              <w:ind w:left="498"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Interconexión de jabalina y cable mediante soldadura exotérmica del tipo cadweld.</w:t>
            </w:r>
          </w:p>
          <w:p w:rsidR="00772F3F" w:rsidRPr="007916B3" w:rsidRDefault="00772F3F" w:rsidP="009473A9">
            <w:pPr>
              <w:numPr>
                <w:ilvl w:val="0"/>
                <w:numId w:val="114"/>
              </w:numPr>
              <w:ind w:left="498"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Profundidad mínima de los cables y cabeza de jabalina: 40cm del nivel del piso.</w:t>
            </w:r>
          </w:p>
          <w:p w:rsidR="00772F3F" w:rsidRPr="007916B3" w:rsidRDefault="00772F3F" w:rsidP="009473A9">
            <w:pPr>
              <w:numPr>
                <w:ilvl w:val="0"/>
                <w:numId w:val="114"/>
              </w:numPr>
              <w:ind w:left="498"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 xml:space="preserve">Dos cámaras de mantenimiento con dimensiones de 40cm x 40cm x 40cm (profundidad del nivel del piso x altura x ancho), acceso superior, tapa debidamente señalizada. </w:t>
            </w:r>
          </w:p>
          <w:p w:rsidR="00772F3F" w:rsidRPr="007916B3" w:rsidRDefault="00772F3F" w:rsidP="009473A9">
            <w:pPr>
              <w:numPr>
                <w:ilvl w:val="0"/>
                <w:numId w:val="114"/>
              </w:numPr>
              <w:ind w:left="498"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Tratamiento y compactado del terreno en base a tierra vegetal y componentes que mejoren su conductividad.</w:t>
            </w:r>
          </w:p>
          <w:p w:rsidR="00772F3F" w:rsidRPr="007916B3" w:rsidRDefault="00772F3F" w:rsidP="009473A9">
            <w:pPr>
              <w:numPr>
                <w:ilvl w:val="0"/>
                <w:numId w:val="114"/>
              </w:numPr>
              <w:ind w:left="498" w:hanging="28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Interconexión con las mallas de puesta a tierra del puesto de transformador y la de equipos.</w:t>
            </w:r>
          </w:p>
          <w:p w:rsidR="00772F3F" w:rsidRPr="007916B3" w:rsidRDefault="00772F3F" w:rsidP="009473A9">
            <w:pPr>
              <w:numPr>
                <w:ilvl w:val="0"/>
                <w:numId w:val="114"/>
              </w:numPr>
              <w:ind w:left="498" w:hanging="284"/>
              <w:jc w:val="both"/>
              <w:rPr>
                <w:rFonts w:ascii="Tahoma" w:hAnsi="Tahoma" w:cs="Tahoma"/>
                <w:b/>
                <w:bCs/>
                <w:color w:val="000000" w:themeColor="text1"/>
                <w:sz w:val="18"/>
                <w:szCs w:val="18"/>
                <w:lang w:eastAsia="es-BO"/>
              </w:rPr>
            </w:pPr>
            <w:r w:rsidRPr="007916B3">
              <w:rPr>
                <w:rFonts w:ascii="Tahoma" w:hAnsi="Tahoma" w:cs="Tahoma"/>
                <w:bCs/>
                <w:color w:val="000000" w:themeColor="text1"/>
                <w:sz w:val="18"/>
                <w:szCs w:val="18"/>
                <w:lang w:eastAsia="es-BO"/>
              </w:rPr>
              <w:t>Instalación de tres barras de cobre colectoras de puesta a tierra en la sala técnica, uno debajo el tablero de distribución principal, otra cercana al área de equipos de telecomunicaciones y el último en el ambiente de grupo electrógeno, interconectados a la malla de puesta a tierra principal mediante cable de cobre 2/0AWG y soldadura exotérmica tipo cadweld.</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rFonts w:ascii="Tahoma" w:hAnsi="Tahoma" w:cs="Tahoma"/>
                <w:b/>
                <w:bCs/>
                <w:color w:val="000000" w:themeColor="text1"/>
                <w:sz w:val="18"/>
                <w:szCs w:val="18"/>
                <w:lang w:eastAsia="es-BO"/>
              </w:rP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both"/>
              <w:rPr>
                <w:rFonts w:ascii="Tahoma" w:hAnsi="Tahoma" w:cs="Tahoma"/>
                <w:b/>
                <w:bCs/>
                <w:color w:val="000000" w:themeColor="text1"/>
                <w:sz w:val="18"/>
                <w:szCs w:val="18"/>
                <w:lang w:eastAsia="es-BO"/>
              </w:rPr>
            </w:pPr>
          </w:p>
        </w:tc>
        <w:tc>
          <w:tcPr>
            <w:tcW w:w="1275"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both"/>
              <w:rPr>
                <w:rFonts w:ascii="Tahoma" w:hAnsi="Tahoma" w:cs="Tahoma"/>
                <w:b/>
                <w:bCs/>
                <w:color w:val="000000" w:themeColor="text1"/>
                <w:sz w:val="18"/>
                <w:szCs w:val="18"/>
                <w:lang w:eastAsia="es-BO"/>
              </w:rPr>
            </w:pPr>
          </w:p>
        </w:tc>
      </w:tr>
    </w:tbl>
    <w:p w:rsidR="00772F3F" w:rsidRPr="007916B3" w:rsidRDefault="00772F3F" w:rsidP="00772F3F">
      <w:pPr>
        <w:rPr>
          <w:lang w:eastAsia="en-US" w:bidi="en-US"/>
        </w:rPr>
      </w:pPr>
    </w:p>
    <w:p w:rsidR="00772F3F" w:rsidRDefault="00772F3F" w:rsidP="00772F3F">
      <w:pPr>
        <w:rPr>
          <w:lang w:eastAsia="en-US" w:bidi="en-US"/>
        </w:rPr>
      </w:pPr>
    </w:p>
    <w:p w:rsidR="00772F3F" w:rsidRDefault="00772F3F" w:rsidP="00772F3F">
      <w:pPr>
        <w:rPr>
          <w:lang w:eastAsia="en-US" w:bidi="en-US"/>
        </w:rPr>
      </w:pPr>
    </w:p>
    <w:p w:rsidR="00772F3F" w:rsidRPr="007916B3" w:rsidRDefault="00772F3F" w:rsidP="00772F3F">
      <w:pPr>
        <w:rPr>
          <w:lang w:eastAsia="en-US" w:bidi="en-US"/>
        </w:rPr>
      </w:pPr>
    </w:p>
    <w:p w:rsidR="00772F3F" w:rsidRPr="007916B3" w:rsidRDefault="00772F3F" w:rsidP="00772F3F">
      <w:pPr>
        <w:pStyle w:val="Puesto"/>
        <w:numPr>
          <w:ilvl w:val="3"/>
          <w:numId w:val="94"/>
        </w:numPr>
        <w:spacing w:before="0" w:after="0" w:line="240" w:lineRule="auto"/>
        <w:ind w:left="1418" w:hanging="1134"/>
        <w:jc w:val="both"/>
        <w:rPr>
          <w:rFonts w:ascii="Tahoma" w:hAnsi="Tahoma" w:cs="Tahoma"/>
          <w:sz w:val="28"/>
          <w:szCs w:val="28"/>
        </w:rPr>
      </w:pPr>
      <w:r w:rsidRPr="007916B3">
        <w:rPr>
          <w:rFonts w:ascii="Tahoma" w:hAnsi="Tahoma" w:cs="Tahoma"/>
          <w:sz w:val="28"/>
          <w:szCs w:val="28"/>
        </w:rPr>
        <w:t>CARACTERÍSTICAS GENERALES Y ESPECÍFICAS DE PLANTA RECTIFICADOR, GRUPOS ELECTRÓGENOS, TABLEROS DE DISTRIBUCIÓN AC, SISTEMAS HÍBRIDOS Y CLIMATIZACIÓN</w:t>
      </w:r>
      <w:r>
        <w:rPr>
          <w:rFonts w:ascii="Tahoma" w:hAnsi="Tahoma" w:cs="Tahoma"/>
          <w:sz w:val="28"/>
          <w:szCs w:val="28"/>
        </w:rPr>
        <w:t xml:space="preserve"> (TRAMO TERRESTRE Y SUBMARINO)</w:t>
      </w:r>
    </w:p>
    <w:p w:rsidR="00772F3F" w:rsidRPr="007916B3" w:rsidRDefault="00772F3F" w:rsidP="00772F3F">
      <w:pPr>
        <w:rPr>
          <w:lang w:eastAsia="en-US"/>
        </w:rPr>
      </w:pPr>
    </w:p>
    <w:p w:rsidR="00772F3F" w:rsidRPr="007916B3" w:rsidRDefault="00772F3F" w:rsidP="00772F3F">
      <w:pPr>
        <w:rPr>
          <w:lang w:eastAsia="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096"/>
        <w:gridCol w:w="992"/>
        <w:gridCol w:w="850"/>
        <w:gridCol w:w="1277"/>
      </w:tblGrid>
      <w:tr w:rsidR="00772F3F" w:rsidRPr="007916B3" w:rsidTr="009473A9">
        <w:trPr>
          <w:trHeight w:val="381"/>
          <w:tblHeader/>
        </w:trPr>
        <w:tc>
          <w:tcPr>
            <w:tcW w:w="7655"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REQUERIMIENTO DE ENTEL S.A.</w:t>
            </w:r>
          </w:p>
        </w:tc>
        <w:tc>
          <w:tcPr>
            <w:tcW w:w="2127"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RESPUESTA DEL OFERENTE</w:t>
            </w:r>
          </w:p>
        </w:tc>
      </w:tr>
      <w:tr w:rsidR="00772F3F" w:rsidRPr="007916B3" w:rsidTr="009473A9">
        <w:trPr>
          <w:trHeight w:val="126"/>
          <w:tblHeader/>
        </w:trPr>
        <w:tc>
          <w:tcPr>
            <w:tcW w:w="6663"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themeColor="background1"/>
                <w:sz w:val="18"/>
                <w:szCs w:val="18"/>
                <w:lang w:eastAsia="es-BO"/>
              </w:rPr>
            </w:pPr>
            <w:r w:rsidRPr="007916B3">
              <w:rPr>
                <w:rFonts w:ascii="Tahoma" w:hAnsi="Tahoma" w:cs="Tahoma"/>
                <w:b/>
                <w:color w:val="FFFFFF" w:themeColor="background1"/>
                <w:sz w:val="18"/>
                <w:szCs w:val="18"/>
              </w:rPr>
              <w:t>CARACTERÍSTICAS GENERALES Y ESPECÍFICAS.</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8"/>
                <w:szCs w:val="18"/>
                <w:lang w:eastAsia="es-BO"/>
              </w:rPr>
            </w:pPr>
            <w:r w:rsidRPr="007916B3">
              <w:rPr>
                <w:rFonts w:ascii="Tahoma" w:hAnsi="Tahoma" w:cs="Tahoma"/>
                <w:b/>
                <w:bCs/>
                <w:color w:val="FFFFFF"/>
                <w:sz w:val="12"/>
                <w:szCs w:val="18"/>
                <w:lang w:val="en-GB" w:eastAsia="es-BO"/>
              </w:rPr>
              <w:t>CONDICIÓN</w:t>
            </w:r>
          </w:p>
        </w:tc>
        <w:tc>
          <w:tcPr>
            <w:tcW w:w="2127"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sz w:val="18"/>
                <w:szCs w:val="18"/>
                <w:lang w:eastAsia="es-BO"/>
              </w:rPr>
            </w:pPr>
            <w:r w:rsidRPr="007916B3">
              <w:rPr>
                <w:rFonts w:ascii="Tahoma" w:hAnsi="Tahoma" w:cs="Tahoma"/>
                <w:b/>
                <w:bCs/>
                <w:color w:val="FFFFFF"/>
                <w:sz w:val="18"/>
                <w:szCs w:val="18"/>
                <w:lang w:eastAsia="es-BO"/>
              </w:rPr>
              <w:t>(Llenado Obligatorio)</w:t>
            </w:r>
          </w:p>
        </w:tc>
      </w:tr>
      <w:tr w:rsidR="00772F3F" w:rsidRPr="007916B3" w:rsidTr="009473A9">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color w:val="FFFFFF"/>
                <w:sz w:val="18"/>
                <w:szCs w:val="18"/>
                <w:lang w:eastAsia="es-BO"/>
              </w:rPr>
            </w:pPr>
            <w:r w:rsidRPr="007916B3">
              <w:rPr>
                <w:rFonts w:ascii="Tahoma" w:hAnsi="Tahoma" w:cs="Tahoma"/>
                <w:b/>
                <w:color w:val="FFFFFF"/>
                <w:sz w:val="18"/>
                <w:szCs w:val="18"/>
                <w:lang w:eastAsia="es-BO"/>
              </w:rPr>
              <w:t>N°</w:t>
            </w:r>
          </w:p>
        </w:tc>
        <w:tc>
          <w:tcPr>
            <w:tcW w:w="6096"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color w:val="FFFFFF"/>
                <w:sz w:val="18"/>
                <w:szCs w:val="18"/>
                <w:lang w:eastAsia="es-BO"/>
              </w:rPr>
            </w:pPr>
            <w:r w:rsidRPr="007916B3">
              <w:rPr>
                <w:rFonts w:ascii="Tahoma" w:hAnsi="Tahoma" w:cs="Tahoma"/>
                <w:b/>
                <w:color w:val="FFFFFF"/>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2"/>
                <w:szCs w:val="12"/>
                <w:lang w:eastAsia="es-BO"/>
              </w:rPr>
            </w:pPr>
            <w:r w:rsidRPr="007916B3">
              <w:rPr>
                <w:rFonts w:ascii="Tahoma" w:hAnsi="Tahoma" w:cs="Tahoma"/>
                <w:b/>
                <w:bCs/>
                <w:color w:val="FFFFFF"/>
                <w:sz w:val="12"/>
                <w:szCs w:val="12"/>
                <w:lang w:val="en-GB" w:eastAsia="es-BO"/>
              </w:rPr>
              <w:t>MANDATORIO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bCs/>
                <w:color w:val="FFFFFF"/>
                <w:sz w:val="12"/>
                <w:szCs w:val="12"/>
                <w:lang w:val="en-GB" w:eastAsia="es-BO"/>
              </w:rPr>
            </w:pPr>
            <w:r w:rsidRPr="007916B3">
              <w:rPr>
                <w:rFonts w:ascii="Tahoma" w:hAnsi="Tahoma" w:cs="Tahoma"/>
                <w:b/>
                <w:bCs/>
                <w:color w:val="FFFFFF"/>
                <w:sz w:val="12"/>
                <w:szCs w:val="12"/>
                <w:lang w:val="en-GB" w:eastAsia="es-BO"/>
              </w:rPr>
              <w:t>Cumple / No cumple</w:t>
            </w:r>
          </w:p>
        </w:tc>
        <w:tc>
          <w:tcPr>
            <w:tcW w:w="1277"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sz w:val="12"/>
                <w:szCs w:val="12"/>
                <w:lang w:eastAsia="es-BO"/>
              </w:rPr>
            </w:pPr>
            <w:r w:rsidRPr="007916B3">
              <w:rPr>
                <w:rFonts w:ascii="Tahoma" w:hAnsi="Tahoma" w:cs="Tahoma"/>
                <w:b/>
                <w:bCs/>
                <w:color w:val="FFFFFF"/>
                <w:sz w:val="12"/>
                <w:szCs w:val="12"/>
                <w:lang w:val="en-GB" w:eastAsia="es-BO"/>
              </w:rPr>
              <w:t>DOCUMENTO, PÁGINA, REFERENCIA</w:t>
            </w:r>
          </w:p>
        </w:tc>
      </w:tr>
      <w:tr w:rsidR="00772F3F" w:rsidRPr="007916B3" w:rsidTr="009473A9">
        <w:trPr>
          <w:trHeight w:val="238"/>
        </w:trPr>
        <w:tc>
          <w:tcPr>
            <w:tcW w:w="567" w:type="dxa"/>
            <w:vMerge w:val="restart"/>
            <w:tcBorders>
              <w:top w:val="single" w:sz="4" w:space="0" w:color="004990"/>
              <w:left w:val="single" w:sz="4" w:space="0" w:color="004990"/>
              <w:right w:val="single" w:sz="4" w:space="0" w:color="004990"/>
            </w:tcBorders>
            <w:vAlign w:val="center"/>
          </w:tcPr>
          <w:p w:rsidR="00772F3F" w:rsidRPr="007916B3" w:rsidRDefault="00772F3F" w:rsidP="009473A9">
            <w:pPr>
              <w:tabs>
                <w:tab w:val="left" w:pos="498"/>
              </w:tabs>
              <w:autoSpaceDE w:val="0"/>
              <w:autoSpaceDN w:val="0"/>
              <w:adjustRightInd w:val="0"/>
              <w:contextualSpacing/>
              <w:jc w:val="center"/>
              <w:rPr>
                <w:rFonts w:ascii="Tahoma" w:hAnsi="Tahoma" w:cs="Tahoma"/>
                <w:color w:val="000000" w:themeColor="text1"/>
                <w:lang w:val="es-BO" w:eastAsia="es-BO"/>
              </w:rPr>
            </w:pPr>
            <w:r w:rsidRPr="007916B3">
              <w:rPr>
                <w:rFonts w:ascii="Tahoma" w:hAnsi="Tahoma" w:cs="Tahoma"/>
                <w:color w:val="000000" w:themeColor="text1"/>
                <w:lang w:val="es-BO" w:eastAsia="es-BO"/>
              </w:rPr>
              <w:t>1</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tabs>
                <w:tab w:val="left" w:pos="498"/>
              </w:tabs>
              <w:autoSpaceDE w:val="0"/>
              <w:autoSpaceDN w:val="0"/>
              <w:adjustRightInd w:val="0"/>
              <w:contextualSpacing/>
              <w:jc w:val="both"/>
              <w:rPr>
                <w:rFonts w:ascii="Tahoma" w:hAnsi="Tahoma" w:cs="Tahoma"/>
                <w:b/>
                <w:color w:val="000000" w:themeColor="text1"/>
                <w:sz w:val="18"/>
                <w:szCs w:val="18"/>
                <w:lang w:val="es-BO" w:eastAsia="es-BO"/>
              </w:rPr>
            </w:pPr>
            <w:r w:rsidRPr="007916B3">
              <w:rPr>
                <w:rFonts w:ascii="Tahoma" w:hAnsi="Tahoma" w:cs="Tahoma"/>
                <w:b/>
                <w:color w:val="000000" w:themeColor="text1"/>
                <w:sz w:val="18"/>
                <w:szCs w:val="18"/>
                <w:lang w:val="es-BO" w:eastAsia="es-BO"/>
              </w:rPr>
              <w:t>PLANTA RECTIFICADORA</w:t>
            </w:r>
          </w:p>
        </w:tc>
        <w:tc>
          <w:tcPr>
            <w:tcW w:w="992" w:type="dxa"/>
            <w:vMerge w:val="restart"/>
            <w:tcBorders>
              <w:top w:val="single" w:sz="4" w:space="0" w:color="004990"/>
              <w:left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vMerge w:val="restart"/>
            <w:tcBorders>
              <w:top w:val="single" w:sz="4" w:space="0" w:color="004990"/>
              <w:left w:val="single" w:sz="4" w:space="0" w:color="004990"/>
              <w:right w:val="single" w:sz="4" w:space="0" w:color="004990"/>
            </w:tcBorders>
          </w:tcPr>
          <w:p w:rsidR="00772F3F" w:rsidRPr="007916B3" w:rsidRDefault="00772F3F" w:rsidP="009473A9">
            <w:pPr>
              <w:tabs>
                <w:tab w:val="left" w:pos="498"/>
              </w:tabs>
              <w:autoSpaceDE w:val="0"/>
              <w:autoSpaceDN w:val="0"/>
              <w:adjustRightInd w:val="0"/>
              <w:contextualSpacing/>
              <w:jc w:val="both"/>
              <w:rPr>
                <w:rFonts w:ascii="Tahoma" w:hAnsi="Tahoma" w:cs="Tahoma"/>
                <w:b/>
                <w:color w:val="000000" w:themeColor="text1"/>
                <w:sz w:val="18"/>
                <w:szCs w:val="18"/>
                <w:lang w:val="es-BO" w:eastAsia="es-BO"/>
              </w:rPr>
            </w:pPr>
          </w:p>
        </w:tc>
        <w:tc>
          <w:tcPr>
            <w:tcW w:w="1277" w:type="dxa"/>
            <w:vMerge w:val="restart"/>
            <w:tcBorders>
              <w:top w:val="single" w:sz="4" w:space="0" w:color="004990"/>
              <w:left w:val="single" w:sz="4" w:space="0" w:color="004990"/>
              <w:right w:val="single" w:sz="4" w:space="0" w:color="004990"/>
            </w:tcBorders>
          </w:tcPr>
          <w:p w:rsidR="00772F3F" w:rsidRPr="007916B3" w:rsidRDefault="00772F3F" w:rsidP="009473A9">
            <w:pPr>
              <w:tabs>
                <w:tab w:val="left" w:pos="498"/>
              </w:tabs>
              <w:autoSpaceDE w:val="0"/>
              <w:autoSpaceDN w:val="0"/>
              <w:adjustRightInd w:val="0"/>
              <w:contextualSpacing/>
              <w:jc w:val="both"/>
              <w:rPr>
                <w:rFonts w:ascii="Tahoma" w:hAnsi="Tahoma" w:cs="Tahoma"/>
                <w:b/>
                <w:color w:val="000000" w:themeColor="text1"/>
                <w:sz w:val="18"/>
                <w:szCs w:val="18"/>
                <w:lang w:val="es-BO" w:eastAsia="es-BO"/>
              </w:rPr>
            </w:pPr>
          </w:p>
        </w:tc>
      </w:tr>
      <w:tr w:rsidR="00772F3F" w:rsidRPr="007916B3" w:rsidTr="009473A9">
        <w:trPr>
          <w:trHeight w:val="1106"/>
        </w:trPr>
        <w:tc>
          <w:tcPr>
            <w:tcW w:w="567" w:type="dxa"/>
            <w:vMerge/>
            <w:tcBorders>
              <w:left w:val="single" w:sz="4" w:space="0" w:color="004990"/>
              <w:bottom w:val="single" w:sz="4" w:space="0" w:color="004990"/>
              <w:right w:val="single" w:sz="4" w:space="0" w:color="004990"/>
            </w:tcBorders>
            <w:vAlign w:val="center"/>
          </w:tcPr>
          <w:p w:rsidR="00772F3F" w:rsidRPr="007916B3" w:rsidRDefault="00772F3F" w:rsidP="009473A9">
            <w:pPr>
              <w:tabs>
                <w:tab w:val="left" w:pos="498"/>
              </w:tabs>
              <w:autoSpaceDE w:val="0"/>
              <w:autoSpaceDN w:val="0"/>
              <w:adjustRightInd w:val="0"/>
              <w:contextualSpacing/>
              <w:jc w:val="center"/>
              <w:rPr>
                <w:rFonts w:ascii="Tahoma" w:hAnsi="Tahoma" w:cs="Tahoma"/>
                <w:iCs/>
                <w:color w:val="000000" w:themeColor="text1"/>
              </w:rPr>
            </w:pP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tabs>
                <w:tab w:val="left" w:pos="498"/>
              </w:tabs>
              <w:autoSpaceDE w:val="0"/>
              <w:autoSpaceDN w:val="0"/>
              <w:adjustRightInd w:val="0"/>
              <w:contextualSpacing/>
              <w:jc w:val="both"/>
              <w:rPr>
                <w:rFonts w:ascii="Tahoma" w:hAnsi="Tahoma" w:cs="Tahoma"/>
                <w:b/>
                <w:iCs/>
                <w:color w:val="000000" w:themeColor="text1"/>
                <w:sz w:val="18"/>
                <w:szCs w:val="18"/>
              </w:rPr>
            </w:pPr>
            <w:r w:rsidRPr="007916B3">
              <w:rPr>
                <w:rFonts w:ascii="Tahoma" w:hAnsi="Tahoma" w:cs="Tahoma"/>
                <w:b/>
                <w:iCs/>
                <w:color w:val="000000" w:themeColor="text1"/>
                <w:sz w:val="18"/>
                <w:szCs w:val="18"/>
              </w:rPr>
              <w:t>Generalidades.</w:t>
            </w:r>
          </w:p>
          <w:p w:rsidR="00772F3F" w:rsidRPr="007916B3" w:rsidRDefault="00772F3F" w:rsidP="009473A9">
            <w:pPr>
              <w:pStyle w:val="Prrafodelista"/>
              <w:numPr>
                <w:ilvl w:val="0"/>
                <w:numId w:val="116"/>
              </w:numPr>
              <w:tabs>
                <w:tab w:val="left" w:pos="498"/>
              </w:tabs>
              <w:autoSpaceDE w:val="0"/>
              <w:autoSpaceDN w:val="0"/>
              <w:adjustRightInd w:val="0"/>
              <w:ind w:left="289" w:hanging="284"/>
              <w:contextualSpacing/>
              <w:jc w:val="both"/>
              <w:rPr>
                <w:rFonts w:ascii="Tahoma" w:hAnsi="Tahoma" w:cs="Tahoma"/>
                <w:iCs/>
                <w:color w:val="000000" w:themeColor="text1"/>
                <w:sz w:val="18"/>
                <w:szCs w:val="18"/>
              </w:rPr>
            </w:pPr>
            <w:r w:rsidRPr="007916B3">
              <w:rPr>
                <w:rFonts w:ascii="Tahoma" w:hAnsi="Tahoma" w:cs="Tahoma"/>
                <w:iCs/>
                <w:color w:val="000000" w:themeColor="text1"/>
                <w:sz w:val="18"/>
                <w:szCs w:val="18"/>
              </w:rPr>
              <w:t>Indicar marca y modelo.</w:t>
            </w:r>
          </w:p>
          <w:p w:rsidR="00772F3F" w:rsidRPr="007916B3" w:rsidRDefault="00772F3F" w:rsidP="009473A9">
            <w:pPr>
              <w:pStyle w:val="Prrafodelista"/>
              <w:numPr>
                <w:ilvl w:val="0"/>
                <w:numId w:val="116"/>
              </w:numPr>
              <w:tabs>
                <w:tab w:val="left" w:pos="498"/>
              </w:tabs>
              <w:autoSpaceDE w:val="0"/>
              <w:autoSpaceDN w:val="0"/>
              <w:adjustRightInd w:val="0"/>
              <w:ind w:left="289" w:hanging="284"/>
              <w:contextualSpacing/>
              <w:jc w:val="both"/>
              <w:rPr>
                <w:rFonts w:ascii="Tahoma" w:hAnsi="Tahoma" w:cs="Tahoma"/>
                <w:iCs/>
                <w:color w:val="000000" w:themeColor="text1"/>
                <w:sz w:val="18"/>
                <w:szCs w:val="18"/>
              </w:rPr>
            </w:pPr>
            <w:r w:rsidRPr="007916B3">
              <w:rPr>
                <w:rFonts w:ascii="Tahoma" w:hAnsi="Tahoma" w:cs="Tahoma"/>
                <w:iCs/>
                <w:color w:val="000000" w:themeColor="text1"/>
                <w:sz w:val="18"/>
                <w:szCs w:val="18"/>
              </w:rPr>
              <w:t>Cada sistema rectificador debe ser modular, compuesto mínimamente por 3 módulos del tipo “Hot swap”.</w:t>
            </w:r>
          </w:p>
          <w:p w:rsidR="00772F3F" w:rsidRPr="007916B3" w:rsidRDefault="00772F3F" w:rsidP="009473A9">
            <w:pPr>
              <w:pStyle w:val="Prrafodelista"/>
              <w:numPr>
                <w:ilvl w:val="0"/>
                <w:numId w:val="116"/>
              </w:numPr>
              <w:tabs>
                <w:tab w:val="left" w:pos="498"/>
              </w:tabs>
              <w:autoSpaceDE w:val="0"/>
              <w:autoSpaceDN w:val="0"/>
              <w:adjustRightInd w:val="0"/>
              <w:ind w:left="289" w:hanging="284"/>
              <w:contextualSpacing/>
              <w:jc w:val="both"/>
              <w:rPr>
                <w:rFonts w:ascii="Tahoma" w:hAnsi="Tahoma" w:cs="Tahoma"/>
                <w:iCs/>
                <w:color w:val="000000" w:themeColor="text1"/>
                <w:sz w:val="18"/>
                <w:szCs w:val="18"/>
              </w:rPr>
            </w:pPr>
            <w:r w:rsidRPr="007916B3">
              <w:rPr>
                <w:rFonts w:ascii="Tahoma" w:hAnsi="Tahoma" w:cs="Tahoma"/>
                <w:iCs/>
                <w:color w:val="000000" w:themeColor="text1"/>
                <w:sz w:val="18"/>
                <w:szCs w:val="18"/>
              </w:rPr>
              <w:t xml:space="preserve">Sistema de conmutación de rectificador a batería y viceversa sin corte de energía. </w:t>
            </w:r>
          </w:p>
          <w:p w:rsidR="00772F3F" w:rsidRPr="007916B3" w:rsidRDefault="00772F3F" w:rsidP="009473A9">
            <w:pPr>
              <w:pStyle w:val="Prrafodelista"/>
              <w:numPr>
                <w:ilvl w:val="0"/>
                <w:numId w:val="116"/>
              </w:numPr>
              <w:tabs>
                <w:tab w:val="left" w:pos="498"/>
              </w:tabs>
              <w:autoSpaceDE w:val="0"/>
              <w:autoSpaceDN w:val="0"/>
              <w:adjustRightInd w:val="0"/>
              <w:ind w:left="289" w:hanging="284"/>
              <w:contextualSpacing/>
              <w:jc w:val="both"/>
              <w:rPr>
                <w:rFonts w:ascii="Tahoma" w:hAnsi="Tahoma" w:cs="Tahoma"/>
                <w:iCs/>
                <w:color w:val="000000" w:themeColor="text1"/>
                <w:sz w:val="18"/>
                <w:szCs w:val="18"/>
              </w:rPr>
            </w:pPr>
            <w:r w:rsidRPr="007916B3">
              <w:rPr>
                <w:rFonts w:ascii="Tahoma" w:hAnsi="Tahoma" w:cs="Tahoma"/>
                <w:iCs/>
                <w:color w:val="000000" w:themeColor="text1"/>
                <w:sz w:val="18"/>
                <w:szCs w:val="18"/>
              </w:rPr>
              <w:t xml:space="preserve">Grado mínimo de protección IP20. </w:t>
            </w:r>
          </w:p>
          <w:p w:rsidR="00772F3F" w:rsidRPr="007916B3" w:rsidRDefault="00772F3F" w:rsidP="009473A9">
            <w:pPr>
              <w:pStyle w:val="Prrafodelista"/>
              <w:numPr>
                <w:ilvl w:val="0"/>
                <w:numId w:val="116"/>
              </w:numPr>
              <w:tabs>
                <w:tab w:val="left" w:pos="498"/>
              </w:tabs>
              <w:autoSpaceDE w:val="0"/>
              <w:autoSpaceDN w:val="0"/>
              <w:adjustRightInd w:val="0"/>
              <w:ind w:left="289" w:hanging="284"/>
              <w:contextualSpacing/>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Certificado de vigencia de repuestos igual o mayor a cinco (5) años, emitida por el fabricante.</w:t>
            </w:r>
          </w:p>
        </w:tc>
        <w:tc>
          <w:tcPr>
            <w:tcW w:w="992" w:type="dxa"/>
            <w:vMerge/>
            <w:tcBorders>
              <w:left w:val="single" w:sz="4" w:space="0" w:color="004990"/>
              <w:bottom w:val="single" w:sz="4" w:space="0" w:color="004990"/>
              <w:right w:val="single" w:sz="4" w:space="0" w:color="004990"/>
            </w:tcBorders>
            <w:vAlign w:val="center"/>
          </w:tcPr>
          <w:p w:rsidR="00772F3F" w:rsidRPr="007916B3" w:rsidRDefault="00772F3F" w:rsidP="009473A9">
            <w:pPr>
              <w:tabs>
                <w:tab w:val="left" w:pos="498"/>
              </w:tabs>
              <w:autoSpaceDE w:val="0"/>
              <w:autoSpaceDN w:val="0"/>
              <w:adjustRightInd w:val="0"/>
              <w:contextualSpacing/>
              <w:jc w:val="center"/>
              <w:rPr>
                <w:rFonts w:ascii="Tahoma" w:hAnsi="Tahoma" w:cs="Tahoma"/>
                <w:b/>
                <w:iCs/>
                <w:color w:val="000000" w:themeColor="text1"/>
                <w:sz w:val="18"/>
                <w:szCs w:val="18"/>
              </w:rPr>
            </w:pPr>
          </w:p>
        </w:tc>
        <w:tc>
          <w:tcPr>
            <w:tcW w:w="850" w:type="dxa"/>
            <w:vMerge/>
            <w:tcBorders>
              <w:left w:val="single" w:sz="4" w:space="0" w:color="004990"/>
              <w:bottom w:val="single" w:sz="4" w:space="0" w:color="004990"/>
              <w:right w:val="single" w:sz="4" w:space="0" w:color="004990"/>
            </w:tcBorders>
          </w:tcPr>
          <w:p w:rsidR="00772F3F" w:rsidRPr="007916B3" w:rsidRDefault="00772F3F" w:rsidP="009473A9">
            <w:pPr>
              <w:tabs>
                <w:tab w:val="left" w:pos="498"/>
              </w:tabs>
              <w:autoSpaceDE w:val="0"/>
              <w:autoSpaceDN w:val="0"/>
              <w:adjustRightInd w:val="0"/>
              <w:contextualSpacing/>
              <w:jc w:val="both"/>
              <w:rPr>
                <w:rFonts w:ascii="Tahoma" w:hAnsi="Tahoma" w:cs="Tahoma"/>
                <w:b/>
                <w:iCs/>
                <w:color w:val="000000" w:themeColor="text1"/>
                <w:sz w:val="18"/>
                <w:szCs w:val="18"/>
              </w:rPr>
            </w:pPr>
          </w:p>
        </w:tc>
        <w:tc>
          <w:tcPr>
            <w:tcW w:w="1277" w:type="dxa"/>
            <w:vMerge/>
            <w:tcBorders>
              <w:left w:val="single" w:sz="4" w:space="0" w:color="004990"/>
              <w:bottom w:val="single" w:sz="4" w:space="0" w:color="004990"/>
              <w:right w:val="single" w:sz="4" w:space="0" w:color="004990"/>
            </w:tcBorders>
          </w:tcPr>
          <w:p w:rsidR="00772F3F" w:rsidRPr="007916B3" w:rsidRDefault="00772F3F" w:rsidP="009473A9">
            <w:pPr>
              <w:tabs>
                <w:tab w:val="left" w:pos="498"/>
              </w:tabs>
              <w:autoSpaceDE w:val="0"/>
              <w:autoSpaceDN w:val="0"/>
              <w:adjustRightInd w:val="0"/>
              <w:contextualSpacing/>
              <w:jc w:val="both"/>
              <w:rPr>
                <w:rFonts w:ascii="Tahoma" w:hAnsi="Tahoma" w:cs="Tahoma"/>
                <w:b/>
                <w:iCs/>
                <w:color w:val="000000" w:themeColor="text1"/>
                <w:sz w:val="18"/>
                <w:szCs w:val="18"/>
              </w:rPr>
            </w:pPr>
          </w:p>
        </w:tc>
      </w:tr>
      <w:tr w:rsidR="00772F3F" w:rsidRPr="007916B3" w:rsidTr="009473A9">
        <w:trPr>
          <w:trHeight w:val="60"/>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tabs>
                <w:tab w:val="left" w:pos="498"/>
              </w:tabs>
              <w:autoSpaceDE w:val="0"/>
              <w:autoSpaceDN w:val="0"/>
              <w:adjustRightInd w:val="0"/>
              <w:ind w:left="360" w:hanging="288"/>
              <w:jc w:val="center"/>
              <w:rPr>
                <w:rFonts w:ascii="Tahoma" w:hAnsi="Tahoma" w:cs="Tahoma"/>
                <w:iCs/>
                <w:color w:val="000000" w:themeColor="text1"/>
              </w:rPr>
            </w:pPr>
            <w:r w:rsidRPr="007916B3">
              <w:rPr>
                <w:rFonts w:ascii="Tahoma" w:hAnsi="Tahoma" w:cs="Tahoma"/>
                <w:iCs/>
                <w:color w:val="000000" w:themeColor="text1"/>
              </w:rPr>
              <w:t>2</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tabs>
                <w:tab w:val="left" w:pos="289"/>
              </w:tabs>
              <w:autoSpaceDE w:val="0"/>
              <w:autoSpaceDN w:val="0"/>
              <w:adjustRightInd w:val="0"/>
              <w:ind w:left="5"/>
              <w:jc w:val="both"/>
              <w:rPr>
                <w:rFonts w:ascii="Tahoma" w:hAnsi="Tahoma" w:cs="Tahoma"/>
                <w:iCs/>
                <w:color w:val="000000" w:themeColor="text1"/>
                <w:sz w:val="18"/>
                <w:szCs w:val="18"/>
              </w:rPr>
            </w:pPr>
            <w:r w:rsidRPr="007916B3">
              <w:rPr>
                <w:rFonts w:ascii="Tahoma" w:hAnsi="Tahoma" w:cs="Tahoma"/>
                <w:iCs/>
                <w:color w:val="000000" w:themeColor="text1"/>
                <w:sz w:val="18"/>
                <w:szCs w:val="18"/>
              </w:rPr>
              <w:t>El sistema ofertado debe cumplir las normas IEC 60950 e IEC 61000</w:t>
            </w:r>
          </w:p>
          <w:p w:rsidR="00772F3F" w:rsidRPr="007916B3" w:rsidRDefault="00772F3F" w:rsidP="009473A9">
            <w:pPr>
              <w:tabs>
                <w:tab w:val="left" w:pos="289"/>
              </w:tabs>
              <w:autoSpaceDE w:val="0"/>
              <w:autoSpaceDN w:val="0"/>
              <w:adjustRightInd w:val="0"/>
              <w:ind w:left="5"/>
              <w:jc w:val="both"/>
              <w:rPr>
                <w:rFonts w:ascii="Tahoma" w:hAnsi="Tahoma" w:cs="Tahoma"/>
                <w:iCs/>
                <w:color w:val="000000" w:themeColor="text1"/>
                <w:sz w:val="18"/>
                <w:szCs w:val="18"/>
              </w:rPr>
            </w:pPr>
            <w:r w:rsidRPr="007916B3">
              <w:rPr>
                <w:rFonts w:ascii="Tahoma" w:hAnsi="Tahoma" w:cs="Tahoma"/>
                <w:iCs/>
                <w:color w:val="000000" w:themeColor="text1"/>
                <w:sz w:val="18"/>
                <w:szCs w:val="18"/>
              </w:rPr>
              <w:t>Adjuntar documento de respaldo.</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tabs>
                <w:tab w:val="left" w:pos="498"/>
              </w:tabs>
              <w:autoSpaceDE w:val="0"/>
              <w:autoSpaceDN w:val="0"/>
              <w:adjustRightInd w:val="0"/>
              <w:ind w:left="498"/>
              <w:jc w:val="both"/>
              <w:rPr>
                <w:rFonts w:ascii="Tahoma" w:hAnsi="Tahoma" w:cs="Tahoma"/>
                <w:iCs/>
                <w:color w:val="000000" w:themeColor="text1"/>
                <w:sz w:val="18"/>
                <w:szCs w:val="18"/>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tabs>
                <w:tab w:val="left" w:pos="498"/>
              </w:tabs>
              <w:autoSpaceDE w:val="0"/>
              <w:autoSpaceDN w:val="0"/>
              <w:adjustRightInd w:val="0"/>
              <w:ind w:left="498"/>
              <w:jc w:val="both"/>
              <w:rPr>
                <w:rFonts w:ascii="Tahoma" w:hAnsi="Tahoma" w:cs="Tahoma"/>
                <w:iCs/>
                <w:color w:val="000000" w:themeColor="text1"/>
                <w:sz w:val="18"/>
                <w:szCs w:val="18"/>
              </w:rPr>
            </w:pPr>
          </w:p>
        </w:tc>
      </w:tr>
      <w:tr w:rsidR="00772F3F" w:rsidRPr="007916B3" w:rsidTr="009473A9">
        <w:trPr>
          <w:trHeight w:val="60"/>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tabs>
                <w:tab w:val="left" w:pos="498"/>
              </w:tabs>
              <w:autoSpaceDE w:val="0"/>
              <w:autoSpaceDN w:val="0"/>
              <w:adjustRightInd w:val="0"/>
              <w:ind w:left="360" w:hanging="288"/>
              <w:jc w:val="center"/>
              <w:rPr>
                <w:rFonts w:ascii="Tahoma" w:hAnsi="Tahoma" w:cs="Tahoma"/>
                <w:iCs/>
                <w:color w:val="000000" w:themeColor="text1"/>
              </w:rPr>
            </w:pPr>
            <w:r w:rsidRPr="007916B3">
              <w:rPr>
                <w:rFonts w:ascii="Tahoma" w:hAnsi="Tahoma" w:cs="Tahoma"/>
                <w:iCs/>
                <w:color w:val="000000" w:themeColor="text1"/>
              </w:rPr>
              <w:t>3</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tabs>
                <w:tab w:val="left" w:pos="289"/>
              </w:tabs>
              <w:autoSpaceDE w:val="0"/>
              <w:autoSpaceDN w:val="0"/>
              <w:adjustRightInd w:val="0"/>
              <w:ind w:left="5"/>
              <w:jc w:val="both"/>
              <w:rPr>
                <w:rFonts w:ascii="Tahoma" w:hAnsi="Tahoma" w:cs="Tahoma"/>
                <w:iCs/>
                <w:color w:val="000000" w:themeColor="text1"/>
                <w:sz w:val="18"/>
                <w:szCs w:val="18"/>
              </w:rPr>
            </w:pPr>
            <w:r w:rsidRPr="007916B3">
              <w:rPr>
                <w:rFonts w:ascii="Tahoma" w:hAnsi="Tahoma" w:cs="Tahoma"/>
                <w:iCs/>
                <w:color w:val="000000" w:themeColor="text1"/>
                <w:sz w:val="18"/>
                <w:szCs w:val="18"/>
              </w:rPr>
              <w:t>El oferente debe presentar el certificado de soporte técnico en Perú con vigencia al 2019, otorgado por el fabricante</w:t>
            </w:r>
          </w:p>
          <w:p w:rsidR="00772F3F" w:rsidRPr="007916B3" w:rsidRDefault="00772F3F" w:rsidP="009473A9">
            <w:pPr>
              <w:tabs>
                <w:tab w:val="left" w:pos="289"/>
              </w:tabs>
              <w:autoSpaceDE w:val="0"/>
              <w:autoSpaceDN w:val="0"/>
              <w:adjustRightInd w:val="0"/>
              <w:ind w:left="5"/>
              <w:jc w:val="both"/>
              <w:rPr>
                <w:rFonts w:ascii="Tahoma" w:hAnsi="Tahoma" w:cs="Tahoma"/>
                <w:iCs/>
                <w:color w:val="000000" w:themeColor="text1"/>
                <w:sz w:val="18"/>
                <w:szCs w:val="18"/>
              </w:rPr>
            </w:pPr>
            <w:r w:rsidRPr="007916B3">
              <w:rPr>
                <w:rFonts w:ascii="Tahoma" w:hAnsi="Tahoma" w:cs="Tahoma"/>
                <w:iCs/>
                <w:color w:val="000000" w:themeColor="text1"/>
                <w:sz w:val="18"/>
                <w:szCs w:val="18"/>
              </w:rPr>
              <w:t>Adjuntar documento de respaldo.</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tabs>
                <w:tab w:val="left" w:pos="498"/>
              </w:tabs>
              <w:autoSpaceDE w:val="0"/>
              <w:autoSpaceDN w:val="0"/>
              <w:adjustRightInd w:val="0"/>
              <w:ind w:left="498"/>
              <w:jc w:val="both"/>
              <w:rPr>
                <w:rFonts w:ascii="Tahoma" w:hAnsi="Tahoma" w:cs="Tahoma"/>
                <w:iCs/>
                <w:color w:val="000000" w:themeColor="text1"/>
                <w:sz w:val="18"/>
                <w:szCs w:val="18"/>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tabs>
                <w:tab w:val="left" w:pos="498"/>
              </w:tabs>
              <w:autoSpaceDE w:val="0"/>
              <w:autoSpaceDN w:val="0"/>
              <w:adjustRightInd w:val="0"/>
              <w:ind w:left="498"/>
              <w:jc w:val="both"/>
              <w:rPr>
                <w:rFonts w:ascii="Tahoma" w:hAnsi="Tahoma" w:cs="Tahoma"/>
                <w:iCs/>
                <w:color w:val="000000" w:themeColor="text1"/>
                <w:sz w:val="18"/>
                <w:szCs w:val="18"/>
              </w:rPr>
            </w:pPr>
          </w:p>
        </w:tc>
      </w:tr>
      <w:tr w:rsidR="00772F3F" w:rsidRPr="007916B3" w:rsidTr="009473A9">
        <w:trPr>
          <w:trHeight w:val="1110"/>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pStyle w:val="Prrafodelista"/>
              <w:tabs>
                <w:tab w:val="left" w:pos="780"/>
              </w:tabs>
              <w:autoSpaceDE w:val="0"/>
              <w:autoSpaceDN w:val="0"/>
              <w:adjustRightInd w:val="0"/>
              <w:ind w:left="0"/>
              <w:jc w:val="center"/>
              <w:rPr>
                <w:rFonts w:ascii="Tahoma" w:hAnsi="Tahoma" w:cs="Tahoma"/>
                <w:iCs/>
                <w:color w:val="000000" w:themeColor="text1"/>
              </w:rPr>
            </w:pPr>
            <w:r w:rsidRPr="007916B3">
              <w:rPr>
                <w:rFonts w:ascii="Tahoma" w:hAnsi="Tahoma" w:cs="Tahoma"/>
                <w:iCs/>
                <w:color w:val="000000" w:themeColor="text1"/>
              </w:rPr>
              <w:t>4</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pStyle w:val="Prrafodelista"/>
              <w:tabs>
                <w:tab w:val="left" w:pos="780"/>
              </w:tabs>
              <w:autoSpaceDE w:val="0"/>
              <w:autoSpaceDN w:val="0"/>
              <w:adjustRightInd w:val="0"/>
              <w:ind w:left="0"/>
              <w:rPr>
                <w:rFonts w:ascii="Tahoma" w:hAnsi="Tahoma" w:cs="Tahoma"/>
                <w:b/>
                <w:iCs/>
                <w:color w:val="000000" w:themeColor="text1"/>
                <w:sz w:val="18"/>
                <w:szCs w:val="18"/>
              </w:rPr>
            </w:pPr>
            <w:r w:rsidRPr="007916B3">
              <w:rPr>
                <w:rFonts w:ascii="Tahoma" w:hAnsi="Tahoma" w:cs="Tahoma"/>
                <w:b/>
                <w:iCs/>
                <w:color w:val="000000" w:themeColor="text1"/>
                <w:sz w:val="18"/>
                <w:szCs w:val="18"/>
              </w:rPr>
              <w:t>Características de entrada energía AC.</w:t>
            </w:r>
          </w:p>
          <w:p w:rsidR="00772F3F" w:rsidRPr="007916B3" w:rsidRDefault="00772F3F" w:rsidP="009473A9">
            <w:pPr>
              <w:pStyle w:val="Prrafodelista"/>
              <w:numPr>
                <w:ilvl w:val="0"/>
                <w:numId w:val="117"/>
              </w:numPr>
              <w:tabs>
                <w:tab w:val="left" w:pos="497"/>
                <w:tab w:val="left" w:pos="3119"/>
                <w:tab w:val="left" w:pos="4962"/>
                <w:tab w:val="left" w:pos="8789"/>
              </w:tabs>
              <w:autoSpaceDE w:val="0"/>
              <w:autoSpaceDN w:val="0"/>
              <w:adjustRightInd w:val="0"/>
              <w:ind w:left="289" w:hanging="284"/>
              <w:contextualSpacing/>
              <w:jc w:val="both"/>
              <w:rPr>
                <w:rFonts w:ascii="Tahoma" w:hAnsi="Tahoma" w:cs="Tahoma"/>
                <w:iCs/>
                <w:color w:val="000000" w:themeColor="text1"/>
                <w:sz w:val="18"/>
                <w:szCs w:val="18"/>
              </w:rPr>
            </w:pPr>
            <w:r w:rsidRPr="007916B3">
              <w:rPr>
                <w:rFonts w:ascii="Tahoma" w:hAnsi="Tahoma" w:cs="Tahoma"/>
                <w:iCs/>
                <w:color w:val="000000" w:themeColor="text1"/>
                <w:sz w:val="18"/>
                <w:szCs w:val="18"/>
              </w:rPr>
              <w:t>Voltaje nominal: De acuerdo a lo seleccionado por el proyectista.</w:t>
            </w:r>
          </w:p>
          <w:p w:rsidR="00772F3F" w:rsidRPr="007916B3" w:rsidRDefault="00772F3F" w:rsidP="009473A9">
            <w:pPr>
              <w:pStyle w:val="Prrafodelista"/>
              <w:numPr>
                <w:ilvl w:val="0"/>
                <w:numId w:val="117"/>
              </w:numPr>
              <w:tabs>
                <w:tab w:val="left" w:pos="497"/>
                <w:tab w:val="left" w:pos="3119"/>
                <w:tab w:val="left" w:pos="4962"/>
                <w:tab w:val="left" w:pos="8789"/>
              </w:tabs>
              <w:autoSpaceDE w:val="0"/>
              <w:autoSpaceDN w:val="0"/>
              <w:adjustRightInd w:val="0"/>
              <w:ind w:left="289" w:hanging="284"/>
              <w:contextualSpacing/>
              <w:jc w:val="both"/>
              <w:rPr>
                <w:rFonts w:ascii="Tahoma" w:hAnsi="Tahoma" w:cs="Tahoma"/>
                <w:iCs/>
                <w:color w:val="000000" w:themeColor="text1"/>
                <w:sz w:val="18"/>
                <w:szCs w:val="18"/>
              </w:rPr>
            </w:pPr>
            <w:r w:rsidRPr="007916B3">
              <w:rPr>
                <w:rFonts w:ascii="Tahoma" w:hAnsi="Tahoma" w:cs="Tahoma"/>
                <w:iCs/>
                <w:color w:val="000000" w:themeColor="text1"/>
                <w:sz w:val="18"/>
                <w:szCs w:val="18"/>
              </w:rPr>
              <w:t>Rango de voltaje: +/- 10%.</w:t>
            </w:r>
          </w:p>
          <w:p w:rsidR="00772F3F" w:rsidRPr="007916B3" w:rsidRDefault="00772F3F" w:rsidP="009473A9">
            <w:pPr>
              <w:pStyle w:val="Prrafodelista"/>
              <w:numPr>
                <w:ilvl w:val="0"/>
                <w:numId w:val="117"/>
              </w:numPr>
              <w:tabs>
                <w:tab w:val="left" w:pos="497"/>
                <w:tab w:val="left" w:pos="3119"/>
                <w:tab w:val="left" w:pos="4962"/>
                <w:tab w:val="left" w:pos="8789"/>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iCs/>
                <w:color w:val="000000" w:themeColor="text1"/>
                <w:sz w:val="18"/>
                <w:szCs w:val="18"/>
              </w:rPr>
              <w:t>Frecuencia</w:t>
            </w:r>
            <w:r w:rsidRPr="007916B3">
              <w:rPr>
                <w:rFonts w:ascii="Tahoma" w:hAnsi="Tahoma" w:cs="Tahoma"/>
                <w:bCs/>
                <w:color w:val="000000" w:themeColor="text1"/>
                <w:sz w:val="18"/>
                <w:szCs w:val="18"/>
              </w:rPr>
              <w:t xml:space="preserve">: </w:t>
            </w:r>
            <w:r w:rsidRPr="007916B3">
              <w:rPr>
                <w:rFonts w:ascii="Tahoma" w:hAnsi="Tahoma" w:cs="Tahoma"/>
                <w:iCs/>
                <w:color w:val="000000" w:themeColor="text1"/>
                <w:sz w:val="18"/>
                <w:szCs w:val="18"/>
              </w:rPr>
              <w:t>Determinada por el proyectista.</w:t>
            </w:r>
          </w:p>
          <w:p w:rsidR="00772F3F" w:rsidRPr="007916B3" w:rsidRDefault="00772F3F" w:rsidP="009473A9">
            <w:pPr>
              <w:pStyle w:val="Prrafodelista"/>
              <w:numPr>
                <w:ilvl w:val="0"/>
                <w:numId w:val="117"/>
              </w:numPr>
              <w:tabs>
                <w:tab w:val="left" w:pos="497"/>
                <w:tab w:val="left" w:pos="3119"/>
                <w:tab w:val="left" w:pos="4962"/>
                <w:tab w:val="left" w:pos="8789"/>
              </w:tabs>
              <w:autoSpaceDE w:val="0"/>
              <w:autoSpaceDN w:val="0"/>
              <w:adjustRightInd w:val="0"/>
              <w:ind w:left="289" w:hanging="284"/>
              <w:contextualSpacing/>
              <w:jc w:val="both"/>
              <w:rPr>
                <w:rFonts w:ascii="Tahoma" w:hAnsi="Tahoma" w:cs="Tahoma"/>
                <w:iCs/>
                <w:color w:val="000000" w:themeColor="text1"/>
                <w:sz w:val="18"/>
                <w:szCs w:val="18"/>
              </w:rPr>
            </w:pPr>
            <w:r w:rsidRPr="007916B3">
              <w:rPr>
                <w:rFonts w:ascii="Tahoma" w:hAnsi="Tahoma" w:cs="Tahoma"/>
                <w:iCs/>
                <w:color w:val="000000" w:themeColor="text1"/>
                <w:sz w:val="18"/>
                <w:szCs w:val="18"/>
              </w:rPr>
              <w:t>Rango de frecuencia: +/- 3%.</w:t>
            </w:r>
          </w:p>
          <w:p w:rsidR="00772F3F" w:rsidRPr="007916B3" w:rsidRDefault="00772F3F" w:rsidP="009473A9">
            <w:pPr>
              <w:pStyle w:val="Prrafodelista"/>
              <w:numPr>
                <w:ilvl w:val="0"/>
                <w:numId w:val="117"/>
              </w:numPr>
              <w:tabs>
                <w:tab w:val="left" w:pos="497"/>
                <w:tab w:val="left" w:pos="3119"/>
                <w:tab w:val="left" w:pos="4962"/>
                <w:tab w:val="left" w:pos="8789"/>
              </w:tabs>
              <w:autoSpaceDE w:val="0"/>
              <w:autoSpaceDN w:val="0"/>
              <w:adjustRightInd w:val="0"/>
              <w:ind w:left="289" w:hanging="284"/>
              <w:contextualSpacing/>
              <w:jc w:val="both"/>
              <w:rPr>
                <w:rFonts w:ascii="Tahoma" w:hAnsi="Tahoma" w:cs="Tahoma"/>
                <w:iCs/>
                <w:color w:val="000000" w:themeColor="text1"/>
                <w:sz w:val="18"/>
                <w:szCs w:val="18"/>
              </w:rPr>
            </w:pPr>
            <w:r w:rsidRPr="007916B3">
              <w:rPr>
                <w:rFonts w:ascii="Tahoma" w:hAnsi="Tahoma" w:cs="Tahoma"/>
                <w:iCs/>
                <w:color w:val="000000" w:themeColor="text1"/>
                <w:sz w:val="18"/>
                <w:szCs w:val="18"/>
              </w:rPr>
              <w:t>Factor de potencia: mayor o igual a 0.90.</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tabs>
                <w:tab w:val="left" w:pos="780"/>
              </w:tabs>
              <w:autoSpaceDE w:val="0"/>
              <w:autoSpaceDN w:val="0"/>
              <w:adjustRightInd w:val="0"/>
              <w:ind w:left="0"/>
              <w:rPr>
                <w:rFonts w:ascii="Tahoma" w:hAnsi="Tahoma" w:cs="Tahoma"/>
                <w:b/>
                <w:iCs/>
                <w:color w:val="000000" w:themeColor="text1"/>
                <w:sz w:val="18"/>
                <w:szCs w:val="18"/>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tabs>
                <w:tab w:val="left" w:pos="780"/>
              </w:tabs>
              <w:autoSpaceDE w:val="0"/>
              <w:autoSpaceDN w:val="0"/>
              <w:adjustRightInd w:val="0"/>
              <w:ind w:left="0"/>
              <w:rPr>
                <w:rFonts w:ascii="Tahoma" w:hAnsi="Tahoma" w:cs="Tahoma"/>
                <w:b/>
                <w:iCs/>
                <w:color w:val="000000" w:themeColor="text1"/>
                <w:sz w:val="18"/>
                <w:szCs w:val="18"/>
              </w:rPr>
            </w:pPr>
          </w:p>
        </w:tc>
      </w:tr>
      <w:tr w:rsidR="00772F3F" w:rsidRPr="007916B3" w:rsidTr="009473A9">
        <w:trPr>
          <w:trHeight w:val="1923"/>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pStyle w:val="Prrafodelista"/>
              <w:tabs>
                <w:tab w:val="left" w:pos="780"/>
              </w:tabs>
              <w:autoSpaceDE w:val="0"/>
              <w:autoSpaceDN w:val="0"/>
              <w:adjustRightInd w:val="0"/>
              <w:ind w:left="0"/>
              <w:jc w:val="center"/>
              <w:rPr>
                <w:rFonts w:ascii="Tahoma" w:hAnsi="Tahoma" w:cs="Tahoma"/>
                <w:iCs/>
                <w:color w:val="000000" w:themeColor="text1"/>
              </w:rPr>
            </w:pPr>
            <w:r w:rsidRPr="007916B3">
              <w:rPr>
                <w:rFonts w:ascii="Tahoma" w:hAnsi="Tahoma" w:cs="Tahoma"/>
                <w:iCs/>
                <w:color w:val="000000" w:themeColor="text1"/>
              </w:rPr>
              <w:t>5</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pStyle w:val="Prrafodelista"/>
              <w:tabs>
                <w:tab w:val="left" w:pos="780"/>
              </w:tabs>
              <w:autoSpaceDE w:val="0"/>
              <w:autoSpaceDN w:val="0"/>
              <w:adjustRightInd w:val="0"/>
              <w:ind w:left="0"/>
              <w:rPr>
                <w:rFonts w:ascii="Tahoma" w:hAnsi="Tahoma" w:cs="Tahoma"/>
                <w:b/>
                <w:iCs/>
                <w:color w:val="000000" w:themeColor="text1"/>
                <w:sz w:val="18"/>
                <w:szCs w:val="18"/>
              </w:rPr>
            </w:pPr>
            <w:r w:rsidRPr="007916B3">
              <w:rPr>
                <w:rFonts w:ascii="Tahoma" w:hAnsi="Tahoma" w:cs="Tahoma"/>
                <w:b/>
                <w:iCs/>
                <w:color w:val="000000" w:themeColor="text1"/>
                <w:sz w:val="18"/>
                <w:szCs w:val="18"/>
              </w:rPr>
              <w:t>Características de salida energía DC.</w:t>
            </w:r>
          </w:p>
          <w:p w:rsidR="00772F3F" w:rsidRPr="007916B3" w:rsidRDefault="00772F3F" w:rsidP="009473A9">
            <w:pPr>
              <w:numPr>
                <w:ilvl w:val="0"/>
                <w:numId w:val="118"/>
              </w:numPr>
              <w:tabs>
                <w:tab w:val="left" w:pos="498"/>
              </w:tabs>
              <w:ind w:left="289" w:hanging="284"/>
              <w:jc w:val="both"/>
              <w:rPr>
                <w:rFonts w:ascii="Tahoma" w:hAnsi="Tahoma" w:cs="Tahoma"/>
                <w:bCs/>
                <w:color w:val="000000" w:themeColor="text1"/>
                <w:sz w:val="18"/>
                <w:szCs w:val="18"/>
              </w:rPr>
            </w:pPr>
            <w:r w:rsidRPr="007916B3">
              <w:rPr>
                <w:rFonts w:ascii="Tahoma" w:hAnsi="Tahoma" w:cs="Tahoma"/>
                <w:bCs/>
                <w:color w:val="000000" w:themeColor="text1"/>
                <w:sz w:val="18"/>
                <w:szCs w:val="18"/>
              </w:rPr>
              <w:t xml:space="preserve">Voltaje nominal: </w:t>
            </w:r>
            <w:r w:rsidRPr="007916B3">
              <w:rPr>
                <w:rFonts w:ascii="Tahoma" w:hAnsi="Tahoma" w:cs="Tahoma"/>
                <w:b/>
                <w:bCs/>
                <w:color w:val="000000" w:themeColor="text1"/>
                <w:sz w:val="18"/>
                <w:szCs w:val="18"/>
              </w:rPr>
              <w:t>-48V DC</w:t>
            </w:r>
            <w:r w:rsidRPr="007916B3">
              <w:rPr>
                <w:rFonts w:ascii="Tahoma" w:hAnsi="Tahoma" w:cs="Tahoma"/>
                <w:bCs/>
                <w:color w:val="000000" w:themeColor="text1"/>
                <w:sz w:val="18"/>
                <w:szCs w:val="18"/>
              </w:rPr>
              <w:t>.</w:t>
            </w:r>
          </w:p>
          <w:p w:rsidR="00772F3F" w:rsidRPr="007916B3" w:rsidRDefault="00772F3F" w:rsidP="009473A9">
            <w:pPr>
              <w:numPr>
                <w:ilvl w:val="0"/>
                <w:numId w:val="118"/>
              </w:numPr>
              <w:tabs>
                <w:tab w:val="left" w:pos="498"/>
              </w:tabs>
              <w:ind w:left="289" w:hanging="284"/>
              <w:jc w:val="both"/>
              <w:rPr>
                <w:rFonts w:ascii="Tahoma" w:hAnsi="Tahoma" w:cs="Tahoma"/>
                <w:bCs/>
                <w:color w:val="000000" w:themeColor="text1"/>
                <w:sz w:val="18"/>
                <w:szCs w:val="18"/>
              </w:rPr>
            </w:pPr>
            <w:r w:rsidRPr="007916B3">
              <w:rPr>
                <w:rFonts w:ascii="Tahoma" w:hAnsi="Tahoma" w:cs="Tahoma"/>
                <w:bCs/>
                <w:color w:val="000000" w:themeColor="text1"/>
                <w:sz w:val="18"/>
                <w:szCs w:val="18"/>
              </w:rPr>
              <w:t>Rango de voltaje: regulable entre -44VDC a -56VDC.</w:t>
            </w:r>
          </w:p>
          <w:p w:rsidR="00772F3F" w:rsidRPr="007916B3" w:rsidRDefault="00772F3F" w:rsidP="009473A9">
            <w:pPr>
              <w:numPr>
                <w:ilvl w:val="0"/>
                <w:numId w:val="118"/>
              </w:numPr>
              <w:tabs>
                <w:tab w:val="left" w:pos="498"/>
              </w:tabs>
              <w:ind w:left="289" w:hanging="284"/>
              <w:jc w:val="both"/>
              <w:rPr>
                <w:rFonts w:ascii="Tahoma" w:hAnsi="Tahoma" w:cs="Tahoma"/>
                <w:bCs/>
                <w:color w:val="000000" w:themeColor="text1"/>
                <w:sz w:val="18"/>
                <w:szCs w:val="18"/>
              </w:rPr>
            </w:pPr>
            <w:r w:rsidRPr="007916B3">
              <w:rPr>
                <w:rFonts w:ascii="Tahoma" w:hAnsi="Tahoma" w:cs="Tahoma"/>
                <w:bCs/>
                <w:color w:val="000000" w:themeColor="text1"/>
                <w:sz w:val="18"/>
                <w:szCs w:val="18"/>
              </w:rPr>
              <w:t>Capacidad: Dimensionada por el proyectista, debe incluir la recarga de baterías y el sobredimensionamiento de 25% para crecimiento futuro.</w:t>
            </w:r>
          </w:p>
          <w:p w:rsidR="00772F3F" w:rsidRPr="007916B3" w:rsidRDefault="00772F3F" w:rsidP="009473A9">
            <w:pPr>
              <w:numPr>
                <w:ilvl w:val="0"/>
                <w:numId w:val="118"/>
              </w:numPr>
              <w:tabs>
                <w:tab w:val="left" w:pos="498"/>
              </w:tabs>
              <w:ind w:left="289" w:hanging="284"/>
              <w:jc w:val="both"/>
              <w:rPr>
                <w:rFonts w:ascii="Tahoma" w:hAnsi="Tahoma" w:cs="Tahoma"/>
                <w:bCs/>
                <w:color w:val="000000" w:themeColor="text1"/>
                <w:sz w:val="18"/>
                <w:szCs w:val="18"/>
              </w:rPr>
            </w:pPr>
            <w:r w:rsidRPr="007916B3">
              <w:rPr>
                <w:rFonts w:ascii="Tahoma" w:hAnsi="Tahoma" w:cs="Tahoma"/>
                <w:bCs/>
                <w:color w:val="000000" w:themeColor="text1"/>
                <w:sz w:val="18"/>
                <w:szCs w:val="18"/>
              </w:rPr>
              <w:t>Regulación de voltaje estático: +/- 1%.</w:t>
            </w:r>
          </w:p>
          <w:p w:rsidR="00772F3F" w:rsidRPr="007916B3" w:rsidRDefault="00772F3F" w:rsidP="009473A9">
            <w:pPr>
              <w:numPr>
                <w:ilvl w:val="0"/>
                <w:numId w:val="118"/>
              </w:numPr>
              <w:tabs>
                <w:tab w:val="left" w:pos="498"/>
              </w:tabs>
              <w:ind w:left="289" w:hanging="284"/>
              <w:jc w:val="both"/>
              <w:rPr>
                <w:rFonts w:ascii="Tahoma" w:hAnsi="Tahoma" w:cs="Tahoma"/>
                <w:bCs/>
                <w:color w:val="000000" w:themeColor="text1"/>
                <w:sz w:val="18"/>
                <w:szCs w:val="18"/>
              </w:rPr>
            </w:pPr>
            <w:r w:rsidRPr="007916B3">
              <w:rPr>
                <w:rFonts w:ascii="Tahoma" w:hAnsi="Tahoma" w:cs="Tahoma"/>
                <w:bCs/>
                <w:color w:val="000000" w:themeColor="text1"/>
                <w:sz w:val="18"/>
                <w:szCs w:val="18"/>
              </w:rPr>
              <w:t>Limitador de corriente de carga de baterías.</w:t>
            </w:r>
          </w:p>
          <w:p w:rsidR="00772F3F" w:rsidRPr="007916B3" w:rsidRDefault="00772F3F" w:rsidP="009473A9">
            <w:pPr>
              <w:numPr>
                <w:ilvl w:val="0"/>
                <w:numId w:val="118"/>
              </w:numPr>
              <w:tabs>
                <w:tab w:val="left" w:pos="498"/>
              </w:tabs>
              <w:ind w:left="289" w:hanging="284"/>
              <w:jc w:val="both"/>
              <w:rPr>
                <w:rFonts w:ascii="Tahoma" w:hAnsi="Tahoma" w:cs="Tahoma"/>
                <w:bCs/>
                <w:color w:val="000000" w:themeColor="text1"/>
                <w:sz w:val="18"/>
                <w:szCs w:val="18"/>
              </w:rPr>
            </w:pPr>
            <w:r w:rsidRPr="007916B3">
              <w:rPr>
                <w:rFonts w:ascii="Tahoma" w:hAnsi="Tahoma" w:cs="Tahoma"/>
                <w:bCs/>
                <w:color w:val="000000" w:themeColor="text1"/>
                <w:sz w:val="18"/>
                <w:szCs w:val="18"/>
              </w:rPr>
              <w:t>Protección interna ante sobrecorrientes.</w:t>
            </w:r>
          </w:p>
          <w:p w:rsidR="00772F3F" w:rsidRPr="007916B3" w:rsidRDefault="00772F3F" w:rsidP="009473A9">
            <w:pPr>
              <w:numPr>
                <w:ilvl w:val="0"/>
                <w:numId w:val="118"/>
              </w:numPr>
              <w:tabs>
                <w:tab w:val="left" w:pos="498"/>
              </w:tabs>
              <w:ind w:left="289" w:hanging="284"/>
              <w:jc w:val="both"/>
              <w:rPr>
                <w:rFonts w:ascii="Tahoma" w:hAnsi="Tahoma" w:cs="Tahoma"/>
                <w:bCs/>
                <w:color w:val="000000" w:themeColor="text1"/>
                <w:sz w:val="18"/>
                <w:szCs w:val="18"/>
              </w:rPr>
            </w:pPr>
            <w:r w:rsidRPr="007916B3">
              <w:rPr>
                <w:rFonts w:ascii="Tahoma" w:hAnsi="Tahoma" w:cs="Tahoma"/>
                <w:bCs/>
                <w:color w:val="000000" w:themeColor="text1"/>
                <w:sz w:val="18"/>
                <w:szCs w:val="18"/>
              </w:rPr>
              <w:t>Ajuste de niveles de conexión y desconexión de LVD.</w:t>
            </w:r>
          </w:p>
          <w:p w:rsidR="00772F3F" w:rsidRPr="007916B3" w:rsidRDefault="00772F3F" w:rsidP="009473A9">
            <w:pPr>
              <w:pStyle w:val="Prrafodelista"/>
              <w:numPr>
                <w:ilvl w:val="0"/>
                <w:numId w:val="118"/>
              </w:numPr>
              <w:tabs>
                <w:tab w:val="left" w:pos="497"/>
                <w:tab w:val="left" w:pos="3119"/>
                <w:tab w:val="left" w:pos="4962"/>
                <w:tab w:val="left" w:pos="8789"/>
              </w:tabs>
              <w:autoSpaceDE w:val="0"/>
              <w:autoSpaceDN w:val="0"/>
              <w:adjustRightInd w:val="0"/>
              <w:ind w:left="289" w:hanging="284"/>
              <w:contextualSpacing/>
              <w:jc w:val="both"/>
              <w:rPr>
                <w:rFonts w:ascii="Tahoma" w:hAnsi="Tahoma" w:cs="Tahoma"/>
                <w:iCs/>
                <w:color w:val="000000" w:themeColor="text1"/>
                <w:sz w:val="18"/>
                <w:szCs w:val="18"/>
              </w:rPr>
            </w:pPr>
            <w:r w:rsidRPr="007916B3">
              <w:rPr>
                <w:rFonts w:ascii="Tahoma" w:hAnsi="Tahoma" w:cs="Tahoma"/>
                <w:iCs/>
                <w:color w:val="000000" w:themeColor="text1"/>
                <w:sz w:val="18"/>
                <w:szCs w:val="18"/>
              </w:rPr>
              <w:t>Rendimiento: mayor o igual a 90%.</w:t>
            </w:r>
          </w:p>
          <w:p w:rsidR="00772F3F" w:rsidRPr="007916B3" w:rsidRDefault="00772F3F" w:rsidP="009473A9">
            <w:pPr>
              <w:pStyle w:val="Prrafodelista"/>
              <w:numPr>
                <w:ilvl w:val="0"/>
                <w:numId w:val="118"/>
              </w:numPr>
              <w:tabs>
                <w:tab w:val="left" w:pos="497"/>
                <w:tab w:val="left" w:pos="3119"/>
                <w:tab w:val="left" w:pos="4962"/>
                <w:tab w:val="left" w:pos="8789"/>
              </w:tabs>
              <w:autoSpaceDE w:val="0"/>
              <w:autoSpaceDN w:val="0"/>
              <w:adjustRightInd w:val="0"/>
              <w:ind w:left="289" w:hanging="284"/>
              <w:contextualSpacing/>
              <w:jc w:val="both"/>
              <w:rPr>
                <w:rFonts w:ascii="Tahoma" w:hAnsi="Tahoma" w:cs="Tahoma"/>
                <w:iCs/>
                <w:color w:val="000000" w:themeColor="text1"/>
                <w:sz w:val="18"/>
                <w:szCs w:val="18"/>
              </w:rPr>
            </w:pPr>
            <w:r w:rsidRPr="007916B3">
              <w:rPr>
                <w:rFonts w:ascii="Tahoma" w:hAnsi="Tahoma" w:cs="Tahoma"/>
                <w:iCs/>
                <w:color w:val="000000" w:themeColor="text1"/>
                <w:sz w:val="18"/>
                <w:szCs w:val="18"/>
              </w:rPr>
              <w:t>Capacidad mínima 100A.</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tabs>
                <w:tab w:val="left" w:pos="780"/>
              </w:tabs>
              <w:autoSpaceDE w:val="0"/>
              <w:autoSpaceDN w:val="0"/>
              <w:adjustRightInd w:val="0"/>
              <w:ind w:left="0"/>
              <w:rPr>
                <w:rFonts w:ascii="Tahoma" w:hAnsi="Tahoma" w:cs="Tahoma"/>
                <w:b/>
                <w:iCs/>
                <w:color w:val="000000" w:themeColor="text1"/>
                <w:sz w:val="18"/>
                <w:szCs w:val="18"/>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tabs>
                <w:tab w:val="left" w:pos="780"/>
              </w:tabs>
              <w:autoSpaceDE w:val="0"/>
              <w:autoSpaceDN w:val="0"/>
              <w:adjustRightInd w:val="0"/>
              <w:ind w:left="0"/>
              <w:rPr>
                <w:rFonts w:ascii="Tahoma" w:hAnsi="Tahoma" w:cs="Tahoma"/>
                <w:b/>
                <w:iCs/>
                <w:color w:val="000000" w:themeColor="text1"/>
                <w:sz w:val="18"/>
                <w:szCs w:val="18"/>
              </w:rPr>
            </w:pPr>
          </w:p>
        </w:tc>
      </w:tr>
      <w:tr w:rsidR="00772F3F" w:rsidRPr="007916B3" w:rsidTr="009473A9">
        <w:trPr>
          <w:trHeight w:val="482"/>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pStyle w:val="Default"/>
              <w:jc w:val="center"/>
              <w:rPr>
                <w:rFonts w:ascii="Tahoma" w:hAnsi="Tahoma" w:cs="Tahoma"/>
                <w:bCs/>
                <w:color w:val="000000" w:themeColor="text1"/>
                <w:sz w:val="16"/>
                <w:szCs w:val="16"/>
              </w:rPr>
            </w:pPr>
            <w:r w:rsidRPr="007916B3">
              <w:rPr>
                <w:rFonts w:ascii="Tahoma" w:hAnsi="Tahoma" w:cs="Tahoma"/>
                <w:bCs/>
                <w:color w:val="000000" w:themeColor="text1"/>
                <w:sz w:val="16"/>
                <w:szCs w:val="16"/>
              </w:rPr>
              <w:t>6</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pStyle w:val="Default"/>
              <w:jc w:val="both"/>
              <w:rPr>
                <w:rFonts w:ascii="Tahoma" w:hAnsi="Tahoma" w:cs="Tahoma"/>
                <w:b/>
                <w:bCs/>
                <w:color w:val="000000" w:themeColor="text1"/>
                <w:sz w:val="18"/>
                <w:szCs w:val="18"/>
              </w:rPr>
            </w:pPr>
            <w:r w:rsidRPr="007916B3">
              <w:rPr>
                <w:rFonts w:ascii="Tahoma" w:hAnsi="Tahoma" w:cs="Tahoma"/>
                <w:b/>
                <w:bCs/>
                <w:color w:val="000000" w:themeColor="text1"/>
                <w:sz w:val="18"/>
                <w:szCs w:val="18"/>
              </w:rPr>
              <w:t>Regleta de distribución de energía DC (PDU)</w:t>
            </w:r>
          </w:p>
          <w:p w:rsidR="00772F3F" w:rsidRPr="007916B3" w:rsidRDefault="00772F3F" w:rsidP="009473A9">
            <w:pPr>
              <w:pStyle w:val="Default"/>
              <w:widowControl/>
              <w:numPr>
                <w:ilvl w:val="0"/>
                <w:numId w:val="119"/>
              </w:numPr>
              <w:ind w:left="289" w:hanging="284"/>
              <w:jc w:val="both"/>
              <w:rPr>
                <w:rFonts w:ascii="Tahoma" w:hAnsi="Tahoma" w:cs="Tahoma"/>
                <w:bCs/>
                <w:color w:val="000000" w:themeColor="text1"/>
                <w:sz w:val="18"/>
                <w:szCs w:val="18"/>
              </w:rPr>
            </w:pPr>
            <w:r w:rsidRPr="007916B3">
              <w:rPr>
                <w:rFonts w:ascii="Tahoma" w:hAnsi="Tahoma" w:cs="Tahoma"/>
                <w:bCs/>
                <w:color w:val="000000" w:themeColor="text1"/>
                <w:sz w:val="18"/>
                <w:szCs w:val="18"/>
              </w:rPr>
              <w:t>Cada rectificador deberá contar con un (1) PDU de distribución de energía DC que contenga: barras de distribución (positivo y negativo), protección de transientes de segundo nivel (</w:t>
            </w:r>
            <w:r w:rsidRPr="007916B3">
              <w:rPr>
                <w:rFonts w:ascii="Tahoma" w:hAnsi="Tahoma" w:cs="Tahoma"/>
                <w:color w:val="000000" w:themeColor="text1"/>
                <w:sz w:val="18"/>
                <w:szCs w:val="18"/>
              </w:rPr>
              <w:t>20 KA, curva 8/20ms, 1.5KV  lado AC); t</w:t>
            </w:r>
            <w:r w:rsidRPr="007916B3">
              <w:rPr>
                <w:rFonts w:ascii="Tahoma" w:hAnsi="Tahoma" w:cs="Tahoma"/>
                <w:bCs/>
                <w:color w:val="000000" w:themeColor="text1"/>
                <w:sz w:val="18"/>
                <w:szCs w:val="18"/>
              </w:rPr>
              <w:t>ermomagnéticos: principal de AC, baterías, circuitos de distribu</w:t>
            </w:r>
            <w:r w:rsidRPr="007916B3">
              <w:rPr>
                <w:rFonts w:ascii="Tahoma" w:hAnsi="Tahoma" w:cs="Tahoma"/>
                <w:color w:val="000000" w:themeColor="text1"/>
                <w:sz w:val="18"/>
                <w:szCs w:val="18"/>
              </w:rPr>
              <w:t>ción en CC para los equipos, más 25% de circuitos disponibles para crecimiento futuro.</w:t>
            </w:r>
          </w:p>
          <w:p w:rsidR="00772F3F" w:rsidRPr="007916B3" w:rsidRDefault="00772F3F" w:rsidP="009473A9">
            <w:pPr>
              <w:pStyle w:val="Default"/>
              <w:widowControl/>
              <w:numPr>
                <w:ilvl w:val="0"/>
                <w:numId w:val="119"/>
              </w:numPr>
              <w:ind w:left="289" w:hanging="284"/>
              <w:jc w:val="both"/>
              <w:rPr>
                <w:rFonts w:ascii="Tahoma" w:hAnsi="Tahoma" w:cs="Tahoma"/>
                <w:bCs/>
                <w:color w:val="000000" w:themeColor="text1"/>
                <w:sz w:val="18"/>
                <w:szCs w:val="18"/>
              </w:rPr>
            </w:pPr>
            <w:r w:rsidRPr="007916B3">
              <w:rPr>
                <w:rFonts w:ascii="Tahoma" w:hAnsi="Tahoma" w:cs="Tahoma"/>
                <w:color w:val="000000" w:themeColor="text1"/>
                <w:sz w:val="18"/>
                <w:szCs w:val="18"/>
              </w:rPr>
              <w:t>Cada termomagnético deberá estar monitoreado por el controlador del rectificador ante apertura por sobrecorrientes.</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Default"/>
              <w:jc w:val="both"/>
              <w:rPr>
                <w:rFonts w:ascii="Tahoma" w:hAnsi="Tahoma" w:cs="Tahoma"/>
                <w:b/>
                <w:bCs/>
                <w:color w:val="000000" w:themeColor="text1"/>
                <w:sz w:val="18"/>
                <w:szCs w:val="18"/>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Default"/>
              <w:jc w:val="both"/>
              <w:rPr>
                <w:rFonts w:ascii="Tahoma" w:hAnsi="Tahoma" w:cs="Tahoma"/>
                <w:b/>
                <w:bCs/>
                <w:color w:val="000000" w:themeColor="text1"/>
                <w:sz w:val="18"/>
                <w:szCs w:val="18"/>
              </w:rPr>
            </w:pPr>
          </w:p>
        </w:tc>
      </w:tr>
      <w:tr w:rsidR="00772F3F" w:rsidRPr="007916B3" w:rsidTr="009473A9">
        <w:trPr>
          <w:trHeight w:val="60"/>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pStyle w:val="Prrafodelista"/>
              <w:tabs>
                <w:tab w:val="left" w:pos="638"/>
              </w:tabs>
              <w:autoSpaceDE w:val="0"/>
              <w:autoSpaceDN w:val="0"/>
              <w:adjustRightInd w:val="0"/>
              <w:ind w:left="0"/>
              <w:jc w:val="center"/>
              <w:rPr>
                <w:rFonts w:ascii="Tahoma" w:hAnsi="Tahoma" w:cs="Tahoma"/>
                <w:bCs/>
                <w:color w:val="000000" w:themeColor="text1"/>
              </w:rPr>
            </w:pPr>
            <w:r w:rsidRPr="007916B3">
              <w:rPr>
                <w:rFonts w:ascii="Tahoma" w:hAnsi="Tahoma" w:cs="Tahoma"/>
                <w:bCs/>
                <w:color w:val="000000" w:themeColor="text1"/>
              </w:rPr>
              <w:t>7</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pStyle w:val="Prrafodelista"/>
              <w:tabs>
                <w:tab w:val="left" w:pos="638"/>
              </w:tabs>
              <w:autoSpaceDE w:val="0"/>
              <w:autoSpaceDN w:val="0"/>
              <w:adjustRightInd w:val="0"/>
              <w:ind w:left="0"/>
              <w:rPr>
                <w:rFonts w:ascii="Tahoma" w:hAnsi="Tahoma" w:cs="Tahoma"/>
                <w:b/>
                <w:bCs/>
                <w:color w:val="000000" w:themeColor="text1"/>
                <w:sz w:val="18"/>
                <w:szCs w:val="18"/>
              </w:rPr>
            </w:pPr>
            <w:r w:rsidRPr="007916B3">
              <w:rPr>
                <w:rFonts w:ascii="Tahoma" w:hAnsi="Tahoma" w:cs="Tahoma"/>
                <w:b/>
                <w:bCs/>
                <w:color w:val="000000" w:themeColor="text1"/>
                <w:sz w:val="18"/>
                <w:szCs w:val="18"/>
              </w:rPr>
              <w:t>GABINETES.</w:t>
            </w:r>
          </w:p>
          <w:p w:rsidR="00772F3F" w:rsidRPr="007916B3" w:rsidRDefault="00772F3F" w:rsidP="009473A9">
            <w:pPr>
              <w:pStyle w:val="Prrafodelista"/>
              <w:tabs>
                <w:tab w:val="left" w:pos="497"/>
              </w:tabs>
              <w:autoSpaceDE w:val="0"/>
              <w:autoSpaceDN w:val="0"/>
              <w:adjustRightInd w:val="0"/>
              <w:ind w:left="0"/>
              <w:rPr>
                <w:rFonts w:ascii="Tahoma" w:hAnsi="Tahoma" w:cs="Tahoma"/>
                <w:bCs/>
                <w:color w:val="000000" w:themeColor="text1"/>
                <w:sz w:val="18"/>
                <w:szCs w:val="18"/>
              </w:rPr>
            </w:pPr>
            <w:r w:rsidRPr="007916B3">
              <w:rPr>
                <w:rFonts w:ascii="Tahoma" w:hAnsi="Tahoma" w:cs="Tahoma"/>
                <w:bCs/>
                <w:color w:val="000000" w:themeColor="text1"/>
                <w:sz w:val="18"/>
                <w:szCs w:val="18"/>
              </w:rPr>
              <w:t>Los gabinetes deberán cumplir las siguientes características generales específicas.</w:t>
            </w:r>
          </w:p>
          <w:p w:rsidR="00772F3F" w:rsidRPr="007916B3" w:rsidRDefault="00772F3F" w:rsidP="009473A9">
            <w:pPr>
              <w:pStyle w:val="Prrafodelista"/>
              <w:tabs>
                <w:tab w:val="left" w:pos="497"/>
              </w:tabs>
              <w:autoSpaceDE w:val="0"/>
              <w:autoSpaceDN w:val="0"/>
              <w:adjustRightInd w:val="0"/>
              <w:ind w:left="0"/>
              <w:rPr>
                <w:rFonts w:ascii="Tahoma" w:hAnsi="Tahoma" w:cs="Tahoma"/>
                <w:b/>
                <w:bCs/>
                <w:color w:val="000000" w:themeColor="text1"/>
                <w:sz w:val="18"/>
                <w:szCs w:val="18"/>
              </w:rPr>
            </w:pPr>
            <w:r w:rsidRPr="007916B3">
              <w:rPr>
                <w:rFonts w:ascii="Tahoma" w:hAnsi="Tahoma" w:cs="Tahoma"/>
                <w:b/>
                <w:bCs/>
                <w:color w:val="000000" w:themeColor="text1"/>
                <w:sz w:val="18"/>
                <w:szCs w:val="18"/>
              </w:rPr>
              <w:t>Características Generales</w:t>
            </w:r>
          </w:p>
          <w:p w:rsidR="00772F3F" w:rsidRPr="007916B3" w:rsidRDefault="00772F3F" w:rsidP="009473A9">
            <w:pPr>
              <w:pStyle w:val="Prrafodelista"/>
              <w:numPr>
                <w:ilvl w:val="0"/>
                <w:numId w:val="120"/>
              </w:numPr>
              <w:tabs>
                <w:tab w:val="left" w:pos="289"/>
              </w:tabs>
              <w:autoSpaceDE w:val="0"/>
              <w:autoSpaceDN w:val="0"/>
              <w:adjustRightInd w:val="0"/>
              <w:ind w:left="498" w:hanging="493"/>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Construcción plancha de acero de 1.5-2mm de espesor.</w:t>
            </w:r>
          </w:p>
          <w:p w:rsidR="00772F3F" w:rsidRPr="007916B3" w:rsidRDefault="00772F3F" w:rsidP="009473A9">
            <w:pPr>
              <w:pStyle w:val="Prrafodelista"/>
              <w:numPr>
                <w:ilvl w:val="0"/>
                <w:numId w:val="120"/>
              </w:numPr>
              <w:tabs>
                <w:tab w:val="left" w:pos="289"/>
              </w:tabs>
              <w:autoSpaceDE w:val="0"/>
              <w:autoSpaceDN w:val="0"/>
              <w:adjustRightInd w:val="0"/>
              <w:ind w:left="498" w:hanging="493"/>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Pintura electrostática, resistente a corrosiones.</w:t>
            </w:r>
          </w:p>
          <w:p w:rsidR="00772F3F" w:rsidRPr="007916B3" w:rsidRDefault="00772F3F" w:rsidP="009473A9">
            <w:pPr>
              <w:pStyle w:val="Prrafodelista"/>
              <w:numPr>
                <w:ilvl w:val="0"/>
                <w:numId w:val="120"/>
              </w:numPr>
              <w:tabs>
                <w:tab w:val="left" w:pos="289"/>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Acceso único mediante puerta frontal metálica de cerrado hermético, con chapas de seguridad.</w:t>
            </w:r>
          </w:p>
          <w:p w:rsidR="00772F3F" w:rsidRPr="007916B3" w:rsidRDefault="00772F3F" w:rsidP="009473A9">
            <w:pPr>
              <w:pStyle w:val="Prrafodelista"/>
              <w:numPr>
                <w:ilvl w:val="0"/>
                <w:numId w:val="120"/>
              </w:numPr>
              <w:tabs>
                <w:tab w:val="left" w:pos="289"/>
              </w:tabs>
              <w:autoSpaceDE w:val="0"/>
              <w:autoSpaceDN w:val="0"/>
              <w:adjustRightInd w:val="0"/>
              <w:ind w:left="498" w:hanging="493"/>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 xml:space="preserve">Ductos u ordenadores de cables. </w:t>
            </w:r>
          </w:p>
          <w:p w:rsidR="00772F3F" w:rsidRPr="007916B3" w:rsidRDefault="00772F3F" w:rsidP="009473A9">
            <w:pPr>
              <w:pStyle w:val="Prrafodelista"/>
              <w:numPr>
                <w:ilvl w:val="0"/>
                <w:numId w:val="120"/>
              </w:numPr>
              <w:tabs>
                <w:tab w:val="left" w:pos="289"/>
              </w:tabs>
              <w:autoSpaceDE w:val="0"/>
              <w:autoSpaceDN w:val="0"/>
              <w:adjustRightInd w:val="0"/>
              <w:ind w:left="498" w:hanging="493"/>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Capacidad para soportar el peso de baterías, rectificador y  PDU.</w:t>
            </w:r>
          </w:p>
          <w:p w:rsidR="00772F3F" w:rsidRPr="007916B3" w:rsidRDefault="00772F3F" w:rsidP="009473A9">
            <w:pPr>
              <w:pStyle w:val="Prrafodelista"/>
              <w:numPr>
                <w:ilvl w:val="0"/>
                <w:numId w:val="120"/>
              </w:numPr>
              <w:tabs>
                <w:tab w:val="left" w:pos="289"/>
              </w:tabs>
              <w:autoSpaceDE w:val="0"/>
              <w:autoSpaceDN w:val="0"/>
              <w:adjustRightInd w:val="0"/>
              <w:ind w:left="498" w:hanging="493"/>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Barra de cobre, colectora de puesta a tierra con 12 puntos de conexión.</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tabs>
                <w:tab w:val="left" w:pos="638"/>
              </w:tabs>
              <w:autoSpaceDE w:val="0"/>
              <w:autoSpaceDN w:val="0"/>
              <w:adjustRightInd w:val="0"/>
              <w:ind w:left="0"/>
              <w:rPr>
                <w:rFonts w:ascii="Tahoma" w:hAnsi="Tahoma" w:cs="Tahoma"/>
                <w:b/>
                <w:bCs/>
                <w:color w:val="000000" w:themeColor="text1"/>
                <w:sz w:val="18"/>
                <w:szCs w:val="18"/>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tabs>
                <w:tab w:val="left" w:pos="638"/>
              </w:tabs>
              <w:autoSpaceDE w:val="0"/>
              <w:autoSpaceDN w:val="0"/>
              <w:adjustRightInd w:val="0"/>
              <w:ind w:left="0"/>
              <w:rPr>
                <w:rFonts w:ascii="Tahoma" w:hAnsi="Tahoma" w:cs="Tahoma"/>
                <w:b/>
                <w:bCs/>
                <w:color w:val="000000" w:themeColor="text1"/>
                <w:sz w:val="18"/>
                <w:szCs w:val="18"/>
              </w:rPr>
            </w:pPr>
          </w:p>
        </w:tc>
      </w:tr>
      <w:tr w:rsidR="00772F3F" w:rsidRPr="007916B3" w:rsidTr="009473A9">
        <w:trPr>
          <w:trHeight w:val="1200"/>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tabs>
                <w:tab w:val="left" w:pos="497"/>
              </w:tabs>
              <w:autoSpaceDE w:val="0"/>
              <w:autoSpaceDN w:val="0"/>
              <w:adjustRightInd w:val="0"/>
              <w:contextualSpacing/>
              <w:jc w:val="center"/>
              <w:rPr>
                <w:rFonts w:ascii="Tahoma" w:hAnsi="Tahoma" w:cs="Tahoma"/>
                <w:bCs/>
                <w:color w:val="000000" w:themeColor="text1"/>
              </w:rPr>
            </w:pPr>
            <w:r w:rsidRPr="007916B3">
              <w:rPr>
                <w:rFonts w:ascii="Tahoma" w:hAnsi="Tahoma" w:cs="Tahoma"/>
                <w:bCs/>
                <w:color w:val="000000" w:themeColor="text1"/>
              </w:rPr>
              <w:t>8</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tabs>
                <w:tab w:val="left" w:pos="497"/>
              </w:tabs>
              <w:autoSpaceDE w:val="0"/>
              <w:autoSpaceDN w:val="0"/>
              <w:adjustRightInd w:val="0"/>
              <w:contextualSpacing/>
              <w:rPr>
                <w:rFonts w:ascii="Tahoma" w:hAnsi="Tahoma" w:cs="Tahoma"/>
                <w:b/>
                <w:bCs/>
                <w:color w:val="000000" w:themeColor="text1"/>
                <w:sz w:val="18"/>
                <w:szCs w:val="18"/>
              </w:rPr>
            </w:pPr>
            <w:r w:rsidRPr="007916B3">
              <w:rPr>
                <w:rFonts w:ascii="Tahoma" w:hAnsi="Tahoma" w:cs="Tahoma"/>
                <w:b/>
                <w:bCs/>
                <w:color w:val="000000" w:themeColor="text1"/>
                <w:sz w:val="18"/>
                <w:szCs w:val="18"/>
              </w:rPr>
              <w:t>Características específicas Gabinetes outdoor para planta rectificador</w:t>
            </w:r>
          </w:p>
          <w:p w:rsidR="00772F3F" w:rsidRPr="007916B3" w:rsidRDefault="00772F3F" w:rsidP="009473A9">
            <w:pPr>
              <w:pStyle w:val="Prrafodelista"/>
              <w:numPr>
                <w:ilvl w:val="0"/>
                <w:numId w:val="126"/>
              </w:numPr>
              <w:tabs>
                <w:tab w:val="left" w:pos="289"/>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 xml:space="preserve">Dimensiones: Dimensiones: 1.8-2m x 0.6-0.7m x 0.6-0.7m (alto x ancho x profundidad), zócalo de 0.1-0.2m. </w:t>
            </w:r>
            <w:r>
              <w:rPr>
                <w:rFonts w:ascii="Tahoma" w:hAnsi="Tahoma" w:cs="Tahoma"/>
                <w:bCs/>
                <w:color w:val="000000" w:themeColor="text1"/>
                <w:sz w:val="18"/>
                <w:szCs w:val="18"/>
              </w:rPr>
              <w:t>(Medidas referenciales)</w:t>
            </w:r>
          </w:p>
          <w:p w:rsidR="00772F3F" w:rsidRPr="007916B3" w:rsidRDefault="00772F3F" w:rsidP="009473A9">
            <w:pPr>
              <w:pStyle w:val="Prrafodelista"/>
              <w:numPr>
                <w:ilvl w:val="0"/>
                <w:numId w:val="126"/>
              </w:numPr>
              <w:tabs>
                <w:tab w:val="left" w:pos="289"/>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Grado mínimo de protección IP</w:t>
            </w:r>
            <w:r>
              <w:rPr>
                <w:rFonts w:ascii="Tahoma" w:hAnsi="Tahoma" w:cs="Tahoma"/>
                <w:bCs/>
                <w:color w:val="000000" w:themeColor="text1"/>
                <w:sz w:val="18"/>
                <w:szCs w:val="18"/>
              </w:rPr>
              <w:t>55</w:t>
            </w:r>
            <w:r w:rsidRPr="007916B3">
              <w:rPr>
                <w:rFonts w:ascii="Tahoma" w:hAnsi="Tahoma" w:cs="Tahoma"/>
                <w:bCs/>
                <w:color w:val="000000" w:themeColor="text1"/>
                <w:sz w:val="18"/>
                <w:szCs w:val="18"/>
              </w:rPr>
              <w:t>, para operación outdoor.</w:t>
            </w:r>
          </w:p>
          <w:p w:rsidR="00772F3F" w:rsidRPr="007916B3" w:rsidRDefault="00772F3F" w:rsidP="009473A9">
            <w:pPr>
              <w:pStyle w:val="Prrafodelista"/>
              <w:numPr>
                <w:ilvl w:val="0"/>
                <w:numId w:val="126"/>
              </w:numPr>
              <w:tabs>
                <w:tab w:val="left" w:pos="289"/>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Chapas de seguridad antirrobo.</w:t>
            </w:r>
          </w:p>
          <w:p w:rsidR="00772F3F" w:rsidRPr="007916B3" w:rsidRDefault="00772F3F" w:rsidP="009473A9">
            <w:pPr>
              <w:pStyle w:val="Prrafodelista"/>
              <w:numPr>
                <w:ilvl w:val="0"/>
                <w:numId w:val="126"/>
              </w:numPr>
              <w:tabs>
                <w:tab w:val="left" w:pos="289"/>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Salida de cables por la parte inferior mediante ductos metálicos.</w:t>
            </w:r>
          </w:p>
          <w:p w:rsidR="00772F3F" w:rsidRPr="007916B3" w:rsidRDefault="00772F3F" w:rsidP="009473A9">
            <w:pPr>
              <w:pStyle w:val="Prrafodelista"/>
              <w:numPr>
                <w:ilvl w:val="0"/>
                <w:numId w:val="126"/>
              </w:numPr>
              <w:tabs>
                <w:tab w:val="left" w:pos="289"/>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 xml:space="preserve">Sistema de climatización con capacidad para mantener una temperatura al interior entre 20°C y 26°C. </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tabs>
                <w:tab w:val="left" w:pos="497"/>
              </w:tabs>
              <w:autoSpaceDE w:val="0"/>
              <w:autoSpaceDN w:val="0"/>
              <w:adjustRightInd w:val="0"/>
              <w:contextualSpacing/>
              <w:rPr>
                <w:rFonts w:ascii="Tahoma" w:hAnsi="Tahoma" w:cs="Tahoma"/>
                <w:b/>
                <w:bCs/>
                <w:color w:val="000000" w:themeColor="text1"/>
                <w:sz w:val="18"/>
                <w:szCs w:val="18"/>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tabs>
                <w:tab w:val="left" w:pos="497"/>
              </w:tabs>
              <w:autoSpaceDE w:val="0"/>
              <w:autoSpaceDN w:val="0"/>
              <w:adjustRightInd w:val="0"/>
              <w:contextualSpacing/>
              <w:rPr>
                <w:rFonts w:ascii="Tahoma" w:hAnsi="Tahoma" w:cs="Tahoma"/>
                <w:b/>
                <w:bCs/>
                <w:color w:val="000000" w:themeColor="text1"/>
                <w:sz w:val="18"/>
                <w:szCs w:val="18"/>
              </w:rPr>
            </w:pPr>
          </w:p>
        </w:tc>
      </w:tr>
      <w:tr w:rsidR="00772F3F" w:rsidRPr="007916B3" w:rsidTr="009473A9">
        <w:trPr>
          <w:trHeight w:val="287"/>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tabs>
                <w:tab w:val="left" w:pos="497"/>
              </w:tabs>
              <w:autoSpaceDE w:val="0"/>
              <w:autoSpaceDN w:val="0"/>
              <w:adjustRightInd w:val="0"/>
              <w:contextualSpacing/>
              <w:jc w:val="center"/>
              <w:rPr>
                <w:rFonts w:ascii="Tahoma" w:hAnsi="Tahoma" w:cs="Tahoma"/>
                <w:bCs/>
                <w:color w:val="000000" w:themeColor="text1"/>
              </w:rPr>
            </w:pPr>
            <w:r w:rsidRPr="007916B3">
              <w:rPr>
                <w:rFonts w:ascii="Tahoma" w:hAnsi="Tahoma" w:cs="Tahoma"/>
                <w:bCs/>
                <w:color w:val="000000" w:themeColor="text1"/>
              </w:rPr>
              <w:t>9</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tabs>
                <w:tab w:val="left" w:pos="497"/>
              </w:tabs>
              <w:autoSpaceDE w:val="0"/>
              <w:autoSpaceDN w:val="0"/>
              <w:adjustRightInd w:val="0"/>
              <w:contextualSpacing/>
              <w:rPr>
                <w:rFonts w:ascii="Tahoma" w:hAnsi="Tahoma" w:cs="Tahoma"/>
                <w:b/>
                <w:bCs/>
                <w:color w:val="000000" w:themeColor="text1"/>
                <w:sz w:val="18"/>
                <w:szCs w:val="18"/>
              </w:rPr>
            </w:pPr>
            <w:r w:rsidRPr="007916B3">
              <w:rPr>
                <w:rFonts w:ascii="Tahoma" w:hAnsi="Tahoma" w:cs="Tahoma"/>
                <w:b/>
                <w:bCs/>
                <w:color w:val="000000" w:themeColor="text1"/>
                <w:sz w:val="18"/>
                <w:szCs w:val="18"/>
              </w:rPr>
              <w:t>Características específicas Gabinetes indoor para planta rectificador</w:t>
            </w:r>
          </w:p>
          <w:p w:rsidR="00772F3F" w:rsidRPr="007916B3" w:rsidRDefault="00772F3F" w:rsidP="009473A9">
            <w:pPr>
              <w:pStyle w:val="Prrafodelista"/>
              <w:numPr>
                <w:ilvl w:val="0"/>
                <w:numId w:val="127"/>
              </w:numPr>
              <w:tabs>
                <w:tab w:val="left" w:pos="498"/>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 xml:space="preserve">Dimensiones aproximadas: 1.8-2m x 0.6-0.7m x 0.6-0.7m (alto x ancho x profundidad), zócalo de 0.1-0.2m. </w:t>
            </w:r>
          </w:p>
          <w:p w:rsidR="00772F3F" w:rsidRPr="007916B3" w:rsidRDefault="00772F3F" w:rsidP="009473A9">
            <w:pPr>
              <w:pStyle w:val="Prrafodelista"/>
              <w:numPr>
                <w:ilvl w:val="0"/>
                <w:numId w:val="127"/>
              </w:numPr>
              <w:tabs>
                <w:tab w:val="left" w:pos="498"/>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Grado de protección mínimo IP20.</w:t>
            </w:r>
          </w:p>
          <w:p w:rsidR="00772F3F" w:rsidRPr="007916B3" w:rsidRDefault="00772F3F" w:rsidP="009473A9">
            <w:pPr>
              <w:pStyle w:val="Prrafodelista"/>
              <w:numPr>
                <w:ilvl w:val="0"/>
                <w:numId w:val="127"/>
              </w:numPr>
              <w:tabs>
                <w:tab w:val="left" w:pos="498"/>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 xml:space="preserve">Puerta con rejillas en la parte frontal, rejillas en la parte posterior para la circulación de aire. </w:t>
            </w:r>
          </w:p>
          <w:p w:rsidR="00772F3F" w:rsidRPr="007916B3" w:rsidRDefault="00772F3F" w:rsidP="009473A9">
            <w:pPr>
              <w:pStyle w:val="Prrafodelista"/>
              <w:numPr>
                <w:ilvl w:val="0"/>
                <w:numId w:val="127"/>
              </w:numPr>
              <w:tabs>
                <w:tab w:val="left" w:pos="498"/>
              </w:tabs>
              <w:autoSpaceDE w:val="0"/>
              <w:autoSpaceDN w:val="0"/>
              <w:adjustRightInd w:val="0"/>
              <w:ind w:left="289"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Salida de cables por la parte superior mediante pasacables.</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tabs>
                <w:tab w:val="left" w:pos="497"/>
              </w:tabs>
              <w:autoSpaceDE w:val="0"/>
              <w:autoSpaceDN w:val="0"/>
              <w:adjustRightInd w:val="0"/>
              <w:contextualSpacing/>
              <w:rPr>
                <w:rFonts w:ascii="Tahoma" w:hAnsi="Tahoma" w:cs="Tahoma"/>
                <w:b/>
                <w:bCs/>
                <w:color w:val="000000" w:themeColor="text1"/>
                <w:sz w:val="18"/>
                <w:szCs w:val="18"/>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tabs>
                <w:tab w:val="left" w:pos="497"/>
              </w:tabs>
              <w:autoSpaceDE w:val="0"/>
              <w:autoSpaceDN w:val="0"/>
              <w:adjustRightInd w:val="0"/>
              <w:contextualSpacing/>
              <w:rPr>
                <w:rFonts w:ascii="Tahoma" w:hAnsi="Tahoma" w:cs="Tahoma"/>
                <w:b/>
                <w:bCs/>
                <w:color w:val="000000" w:themeColor="text1"/>
                <w:sz w:val="18"/>
                <w:szCs w:val="18"/>
              </w:rPr>
            </w:pPr>
          </w:p>
        </w:tc>
      </w:tr>
      <w:tr w:rsidR="00772F3F" w:rsidRPr="007916B3" w:rsidTr="009473A9">
        <w:trPr>
          <w:trHeight w:val="287"/>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pStyle w:val="Prrafodelista"/>
              <w:ind w:left="0"/>
              <w:jc w:val="center"/>
              <w:rPr>
                <w:rFonts w:ascii="Tahoma" w:hAnsi="Tahoma" w:cs="Tahoma"/>
                <w:bCs/>
                <w:color w:val="000000" w:themeColor="text1"/>
              </w:rPr>
            </w:pPr>
            <w:r w:rsidRPr="007916B3">
              <w:rPr>
                <w:rFonts w:ascii="Tahoma" w:hAnsi="Tahoma" w:cs="Tahoma"/>
                <w:bCs/>
                <w:color w:val="000000" w:themeColor="text1"/>
              </w:rPr>
              <w:t>10</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pStyle w:val="Prrafodelista"/>
              <w:ind w:left="0"/>
              <w:rPr>
                <w:rFonts w:ascii="Tahoma" w:hAnsi="Tahoma" w:cs="Tahoma"/>
                <w:b/>
                <w:color w:val="000000" w:themeColor="text1"/>
                <w:sz w:val="18"/>
                <w:szCs w:val="18"/>
              </w:rPr>
            </w:pPr>
            <w:r w:rsidRPr="007916B3">
              <w:rPr>
                <w:rFonts w:ascii="Tahoma" w:hAnsi="Tahoma" w:cs="Tahoma"/>
                <w:b/>
                <w:bCs/>
                <w:color w:val="000000" w:themeColor="text1"/>
                <w:sz w:val="18"/>
                <w:szCs w:val="18"/>
              </w:rPr>
              <w:t>BANCO DE BATERÍAS PARA RECTIFICADORES</w:t>
            </w:r>
            <w:r w:rsidRPr="007916B3">
              <w:rPr>
                <w:rFonts w:ascii="Tahoma" w:hAnsi="Tahoma" w:cs="Tahoma"/>
                <w:b/>
                <w:color w:val="000000" w:themeColor="text1"/>
                <w:sz w:val="18"/>
                <w:szCs w:val="18"/>
              </w:rPr>
              <w:t xml:space="preserve"> </w:t>
            </w:r>
          </w:p>
          <w:p w:rsidR="00772F3F" w:rsidRPr="007916B3" w:rsidRDefault="00772F3F" w:rsidP="009473A9">
            <w:pPr>
              <w:pStyle w:val="Prrafodelista"/>
              <w:ind w:left="0"/>
              <w:rPr>
                <w:rFonts w:ascii="Tahoma" w:hAnsi="Tahoma" w:cs="Tahoma"/>
                <w:b/>
                <w:color w:val="000000" w:themeColor="text1"/>
                <w:sz w:val="18"/>
                <w:szCs w:val="18"/>
              </w:rPr>
            </w:pPr>
            <w:r w:rsidRPr="007916B3">
              <w:rPr>
                <w:rFonts w:ascii="Tahoma" w:hAnsi="Tahoma" w:cs="Tahoma"/>
                <w:b/>
                <w:color w:val="000000" w:themeColor="text1"/>
                <w:sz w:val="18"/>
                <w:szCs w:val="18"/>
              </w:rPr>
              <w:t>Características de baterías</w:t>
            </w:r>
          </w:p>
          <w:p w:rsidR="00772F3F" w:rsidRPr="007916B3" w:rsidRDefault="00772F3F" w:rsidP="009473A9">
            <w:pPr>
              <w:pStyle w:val="Prrafodelista"/>
              <w:numPr>
                <w:ilvl w:val="0"/>
                <w:numId w:val="121"/>
              </w:numPr>
              <w:ind w:left="289" w:hanging="284"/>
              <w:contextualSpacing/>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rPr>
              <w:t>Indicar</w:t>
            </w:r>
            <w:r w:rsidRPr="007916B3">
              <w:rPr>
                <w:rFonts w:ascii="Tahoma" w:hAnsi="Tahoma" w:cs="Tahoma"/>
                <w:color w:val="000000" w:themeColor="text1"/>
                <w:sz w:val="18"/>
                <w:szCs w:val="18"/>
                <w:lang w:eastAsia="es-BO"/>
              </w:rPr>
              <w:t xml:space="preserve"> marca y modelo.</w:t>
            </w:r>
          </w:p>
          <w:p w:rsidR="00772F3F" w:rsidRPr="007916B3" w:rsidRDefault="00772F3F" w:rsidP="009473A9">
            <w:pPr>
              <w:pStyle w:val="Prrafodelista"/>
              <w:numPr>
                <w:ilvl w:val="0"/>
                <w:numId w:val="121"/>
              </w:numPr>
              <w:ind w:left="289" w:hanging="284"/>
              <w:contextualSpacing/>
              <w:jc w:val="both"/>
              <w:rPr>
                <w:rFonts w:ascii="Tahoma" w:hAnsi="Tahoma" w:cs="Tahoma"/>
                <w:color w:val="000000" w:themeColor="text1"/>
                <w:sz w:val="18"/>
                <w:szCs w:val="18"/>
              </w:rPr>
            </w:pPr>
            <w:r w:rsidRPr="007916B3">
              <w:rPr>
                <w:rFonts w:ascii="Tahoma" w:hAnsi="Tahoma" w:cs="Tahoma"/>
                <w:color w:val="000000" w:themeColor="text1"/>
                <w:sz w:val="18"/>
                <w:szCs w:val="18"/>
              </w:rPr>
              <w:t>Baterías Tipo: GEL VRLA</w:t>
            </w:r>
            <w:r>
              <w:rPr>
                <w:rFonts w:ascii="Tahoma" w:hAnsi="Tahoma" w:cs="Tahoma"/>
                <w:color w:val="000000" w:themeColor="text1"/>
                <w:sz w:val="18"/>
                <w:szCs w:val="18"/>
              </w:rPr>
              <w:t xml:space="preserve"> ó LITIO</w:t>
            </w:r>
            <w:r w:rsidRPr="007916B3">
              <w:rPr>
                <w:rFonts w:ascii="Tahoma" w:hAnsi="Tahoma" w:cs="Tahoma"/>
                <w:color w:val="000000" w:themeColor="text1"/>
                <w:sz w:val="18"/>
                <w:szCs w:val="18"/>
              </w:rPr>
              <w:t>, sel</w:t>
            </w:r>
            <w:r>
              <w:rPr>
                <w:rFonts w:ascii="Tahoma" w:hAnsi="Tahoma" w:cs="Tahoma"/>
                <w:color w:val="000000" w:themeColor="text1"/>
                <w:sz w:val="18"/>
                <w:szCs w:val="18"/>
              </w:rPr>
              <w:t>ladas y libres de mantenimiento.</w:t>
            </w:r>
          </w:p>
          <w:p w:rsidR="00772F3F" w:rsidRPr="007916B3" w:rsidRDefault="00772F3F" w:rsidP="009473A9">
            <w:pPr>
              <w:pStyle w:val="Prrafodelista"/>
              <w:numPr>
                <w:ilvl w:val="0"/>
                <w:numId w:val="121"/>
              </w:numPr>
              <w:ind w:left="289" w:hanging="284"/>
              <w:contextualSpacing/>
              <w:jc w:val="both"/>
              <w:rPr>
                <w:rFonts w:ascii="Tahoma" w:hAnsi="Tahoma" w:cs="Tahoma"/>
                <w:color w:val="000000" w:themeColor="text1"/>
                <w:sz w:val="18"/>
                <w:szCs w:val="18"/>
              </w:rPr>
            </w:pPr>
            <w:r w:rsidRPr="007916B3">
              <w:rPr>
                <w:rFonts w:ascii="Tahoma" w:hAnsi="Tahoma" w:cs="Tahoma"/>
                <w:color w:val="000000" w:themeColor="text1"/>
                <w:sz w:val="18"/>
                <w:szCs w:val="18"/>
              </w:rPr>
              <w:t>Voltaje de cada batería: 12 VDC.</w:t>
            </w:r>
          </w:p>
          <w:p w:rsidR="00772F3F" w:rsidRPr="007916B3" w:rsidRDefault="00772F3F" w:rsidP="009473A9">
            <w:pPr>
              <w:pStyle w:val="Prrafodelista"/>
              <w:numPr>
                <w:ilvl w:val="0"/>
                <w:numId w:val="121"/>
              </w:numPr>
              <w:ind w:left="289" w:hanging="284"/>
              <w:contextualSpacing/>
              <w:jc w:val="both"/>
              <w:rPr>
                <w:rFonts w:ascii="Tahoma" w:hAnsi="Tahoma" w:cs="Tahoma"/>
                <w:color w:val="000000" w:themeColor="text1"/>
                <w:sz w:val="18"/>
                <w:szCs w:val="18"/>
              </w:rPr>
            </w:pPr>
            <w:r w:rsidRPr="007916B3">
              <w:rPr>
                <w:rFonts w:ascii="Tahoma" w:hAnsi="Tahoma" w:cs="Tahoma"/>
                <w:color w:val="000000" w:themeColor="text1"/>
                <w:sz w:val="18"/>
                <w:szCs w:val="18"/>
              </w:rPr>
              <w:t>Voltaje del banco de baterías: -48VDC.</w:t>
            </w:r>
          </w:p>
          <w:p w:rsidR="00772F3F" w:rsidRPr="007916B3" w:rsidRDefault="00772F3F" w:rsidP="009473A9">
            <w:pPr>
              <w:pStyle w:val="Prrafodelista"/>
              <w:numPr>
                <w:ilvl w:val="0"/>
                <w:numId w:val="121"/>
              </w:numPr>
              <w:ind w:left="289" w:hanging="284"/>
              <w:contextualSpacing/>
              <w:jc w:val="both"/>
              <w:rPr>
                <w:rFonts w:ascii="Tahoma" w:hAnsi="Tahoma" w:cs="Tahoma"/>
                <w:color w:val="000000" w:themeColor="text1"/>
                <w:sz w:val="18"/>
                <w:szCs w:val="18"/>
              </w:rPr>
            </w:pPr>
            <w:r w:rsidRPr="007916B3">
              <w:rPr>
                <w:rFonts w:ascii="Tahoma" w:hAnsi="Tahoma" w:cs="Tahoma"/>
                <w:color w:val="000000" w:themeColor="text1"/>
                <w:sz w:val="18"/>
                <w:szCs w:val="18"/>
              </w:rPr>
              <w:t>Capacidad: Dimensionado por el proyectista para brindar una autonomía de 8 horas</w:t>
            </w:r>
          </w:p>
          <w:p w:rsidR="00772F3F" w:rsidRPr="007916B3" w:rsidRDefault="00772F3F" w:rsidP="009473A9">
            <w:pPr>
              <w:pStyle w:val="Prrafodelista"/>
              <w:numPr>
                <w:ilvl w:val="0"/>
                <w:numId w:val="121"/>
              </w:numPr>
              <w:ind w:left="289" w:hanging="284"/>
              <w:contextualSpacing/>
              <w:jc w:val="both"/>
              <w:rPr>
                <w:rFonts w:ascii="Tahoma" w:hAnsi="Tahoma" w:cs="Tahoma"/>
                <w:color w:val="000000" w:themeColor="text1"/>
                <w:sz w:val="18"/>
                <w:szCs w:val="18"/>
              </w:rPr>
            </w:pPr>
            <w:r w:rsidRPr="007916B3">
              <w:rPr>
                <w:rFonts w:ascii="Tahoma" w:hAnsi="Tahoma" w:cs="Tahoma"/>
                <w:color w:val="000000" w:themeColor="text1"/>
                <w:sz w:val="18"/>
                <w:szCs w:val="18"/>
              </w:rPr>
              <w:t>Conexión de bornes de Acceso Frontal, protegido mediante tapas aislantes.</w:t>
            </w:r>
          </w:p>
          <w:p w:rsidR="00772F3F" w:rsidRPr="007916B3" w:rsidRDefault="00772F3F" w:rsidP="009473A9">
            <w:pPr>
              <w:pStyle w:val="Prrafodelista"/>
              <w:numPr>
                <w:ilvl w:val="0"/>
                <w:numId w:val="121"/>
              </w:numPr>
              <w:ind w:left="289" w:hanging="284"/>
              <w:contextualSpacing/>
              <w:jc w:val="both"/>
              <w:rPr>
                <w:rFonts w:ascii="Tahoma" w:hAnsi="Tahoma" w:cs="Tahoma"/>
                <w:color w:val="000000" w:themeColor="text1"/>
                <w:sz w:val="18"/>
                <w:szCs w:val="18"/>
              </w:rPr>
            </w:pPr>
            <w:r w:rsidRPr="007916B3">
              <w:rPr>
                <w:rFonts w:ascii="Tahoma" w:hAnsi="Tahoma" w:cs="Tahoma"/>
                <w:color w:val="000000" w:themeColor="text1"/>
                <w:sz w:val="18"/>
                <w:szCs w:val="18"/>
              </w:rPr>
              <w:t>Norma de fabricación: IEC 60896, UL94 o equivalentes.</w:t>
            </w:r>
          </w:p>
          <w:p w:rsidR="00772F3F" w:rsidRPr="007916B3" w:rsidRDefault="00772F3F" w:rsidP="009473A9">
            <w:pPr>
              <w:pStyle w:val="Prrafodelista"/>
              <w:numPr>
                <w:ilvl w:val="0"/>
                <w:numId w:val="121"/>
              </w:numPr>
              <w:ind w:left="289" w:hanging="284"/>
              <w:contextualSpacing/>
              <w:jc w:val="both"/>
              <w:rPr>
                <w:rFonts w:ascii="Tahoma" w:hAnsi="Tahoma" w:cs="Tahoma"/>
                <w:color w:val="000000" w:themeColor="text1"/>
                <w:sz w:val="18"/>
                <w:szCs w:val="18"/>
              </w:rPr>
            </w:pPr>
            <w:r w:rsidRPr="007916B3">
              <w:rPr>
                <w:rFonts w:ascii="Tahoma" w:hAnsi="Tahoma" w:cs="Tahoma"/>
                <w:color w:val="000000" w:themeColor="text1"/>
                <w:sz w:val="18"/>
                <w:szCs w:val="18"/>
              </w:rPr>
              <w:t>Fecha de fabricación: 5 meses antes de la entrega del equipamiento.</w:t>
            </w:r>
          </w:p>
          <w:p w:rsidR="00772F3F" w:rsidRPr="007916B3" w:rsidRDefault="00772F3F" w:rsidP="009473A9">
            <w:pPr>
              <w:pStyle w:val="Prrafodelista"/>
              <w:numPr>
                <w:ilvl w:val="0"/>
                <w:numId w:val="121"/>
              </w:numPr>
              <w:ind w:left="289" w:hanging="284"/>
              <w:contextualSpacing/>
              <w:jc w:val="both"/>
              <w:rPr>
                <w:rFonts w:ascii="Tahoma" w:hAnsi="Tahoma" w:cs="Tahoma"/>
                <w:color w:val="000000" w:themeColor="text1"/>
                <w:sz w:val="18"/>
                <w:szCs w:val="18"/>
              </w:rPr>
            </w:pPr>
            <w:r w:rsidRPr="007916B3">
              <w:rPr>
                <w:rFonts w:ascii="Tahoma" w:hAnsi="Tahoma" w:cs="Tahoma"/>
                <w:color w:val="000000" w:themeColor="text1"/>
                <w:sz w:val="18"/>
                <w:szCs w:val="18"/>
              </w:rPr>
              <w:t>Vida útil a 25°C: Mayor o igual a 10 años.</w:t>
            </w:r>
          </w:p>
          <w:p w:rsidR="00772F3F" w:rsidRPr="007916B3" w:rsidRDefault="00772F3F" w:rsidP="009473A9">
            <w:pPr>
              <w:pStyle w:val="Prrafodelista"/>
              <w:numPr>
                <w:ilvl w:val="0"/>
                <w:numId w:val="121"/>
              </w:numPr>
              <w:ind w:left="289" w:hanging="284"/>
              <w:contextualSpacing/>
              <w:jc w:val="both"/>
              <w:rPr>
                <w:rFonts w:ascii="Tahoma" w:hAnsi="Tahoma" w:cs="Tahoma"/>
                <w:color w:val="000000" w:themeColor="text1"/>
                <w:sz w:val="18"/>
                <w:szCs w:val="18"/>
              </w:rPr>
            </w:pPr>
            <w:r w:rsidRPr="007916B3">
              <w:rPr>
                <w:rFonts w:ascii="Tahoma" w:hAnsi="Tahoma" w:cs="Tahoma"/>
                <w:color w:val="000000" w:themeColor="text1"/>
                <w:sz w:val="18"/>
                <w:szCs w:val="18"/>
              </w:rPr>
              <w:t>Capacidad minima 200Ah.</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ind w:left="0"/>
              <w:rPr>
                <w:rFonts w:ascii="Tahoma" w:hAnsi="Tahoma" w:cs="Tahoma"/>
                <w:b/>
                <w:bCs/>
                <w:color w:val="000000" w:themeColor="text1"/>
                <w:sz w:val="18"/>
                <w:szCs w:val="18"/>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ind w:left="0"/>
              <w:rPr>
                <w:rFonts w:ascii="Tahoma" w:hAnsi="Tahoma" w:cs="Tahoma"/>
                <w:b/>
                <w:bCs/>
                <w:color w:val="000000" w:themeColor="text1"/>
                <w:sz w:val="18"/>
                <w:szCs w:val="18"/>
              </w:rPr>
            </w:pPr>
          </w:p>
        </w:tc>
      </w:tr>
      <w:tr w:rsidR="00772F3F" w:rsidRPr="007916B3" w:rsidTr="009473A9">
        <w:trPr>
          <w:trHeight w:val="287"/>
        </w:trPr>
        <w:tc>
          <w:tcPr>
            <w:tcW w:w="567" w:type="dxa"/>
            <w:vMerge w:val="restart"/>
            <w:tcBorders>
              <w:top w:val="single" w:sz="4" w:space="0" w:color="004990"/>
              <w:left w:val="single" w:sz="4" w:space="0" w:color="004990"/>
              <w:right w:val="single" w:sz="4" w:space="0" w:color="004990"/>
            </w:tcBorders>
            <w:vAlign w:val="center"/>
          </w:tcPr>
          <w:p w:rsidR="00772F3F" w:rsidRPr="007916B3" w:rsidRDefault="00772F3F" w:rsidP="009473A9">
            <w:pPr>
              <w:pStyle w:val="Prrafodelista"/>
              <w:tabs>
                <w:tab w:val="left" w:pos="780"/>
              </w:tabs>
              <w:autoSpaceDE w:val="0"/>
              <w:autoSpaceDN w:val="0"/>
              <w:adjustRightInd w:val="0"/>
              <w:ind w:left="0"/>
              <w:jc w:val="center"/>
              <w:rPr>
                <w:rFonts w:ascii="Tahoma" w:hAnsi="Tahoma" w:cs="Tahoma"/>
                <w:iCs/>
                <w:color w:val="000000" w:themeColor="text1"/>
              </w:rPr>
            </w:pPr>
            <w:r w:rsidRPr="007916B3">
              <w:rPr>
                <w:rFonts w:ascii="Tahoma" w:hAnsi="Tahoma" w:cs="Tahoma"/>
                <w:iCs/>
                <w:color w:val="000000" w:themeColor="text1"/>
              </w:rPr>
              <w:t>11</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pStyle w:val="Prrafodelista"/>
              <w:tabs>
                <w:tab w:val="left" w:pos="780"/>
              </w:tabs>
              <w:autoSpaceDE w:val="0"/>
              <w:autoSpaceDN w:val="0"/>
              <w:adjustRightInd w:val="0"/>
              <w:ind w:left="0"/>
              <w:rPr>
                <w:rFonts w:ascii="Tahoma" w:hAnsi="Tahoma" w:cs="Tahoma"/>
                <w:b/>
                <w:iCs/>
                <w:color w:val="000000" w:themeColor="text1"/>
                <w:sz w:val="18"/>
                <w:szCs w:val="18"/>
              </w:rPr>
            </w:pPr>
            <w:r w:rsidRPr="007916B3">
              <w:rPr>
                <w:rFonts w:ascii="Tahoma" w:hAnsi="Tahoma" w:cs="Tahoma"/>
                <w:b/>
                <w:iCs/>
                <w:color w:val="000000" w:themeColor="text1"/>
                <w:sz w:val="18"/>
                <w:szCs w:val="18"/>
              </w:rPr>
              <w:t>GRUPOS ELECTRÓGENOS</w:t>
            </w:r>
          </w:p>
        </w:tc>
        <w:tc>
          <w:tcPr>
            <w:tcW w:w="992" w:type="dxa"/>
            <w:vMerge w:val="restart"/>
            <w:tcBorders>
              <w:top w:val="single" w:sz="4" w:space="0" w:color="004990"/>
              <w:left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vMerge w:val="restart"/>
            <w:tcBorders>
              <w:top w:val="single" w:sz="4" w:space="0" w:color="004990"/>
              <w:left w:val="single" w:sz="4" w:space="0" w:color="004990"/>
              <w:right w:val="single" w:sz="4" w:space="0" w:color="004990"/>
            </w:tcBorders>
          </w:tcPr>
          <w:p w:rsidR="00772F3F" w:rsidRPr="007916B3" w:rsidRDefault="00772F3F" w:rsidP="009473A9">
            <w:pPr>
              <w:pStyle w:val="Prrafodelista"/>
              <w:tabs>
                <w:tab w:val="left" w:pos="780"/>
              </w:tabs>
              <w:autoSpaceDE w:val="0"/>
              <w:autoSpaceDN w:val="0"/>
              <w:adjustRightInd w:val="0"/>
              <w:ind w:left="0"/>
              <w:rPr>
                <w:rFonts w:ascii="Tahoma" w:hAnsi="Tahoma" w:cs="Tahoma"/>
                <w:b/>
                <w:iCs/>
                <w:color w:val="000000" w:themeColor="text1"/>
                <w:sz w:val="18"/>
                <w:szCs w:val="18"/>
              </w:rPr>
            </w:pPr>
          </w:p>
        </w:tc>
        <w:tc>
          <w:tcPr>
            <w:tcW w:w="1277" w:type="dxa"/>
            <w:vMerge w:val="restart"/>
            <w:tcBorders>
              <w:top w:val="single" w:sz="4" w:space="0" w:color="004990"/>
              <w:left w:val="single" w:sz="4" w:space="0" w:color="004990"/>
              <w:right w:val="single" w:sz="4" w:space="0" w:color="004990"/>
            </w:tcBorders>
          </w:tcPr>
          <w:p w:rsidR="00772F3F" w:rsidRPr="007916B3" w:rsidRDefault="00772F3F" w:rsidP="009473A9">
            <w:pPr>
              <w:pStyle w:val="Prrafodelista"/>
              <w:tabs>
                <w:tab w:val="left" w:pos="780"/>
              </w:tabs>
              <w:autoSpaceDE w:val="0"/>
              <w:autoSpaceDN w:val="0"/>
              <w:adjustRightInd w:val="0"/>
              <w:ind w:left="0"/>
              <w:rPr>
                <w:rFonts w:ascii="Tahoma" w:hAnsi="Tahoma" w:cs="Tahoma"/>
                <w:b/>
                <w:iCs/>
                <w:color w:val="000000" w:themeColor="text1"/>
                <w:sz w:val="18"/>
                <w:szCs w:val="18"/>
              </w:rPr>
            </w:pPr>
          </w:p>
        </w:tc>
      </w:tr>
      <w:tr w:rsidR="00772F3F" w:rsidRPr="007916B3" w:rsidTr="009473A9">
        <w:trPr>
          <w:trHeight w:val="287"/>
        </w:trPr>
        <w:tc>
          <w:tcPr>
            <w:tcW w:w="567" w:type="dxa"/>
            <w:vMerge/>
            <w:tcBorders>
              <w:left w:val="single" w:sz="4" w:space="0" w:color="004990"/>
              <w:bottom w:val="single" w:sz="4" w:space="0" w:color="004990"/>
              <w:right w:val="single" w:sz="4" w:space="0" w:color="004990"/>
            </w:tcBorders>
            <w:vAlign w:val="center"/>
          </w:tcPr>
          <w:p w:rsidR="00772F3F" w:rsidRPr="007916B3" w:rsidRDefault="00772F3F" w:rsidP="009473A9">
            <w:pPr>
              <w:pStyle w:val="Prrafodelista"/>
              <w:tabs>
                <w:tab w:val="left" w:pos="780"/>
              </w:tabs>
              <w:autoSpaceDE w:val="0"/>
              <w:autoSpaceDN w:val="0"/>
              <w:adjustRightInd w:val="0"/>
              <w:ind w:left="0"/>
              <w:jc w:val="center"/>
              <w:rPr>
                <w:rFonts w:ascii="Tahoma" w:hAnsi="Tahoma" w:cs="Tahoma"/>
                <w:iCs/>
                <w:color w:val="000000" w:themeColor="text1"/>
              </w:rPr>
            </w:pP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pStyle w:val="Prrafodelista"/>
              <w:tabs>
                <w:tab w:val="left" w:pos="780"/>
              </w:tabs>
              <w:autoSpaceDE w:val="0"/>
              <w:autoSpaceDN w:val="0"/>
              <w:adjustRightInd w:val="0"/>
              <w:ind w:left="0"/>
              <w:rPr>
                <w:rFonts w:ascii="Tahoma" w:hAnsi="Tahoma" w:cs="Tahoma"/>
                <w:b/>
                <w:iCs/>
                <w:color w:val="000000" w:themeColor="text1"/>
                <w:sz w:val="18"/>
                <w:szCs w:val="18"/>
              </w:rPr>
            </w:pPr>
            <w:r w:rsidRPr="007916B3">
              <w:rPr>
                <w:rFonts w:ascii="Tahoma" w:hAnsi="Tahoma" w:cs="Tahoma"/>
                <w:b/>
                <w:iCs/>
                <w:color w:val="000000" w:themeColor="text1"/>
                <w:sz w:val="18"/>
                <w:szCs w:val="18"/>
              </w:rPr>
              <w:t>Generalidades.</w:t>
            </w:r>
          </w:p>
          <w:p w:rsidR="00772F3F" w:rsidRPr="007916B3" w:rsidRDefault="00772F3F" w:rsidP="009473A9">
            <w:pPr>
              <w:pStyle w:val="Prrafodelista"/>
              <w:numPr>
                <w:ilvl w:val="0"/>
                <w:numId w:val="122"/>
              </w:numPr>
              <w:tabs>
                <w:tab w:val="left" w:pos="498"/>
              </w:tabs>
              <w:autoSpaceDE w:val="0"/>
              <w:autoSpaceDN w:val="0"/>
              <w:adjustRightInd w:val="0"/>
              <w:ind w:left="274" w:hanging="284"/>
              <w:contextualSpacing/>
              <w:jc w:val="both"/>
              <w:rPr>
                <w:rFonts w:ascii="Tahoma" w:hAnsi="Tahoma" w:cs="Tahoma"/>
                <w:color w:val="000000" w:themeColor="text1"/>
                <w:sz w:val="18"/>
                <w:szCs w:val="18"/>
                <w:lang w:eastAsia="es-BO"/>
              </w:rPr>
            </w:pPr>
            <w:r w:rsidRPr="007916B3">
              <w:rPr>
                <w:rFonts w:ascii="Tahoma" w:hAnsi="Tahoma" w:cs="Tahoma"/>
                <w:iCs/>
                <w:color w:val="000000" w:themeColor="text1"/>
                <w:sz w:val="18"/>
                <w:szCs w:val="18"/>
              </w:rPr>
              <w:t>Indicar</w:t>
            </w:r>
            <w:r w:rsidRPr="007916B3">
              <w:rPr>
                <w:rFonts w:ascii="Tahoma" w:hAnsi="Tahoma" w:cs="Tahoma"/>
                <w:color w:val="000000" w:themeColor="text1"/>
                <w:sz w:val="18"/>
                <w:szCs w:val="18"/>
                <w:lang w:eastAsia="es-BO"/>
              </w:rPr>
              <w:t xml:space="preserve"> marca y modelo.</w:t>
            </w:r>
          </w:p>
          <w:p w:rsidR="00772F3F" w:rsidRPr="007916B3" w:rsidRDefault="00772F3F" w:rsidP="009473A9">
            <w:pPr>
              <w:pStyle w:val="Prrafodelista"/>
              <w:numPr>
                <w:ilvl w:val="0"/>
                <w:numId w:val="122"/>
              </w:numPr>
              <w:tabs>
                <w:tab w:val="left" w:pos="498"/>
              </w:tabs>
              <w:autoSpaceDE w:val="0"/>
              <w:autoSpaceDN w:val="0"/>
              <w:adjustRightInd w:val="0"/>
              <w:ind w:left="274" w:hanging="284"/>
              <w:contextualSpacing/>
              <w:jc w:val="both"/>
              <w:rPr>
                <w:rFonts w:ascii="Tahoma" w:hAnsi="Tahoma" w:cs="Tahoma"/>
                <w:iCs/>
                <w:color w:val="000000" w:themeColor="text1"/>
                <w:sz w:val="18"/>
                <w:szCs w:val="18"/>
              </w:rPr>
            </w:pPr>
            <w:r w:rsidRPr="007916B3">
              <w:rPr>
                <w:rFonts w:ascii="Tahoma" w:hAnsi="Tahoma" w:cs="Tahoma"/>
                <w:iCs/>
                <w:color w:val="000000" w:themeColor="text1"/>
                <w:sz w:val="18"/>
                <w:szCs w:val="18"/>
              </w:rPr>
              <w:t>Potencia: Dimensionada por el proyectista incluido el crecimiento a futuro del 25%.</w:t>
            </w:r>
          </w:p>
          <w:p w:rsidR="00772F3F" w:rsidRPr="007916B3" w:rsidRDefault="00772F3F" w:rsidP="009473A9">
            <w:pPr>
              <w:pStyle w:val="Prrafodelista"/>
              <w:numPr>
                <w:ilvl w:val="0"/>
                <w:numId w:val="122"/>
              </w:numPr>
              <w:tabs>
                <w:tab w:val="left" w:pos="498"/>
              </w:tabs>
              <w:autoSpaceDE w:val="0"/>
              <w:autoSpaceDN w:val="0"/>
              <w:adjustRightInd w:val="0"/>
              <w:ind w:left="274" w:hanging="284"/>
              <w:contextualSpacing/>
              <w:jc w:val="both"/>
              <w:rPr>
                <w:rFonts w:ascii="Tahoma" w:hAnsi="Tahoma" w:cs="Tahoma"/>
                <w:iCs/>
                <w:color w:val="000000" w:themeColor="text1"/>
                <w:sz w:val="18"/>
                <w:szCs w:val="18"/>
              </w:rPr>
            </w:pPr>
            <w:r w:rsidRPr="007916B3">
              <w:rPr>
                <w:rFonts w:ascii="Tahoma" w:hAnsi="Tahoma" w:cs="Tahoma"/>
                <w:iCs/>
                <w:color w:val="000000" w:themeColor="text1"/>
                <w:sz w:val="18"/>
                <w:szCs w:val="18"/>
              </w:rPr>
              <w:t xml:space="preserve">El grupo electrógeno debe estar conformado por: base auto portante tipo trineo, motor diesel, sistemas de arranque, combustión, lubricación, refrigeración y escape; batería de arranque libre de mantenimiento, alternador de baja, cargador estático de baterías, alternador principal, cabina insonorizada, tableros de control de grupo electrógeno, tablero de transferencia automática ATS incorporado y tanque de almacenamiento integrado con autonomía mínima de operación continua por 48 horas. </w:t>
            </w:r>
          </w:p>
          <w:p w:rsidR="00772F3F" w:rsidRPr="007916B3" w:rsidRDefault="00772F3F" w:rsidP="009473A9">
            <w:pPr>
              <w:pStyle w:val="Prrafodelista"/>
              <w:numPr>
                <w:ilvl w:val="0"/>
                <w:numId w:val="122"/>
              </w:numPr>
              <w:tabs>
                <w:tab w:val="left" w:pos="498"/>
              </w:tabs>
              <w:autoSpaceDE w:val="0"/>
              <w:autoSpaceDN w:val="0"/>
              <w:adjustRightInd w:val="0"/>
              <w:ind w:left="274" w:hanging="274"/>
              <w:contextualSpacing/>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Acceso: Puertas con chapas de seguridad antirrobo.</w:t>
            </w:r>
          </w:p>
          <w:p w:rsidR="00772F3F" w:rsidRPr="007916B3" w:rsidRDefault="00772F3F" w:rsidP="009473A9">
            <w:pPr>
              <w:pStyle w:val="Prrafodelista"/>
              <w:numPr>
                <w:ilvl w:val="0"/>
                <w:numId w:val="122"/>
              </w:numPr>
              <w:tabs>
                <w:tab w:val="left" w:pos="498"/>
              </w:tabs>
              <w:autoSpaceDE w:val="0"/>
              <w:autoSpaceDN w:val="0"/>
              <w:adjustRightInd w:val="0"/>
              <w:ind w:left="274" w:hanging="274"/>
              <w:contextualSpacing/>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 xml:space="preserve">Certificado de soporte técnico en Perú con vigencia al 2019, otorgado por el fabricante. </w:t>
            </w:r>
          </w:p>
          <w:p w:rsidR="00772F3F" w:rsidRPr="007916B3" w:rsidRDefault="00772F3F" w:rsidP="009473A9">
            <w:pPr>
              <w:pStyle w:val="Prrafodelista"/>
              <w:numPr>
                <w:ilvl w:val="0"/>
                <w:numId w:val="122"/>
              </w:numPr>
              <w:tabs>
                <w:tab w:val="left" w:pos="498"/>
              </w:tabs>
              <w:autoSpaceDE w:val="0"/>
              <w:autoSpaceDN w:val="0"/>
              <w:adjustRightInd w:val="0"/>
              <w:ind w:left="274" w:hanging="274"/>
              <w:contextualSpacing/>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Certificado de vigencia de repuestos igual o mayor a cinco (5) años, emitida por el fabricante.</w:t>
            </w:r>
          </w:p>
          <w:p w:rsidR="00772F3F" w:rsidRPr="007916B3" w:rsidRDefault="00772F3F" w:rsidP="009473A9">
            <w:pPr>
              <w:pStyle w:val="Prrafodelista"/>
              <w:numPr>
                <w:ilvl w:val="0"/>
                <w:numId w:val="122"/>
              </w:numPr>
              <w:tabs>
                <w:tab w:val="left" w:pos="498"/>
              </w:tabs>
              <w:autoSpaceDE w:val="0"/>
              <w:autoSpaceDN w:val="0"/>
              <w:adjustRightInd w:val="0"/>
              <w:ind w:left="274" w:hanging="274"/>
              <w:contextualSpacing/>
              <w:jc w:val="both"/>
              <w:rPr>
                <w:rFonts w:ascii="Tahoma" w:hAnsi="Tahoma" w:cs="Tahoma"/>
                <w:iCs/>
                <w:color w:val="000000" w:themeColor="text1"/>
                <w:sz w:val="18"/>
                <w:szCs w:val="18"/>
              </w:rPr>
            </w:pPr>
            <w:r w:rsidRPr="007916B3">
              <w:rPr>
                <w:rFonts w:ascii="Tahoma" w:hAnsi="Tahoma" w:cs="Tahoma"/>
                <w:color w:val="000000" w:themeColor="text1"/>
                <w:sz w:val="18"/>
                <w:szCs w:val="18"/>
                <w:lang w:eastAsia="es-BO"/>
              </w:rPr>
              <w:t>Tipo de servicio: prime.</w:t>
            </w:r>
          </w:p>
          <w:p w:rsidR="00772F3F" w:rsidRPr="007916B3" w:rsidRDefault="00772F3F" w:rsidP="009473A9">
            <w:pPr>
              <w:numPr>
                <w:ilvl w:val="0"/>
                <w:numId w:val="122"/>
              </w:numPr>
              <w:tabs>
                <w:tab w:val="left" w:pos="498"/>
              </w:tabs>
              <w:ind w:left="274" w:hanging="274"/>
              <w:jc w:val="both"/>
              <w:rPr>
                <w:rFonts w:ascii="Tahoma" w:hAnsi="Tahoma" w:cs="Tahoma"/>
                <w:color w:val="000000" w:themeColor="text1"/>
                <w:sz w:val="18"/>
                <w:szCs w:val="18"/>
              </w:rPr>
            </w:pPr>
            <w:r w:rsidRPr="007916B3">
              <w:rPr>
                <w:rFonts w:ascii="Tahoma" w:hAnsi="Tahoma" w:cs="Tahoma"/>
                <w:color w:val="000000" w:themeColor="text1"/>
                <w:sz w:val="18"/>
                <w:szCs w:val="18"/>
              </w:rPr>
              <w:t>Nivel de ruido: menor o igual a 70 dB a 2m de distancia.</w:t>
            </w:r>
          </w:p>
          <w:p w:rsidR="00772F3F" w:rsidRPr="007916B3" w:rsidRDefault="00772F3F" w:rsidP="009473A9">
            <w:pPr>
              <w:numPr>
                <w:ilvl w:val="0"/>
                <w:numId w:val="122"/>
              </w:numPr>
              <w:tabs>
                <w:tab w:val="left" w:pos="498"/>
              </w:tabs>
              <w:ind w:left="274" w:hanging="274"/>
              <w:jc w:val="both"/>
              <w:rPr>
                <w:rFonts w:ascii="Tahoma" w:hAnsi="Tahoma" w:cs="Tahoma"/>
                <w:color w:val="000000" w:themeColor="text1"/>
                <w:sz w:val="18"/>
                <w:szCs w:val="18"/>
              </w:rPr>
            </w:pPr>
            <w:r w:rsidRPr="007916B3">
              <w:rPr>
                <w:rFonts w:ascii="Tahoma" w:hAnsi="Tahoma" w:cs="Tahoma"/>
                <w:color w:val="000000" w:themeColor="text1"/>
                <w:sz w:val="18"/>
                <w:szCs w:val="18"/>
                <w:lang w:eastAsia="es-BO"/>
              </w:rPr>
              <w:t>Construcción de losa para grupo y tanque con contornos de protección para posibles derrames.</w:t>
            </w:r>
          </w:p>
          <w:p w:rsidR="00772F3F" w:rsidRPr="007916B3" w:rsidRDefault="00772F3F" w:rsidP="009473A9">
            <w:pPr>
              <w:numPr>
                <w:ilvl w:val="0"/>
                <w:numId w:val="122"/>
              </w:numPr>
              <w:tabs>
                <w:tab w:val="left" w:pos="498"/>
              </w:tabs>
              <w:ind w:left="274" w:hanging="274"/>
              <w:jc w:val="both"/>
              <w:rPr>
                <w:rFonts w:ascii="Tahoma" w:hAnsi="Tahoma" w:cs="Tahoma"/>
                <w:color w:val="000000" w:themeColor="text1"/>
                <w:sz w:val="18"/>
                <w:szCs w:val="18"/>
              </w:rPr>
            </w:pPr>
            <w:r w:rsidRPr="007916B3">
              <w:rPr>
                <w:rFonts w:ascii="Tahoma" w:hAnsi="Tahoma" w:cs="Tahoma"/>
                <w:color w:val="000000" w:themeColor="text1"/>
                <w:sz w:val="18"/>
                <w:szCs w:val="18"/>
                <w:lang w:eastAsia="es-BO"/>
              </w:rPr>
              <w:t>Capacidad mínima 1</w:t>
            </w:r>
            <w:r>
              <w:rPr>
                <w:rFonts w:ascii="Tahoma" w:hAnsi="Tahoma" w:cs="Tahoma"/>
                <w:color w:val="000000" w:themeColor="text1"/>
                <w:sz w:val="18"/>
                <w:szCs w:val="18"/>
                <w:lang w:eastAsia="es-BO"/>
              </w:rPr>
              <w:t>6</w:t>
            </w:r>
            <w:r w:rsidRPr="007916B3">
              <w:rPr>
                <w:rFonts w:ascii="Tahoma" w:hAnsi="Tahoma" w:cs="Tahoma"/>
                <w:color w:val="000000" w:themeColor="text1"/>
                <w:sz w:val="18"/>
                <w:szCs w:val="18"/>
                <w:lang w:eastAsia="es-BO"/>
              </w:rPr>
              <w:t>KVA</w:t>
            </w:r>
            <w:r>
              <w:rPr>
                <w:rFonts w:ascii="Tahoma" w:hAnsi="Tahoma" w:cs="Tahoma"/>
                <w:color w:val="000000" w:themeColor="text1"/>
                <w:sz w:val="18"/>
                <w:szCs w:val="18"/>
                <w:lang w:eastAsia="es-BO"/>
              </w:rPr>
              <w:t xml:space="preserve"> a 18KVA</w:t>
            </w:r>
            <w:r w:rsidRPr="007916B3">
              <w:rPr>
                <w:rFonts w:ascii="Tahoma" w:hAnsi="Tahoma" w:cs="Tahoma"/>
                <w:color w:val="000000" w:themeColor="text1"/>
                <w:sz w:val="18"/>
                <w:szCs w:val="18"/>
                <w:lang w:eastAsia="es-BO"/>
              </w:rPr>
              <w:t>.</w:t>
            </w:r>
          </w:p>
          <w:p w:rsidR="00772F3F" w:rsidRPr="007916B3" w:rsidRDefault="00772F3F" w:rsidP="009473A9">
            <w:pPr>
              <w:numPr>
                <w:ilvl w:val="0"/>
                <w:numId w:val="122"/>
              </w:numPr>
              <w:tabs>
                <w:tab w:val="left" w:pos="498"/>
              </w:tabs>
              <w:ind w:left="274" w:hanging="274"/>
              <w:jc w:val="both"/>
              <w:rPr>
                <w:rFonts w:ascii="Tahoma" w:hAnsi="Tahoma" w:cs="Tahoma"/>
                <w:color w:val="000000" w:themeColor="text1"/>
                <w:sz w:val="18"/>
                <w:szCs w:val="18"/>
              </w:rPr>
            </w:pPr>
            <w:r w:rsidRPr="007916B3">
              <w:rPr>
                <w:rFonts w:ascii="Tahoma" w:hAnsi="Tahoma" w:cs="Tahoma"/>
                <w:color w:val="000000" w:themeColor="text1"/>
                <w:sz w:val="18"/>
                <w:szCs w:val="18"/>
                <w:lang w:eastAsia="es-BO"/>
              </w:rPr>
              <w:t>Tanque de almacenamiento minimo 1000L.</w:t>
            </w:r>
          </w:p>
        </w:tc>
        <w:tc>
          <w:tcPr>
            <w:tcW w:w="992" w:type="dxa"/>
            <w:vMerge/>
            <w:tcBorders>
              <w:left w:val="single" w:sz="4" w:space="0" w:color="004990"/>
              <w:bottom w:val="single" w:sz="4" w:space="0" w:color="004990"/>
              <w:right w:val="single" w:sz="4" w:space="0" w:color="004990"/>
            </w:tcBorders>
            <w:vAlign w:val="center"/>
          </w:tcPr>
          <w:p w:rsidR="00772F3F" w:rsidRPr="007916B3" w:rsidRDefault="00772F3F" w:rsidP="009473A9">
            <w:pPr>
              <w:pStyle w:val="Prrafodelista"/>
              <w:tabs>
                <w:tab w:val="left" w:pos="780"/>
              </w:tabs>
              <w:autoSpaceDE w:val="0"/>
              <w:autoSpaceDN w:val="0"/>
              <w:adjustRightInd w:val="0"/>
              <w:ind w:left="0"/>
              <w:jc w:val="center"/>
              <w:rPr>
                <w:rFonts w:ascii="Tahoma" w:hAnsi="Tahoma" w:cs="Tahoma"/>
                <w:b/>
                <w:iCs/>
                <w:color w:val="000000" w:themeColor="text1"/>
                <w:sz w:val="18"/>
                <w:szCs w:val="18"/>
              </w:rPr>
            </w:pPr>
          </w:p>
        </w:tc>
        <w:tc>
          <w:tcPr>
            <w:tcW w:w="850" w:type="dxa"/>
            <w:vMerge/>
            <w:tcBorders>
              <w:left w:val="single" w:sz="4" w:space="0" w:color="004990"/>
              <w:bottom w:val="single" w:sz="4" w:space="0" w:color="004990"/>
              <w:right w:val="single" w:sz="4" w:space="0" w:color="004990"/>
            </w:tcBorders>
          </w:tcPr>
          <w:p w:rsidR="00772F3F" w:rsidRPr="007916B3" w:rsidRDefault="00772F3F" w:rsidP="009473A9">
            <w:pPr>
              <w:pStyle w:val="Prrafodelista"/>
              <w:tabs>
                <w:tab w:val="left" w:pos="780"/>
              </w:tabs>
              <w:autoSpaceDE w:val="0"/>
              <w:autoSpaceDN w:val="0"/>
              <w:adjustRightInd w:val="0"/>
              <w:ind w:left="0"/>
              <w:rPr>
                <w:rFonts w:ascii="Tahoma" w:hAnsi="Tahoma" w:cs="Tahoma"/>
                <w:b/>
                <w:iCs/>
                <w:color w:val="000000" w:themeColor="text1"/>
                <w:sz w:val="18"/>
                <w:szCs w:val="18"/>
              </w:rPr>
            </w:pPr>
          </w:p>
        </w:tc>
        <w:tc>
          <w:tcPr>
            <w:tcW w:w="1277" w:type="dxa"/>
            <w:vMerge/>
            <w:tcBorders>
              <w:left w:val="single" w:sz="4" w:space="0" w:color="004990"/>
              <w:bottom w:val="single" w:sz="4" w:space="0" w:color="004990"/>
              <w:right w:val="single" w:sz="4" w:space="0" w:color="004990"/>
            </w:tcBorders>
          </w:tcPr>
          <w:p w:rsidR="00772F3F" w:rsidRPr="007916B3" w:rsidRDefault="00772F3F" w:rsidP="009473A9">
            <w:pPr>
              <w:pStyle w:val="Prrafodelista"/>
              <w:tabs>
                <w:tab w:val="left" w:pos="780"/>
              </w:tabs>
              <w:autoSpaceDE w:val="0"/>
              <w:autoSpaceDN w:val="0"/>
              <w:adjustRightInd w:val="0"/>
              <w:ind w:left="0"/>
              <w:rPr>
                <w:rFonts w:ascii="Tahoma" w:hAnsi="Tahoma" w:cs="Tahoma"/>
                <w:b/>
                <w:iCs/>
                <w:color w:val="000000" w:themeColor="text1"/>
                <w:sz w:val="18"/>
                <w:szCs w:val="18"/>
              </w:rPr>
            </w:pPr>
          </w:p>
        </w:tc>
      </w:tr>
      <w:tr w:rsidR="00772F3F" w:rsidRPr="007916B3" w:rsidTr="009473A9">
        <w:trPr>
          <w:trHeight w:val="287"/>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pStyle w:val="Prrafodelista"/>
              <w:tabs>
                <w:tab w:val="left" w:pos="780"/>
              </w:tabs>
              <w:autoSpaceDE w:val="0"/>
              <w:autoSpaceDN w:val="0"/>
              <w:adjustRightInd w:val="0"/>
              <w:ind w:left="0"/>
              <w:jc w:val="center"/>
              <w:rPr>
                <w:rFonts w:ascii="Tahoma" w:hAnsi="Tahoma" w:cs="Tahoma"/>
                <w:iCs/>
                <w:color w:val="000000" w:themeColor="text1"/>
              </w:rPr>
            </w:pPr>
            <w:r w:rsidRPr="007916B3">
              <w:rPr>
                <w:rFonts w:ascii="Tahoma" w:hAnsi="Tahoma" w:cs="Tahoma"/>
                <w:iCs/>
                <w:color w:val="000000" w:themeColor="text1"/>
              </w:rPr>
              <w:t>11.1</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pStyle w:val="Prrafodelista"/>
              <w:numPr>
                <w:ilvl w:val="0"/>
                <w:numId w:val="122"/>
              </w:numPr>
              <w:tabs>
                <w:tab w:val="left" w:pos="274"/>
              </w:tabs>
              <w:autoSpaceDE w:val="0"/>
              <w:autoSpaceDN w:val="0"/>
              <w:adjustRightInd w:val="0"/>
              <w:ind w:left="274" w:hanging="284"/>
              <w:contextualSpacing/>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Cumplimiento de las normas ISO 9001, ISO 8528, IEC 60034 e ISO 12100, Adjuntar documentación de respaldo.</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b/>
                <w:color w:val="004990"/>
                <w:sz w:val="18"/>
                <w:szCs w:val="18"/>
              </w:rP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tabs>
                <w:tab w:val="left" w:pos="780"/>
              </w:tabs>
              <w:autoSpaceDE w:val="0"/>
              <w:autoSpaceDN w:val="0"/>
              <w:adjustRightInd w:val="0"/>
              <w:ind w:left="0"/>
              <w:rPr>
                <w:rFonts w:ascii="Tahoma" w:hAnsi="Tahoma" w:cs="Tahoma"/>
                <w:b/>
                <w:iCs/>
                <w:color w:val="000000" w:themeColor="text1"/>
                <w:sz w:val="18"/>
                <w:szCs w:val="18"/>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tabs>
                <w:tab w:val="left" w:pos="780"/>
              </w:tabs>
              <w:autoSpaceDE w:val="0"/>
              <w:autoSpaceDN w:val="0"/>
              <w:adjustRightInd w:val="0"/>
              <w:ind w:left="0"/>
              <w:rPr>
                <w:rFonts w:ascii="Tahoma" w:hAnsi="Tahoma" w:cs="Tahoma"/>
                <w:b/>
                <w:iCs/>
                <w:color w:val="000000" w:themeColor="text1"/>
                <w:sz w:val="18"/>
                <w:szCs w:val="18"/>
              </w:rPr>
            </w:pPr>
          </w:p>
        </w:tc>
      </w:tr>
      <w:tr w:rsidR="00772F3F" w:rsidRPr="007916B3" w:rsidTr="009473A9">
        <w:trPr>
          <w:trHeight w:val="287"/>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pStyle w:val="Prrafodelista"/>
              <w:tabs>
                <w:tab w:val="left" w:pos="780"/>
              </w:tabs>
              <w:autoSpaceDE w:val="0"/>
              <w:autoSpaceDN w:val="0"/>
              <w:adjustRightInd w:val="0"/>
              <w:ind w:left="0"/>
              <w:jc w:val="center"/>
              <w:rPr>
                <w:rFonts w:ascii="Tahoma" w:hAnsi="Tahoma" w:cs="Tahoma"/>
                <w:iCs/>
                <w:color w:val="000000" w:themeColor="text1"/>
              </w:rPr>
            </w:pPr>
            <w:r w:rsidRPr="007916B3">
              <w:rPr>
                <w:rFonts w:ascii="Tahoma" w:hAnsi="Tahoma" w:cs="Tahoma"/>
                <w:iCs/>
                <w:color w:val="000000" w:themeColor="text1"/>
              </w:rPr>
              <w:t>11.2</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pStyle w:val="Prrafodelista"/>
              <w:numPr>
                <w:ilvl w:val="0"/>
                <w:numId w:val="122"/>
              </w:numPr>
              <w:tabs>
                <w:tab w:val="left" w:pos="274"/>
              </w:tabs>
              <w:autoSpaceDE w:val="0"/>
              <w:autoSpaceDN w:val="0"/>
              <w:adjustRightInd w:val="0"/>
              <w:ind w:left="274" w:hanging="274"/>
              <w:contextualSpacing/>
              <w:jc w:val="both"/>
              <w:rPr>
                <w:rFonts w:ascii="Tahoma" w:hAnsi="Tahoma" w:cs="Tahoma"/>
                <w:b/>
                <w:iCs/>
                <w:color w:val="000000" w:themeColor="text1"/>
                <w:sz w:val="18"/>
                <w:szCs w:val="18"/>
              </w:rPr>
            </w:pPr>
            <w:r w:rsidRPr="007916B3">
              <w:rPr>
                <w:rFonts w:ascii="Tahoma" w:hAnsi="Tahoma" w:cs="Tahoma"/>
                <w:color w:val="000000" w:themeColor="text1"/>
                <w:sz w:val="18"/>
                <w:szCs w:val="18"/>
                <w:lang w:eastAsia="es-BO"/>
              </w:rPr>
              <w:t>Los grupos electrógenos a utilizarse con el sistema fotovoltaico deben contar con la capacidad de integración para su operación automática y programable.</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rPr>
                <w:b/>
                <w:color w:val="004990"/>
                <w:sz w:val="18"/>
                <w:szCs w:val="18"/>
              </w:rP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tabs>
                <w:tab w:val="left" w:pos="780"/>
              </w:tabs>
              <w:autoSpaceDE w:val="0"/>
              <w:autoSpaceDN w:val="0"/>
              <w:adjustRightInd w:val="0"/>
              <w:ind w:left="0"/>
              <w:rPr>
                <w:rFonts w:ascii="Tahoma" w:hAnsi="Tahoma" w:cs="Tahoma"/>
                <w:b/>
                <w:iCs/>
                <w:color w:val="000000" w:themeColor="text1"/>
                <w:sz w:val="18"/>
                <w:szCs w:val="18"/>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tabs>
                <w:tab w:val="left" w:pos="780"/>
              </w:tabs>
              <w:autoSpaceDE w:val="0"/>
              <w:autoSpaceDN w:val="0"/>
              <w:adjustRightInd w:val="0"/>
              <w:ind w:left="0"/>
              <w:rPr>
                <w:rFonts w:ascii="Tahoma" w:hAnsi="Tahoma" w:cs="Tahoma"/>
                <w:b/>
                <w:iCs/>
                <w:color w:val="000000" w:themeColor="text1"/>
                <w:sz w:val="18"/>
                <w:szCs w:val="18"/>
              </w:rPr>
            </w:pPr>
          </w:p>
        </w:tc>
      </w:tr>
      <w:tr w:rsidR="00772F3F" w:rsidRPr="007916B3" w:rsidTr="009473A9">
        <w:trPr>
          <w:trHeight w:val="287"/>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pStyle w:val="Prrafodelista"/>
              <w:tabs>
                <w:tab w:val="left" w:pos="780"/>
              </w:tabs>
              <w:autoSpaceDE w:val="0"/>
              <w:autoSpaceDN w:val="0"/>
              <w:adjustRightInd w:val="0"/>
              <w:ind w:left="0"/>
              <w:jc w:val="center"/>
              <w:rPr>
                <w:rFonts w:ascii="Tahoma" w:hAnsi="Tahoma" w:cs="Tahoma"/>
                <w:iCs/>
                <w:color w:val="000000" w:themeColor="text1"/>
              </w:rPr>
            </w:pPr>
            <w:r w:rsidRPr="007916B3">
              <w:rPr>
                <w:rFonts w:ascii="Tahoma" w:hAnsi="Tahoma" w:cs="Tahoma"/>
                <w:iCs/>
                <w:color w:val="000000" w:themeColor="text1"/>
              </w:rPr>
              <w:t>12</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pStyle w:val="Prrafodelista"/>
              <w:tabs>
                <w:tab w:val="left" w:pos="780"/>
              </w:tabs>
              <w:autoSpaceDE w:val="0"/>
              <w:autoSpaceDN w:val="0"/>
              <w:adjustRightInd w:val="0"/>
              <w:ind w:left="0"/>
              <w:rPr>
                <w:rFonts w:ascii="Tahoma" w:hAnsi="Tahoma" w:cs="Tahoma"/>
                <w:b/>
                <w:color w:val="000000" w:themeColor="text1"/>
                <w:sz w:val="18"/>
                <w:szCs w:val="18"/>
                <w:lang w:eastAsia="es-BO"/>
              </w:rPr>
            </w:pPr>
            <w:r w:rsidRPr="007916B3">
              <w:rPr>
                <w:rFonts w:ascii="Tahoma" w:hAnsi="Tahoma" w:cs="Tahoma"/>
                <w:b/>
                <w:iCs/>
                <w:color w:val="000000" w:themeColor="text1"/>
                <w:sz w:val="18"/>
                <w:szCs w:val="18"/>
              </w:rPr>
              <w:t>Características</w:t>
            </w:r>
            <w:r w:rsidRPr="007916B3">
              <w:rPr>
                <w:rFonts w:ascii="Tahoma" w:hAnsi="Tahoma" w:cs="Tahoma"/>
                <w:b/>
                <w:color w:val="000000" w:themeColor="text1"/>
                <w:sz w:val="18"/>
                <w:szCs w:val="18"/>
                <w:lang w:eastAsia="es-BO"/>
              </w:rPr>
              <w:t xml:space="preserve"> del motor.</w:t>
            </w:r>
          </w:p>
          <w:p w:rsidR="00772F3F" w:rsidRPr="007916B3" w:rsidRDefault="00772F3F" w:rsidP="009473A9">
            <w:pPr>
              <w:numPr>
                <w:ilvl w:val="0"/>
                <w:numId w:val="123"/>
              </w:numPr>
              <w:autoSpaceDE w:val="0"/>
              <w:autoSpaceDN w:val="0"/>
              <w:adjustRightInd w:val="0"/>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Motor: Diésel.</w:t>
            </w:r>
          </w:p>
          <w:p w:rsidR="00772F3F" w:rsidRPr="007916B3" w:rsidRDefault="00772F3F" w:rsidP="009473A9">
            <w:pPr>
              <w:numPr>
                <w:ilvl w:val="0"/>
                <w:numId w:val="123"/>
              </w:numPr>
              <w:autoSpaceDE w:val="0"/>
              <w:autoSpaceDN w:val="0"/>
              <w:adjustRightInd w:val="0"/>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Año de fabricación: 2017.</w:t>
            </w:r>
          </w:p>
          <w:p w:rsidR="00772F3F" w:rsidRPr="007916B3" w:rsidRDefault="00772F3F" w:rsidP="009473A9">
            <w:pPr>
              <w:numPr>
                <w:ilvl w:val="0"/>
                <w:numId w:val="123"/>
              </w:numPr>
              <w:autoSpaceDE w:val="0"/>
              <w:autoSpaceDN w:val="0"/>
              <w:adjustRightInd w:val="0"/>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Refrigerado por líquido refrigerante y radiador.</w:t>
            </w:r>
          </w:p>
          <w:p w:rsidR="00772F3F" w:rsidRPr="007916B3" w:rsidRDefault="00772F3F" w:rsidP="009473A9">
            <w:pPr>
              <w:numPr>
                <w:ilvl w:val="0"/>
                <w:numId w:val="123"/>
              </w:numPr>
              <w:autoSpaceDE w:val="0"/>
              <w:autoSpaceDN w:val="0"/>
              <w:adjustRightInd w:val="0"/>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 xml:space="preserve">Tipo de Inyección de combustible: directa. </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tabs>
                <w:tab w:val="left" w:pos="780"/>
              </w:tabs>
              <w:autoSpaceDE w:val="0"/>
              <w:autoSpaceDN w:val="0"/>
              <w:adjustRightInd w:val="0"/>
              <w:ind w:left="0"/>
              <w:rPr>
                <w:rFonts w:ascii="Tahoma" w:hAnsi="Tahoma" w:cs="Tahoma"/>
                <w:b/>
                <w:iCs/>
                <w:color w:val="000000" w:themeColor="text1"/>
                <w:sz w:val="18"/>
                <w:szCs w:val="18"/>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tabs>
                <w:tab w:val="left" w:pos="780"/>
              </w:tabs>
              <w:autoSpaceDE w:val="0"/>
              <w:autoSpaceDN w:val="0"/>
              <w:adjustRightInd w:val="0"/>
              <w:ind w:left="0"/>
              <w:rPr>
                <w:rFonts w:ascii="Tahoma" w:hAnsi="Tahoma" w:cs="Tahoma"/>
                <w:b/>
                <w:iCs/>
                <w:color w:val="000000" w:themeColor="text1"/>
                <w:sz w:val="18"/>
                <w:szCs w:val="18"/>
              </w:rPr>
            </w:pPr>
          </w:p>
        </w:tc>
      </w:tr>
      <w:tr w:rsidR="00772F3F" w:rsidRPr="007916B3" w:rsidTr="009473A9">
        <w:trPr>
          <w:trHeight w:val="287"/>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pStyle w:val="Prrafodelista"/>
              <w:autoSpaceDE w:val="0"/>
              <w:autoSpaceDN w:val="0"/>
              <w:adjustRightInd w:val="0"/>
              <w:spacing w:line="276" w:lineRule="auto"/>
              <w:ind w:left="0"/>
              <w:jc w:val="center"/>
              <w:rPr>
                <w:rFonts w:ascii="Tahoma" w:hAnsi="Tahoma" w:cs="Tahoma"/>
                <w:bCs/>
                <w:color w:val="000000" w:themeColor="text1"/>
              </w:rPr>
            </w:pPr>
            <w:r w:rsidRPr="007916B3">
              <w:rPr>
                <w:rFonts w:ascii="Tahoma" w:hAnsi="Tahoma" w:cs="Tahoma"/>
                <w:bCs/>
                <w:color w:val="000000" w:themeColor="text1"/>
              </w:rPr>
              <w:t>13</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pStyle w:val="Prrafodelista"/>
              <w:autoSpaceDE w:val="0"/>
              <w:autoSpaceDN w:val="0"/>
              <w:adjustRightInd w:val="0"/>
              <w:spacing w:line="276" w:lineRule="auto"/>
              <w:ind w:left="0"/>
              <w:jc w:val="both"/>
              <w:rPr>
                <w:rFonts w:ascii="Tahoma" w:hAnsi="Tahoma" w:cs="Tahoma"/>
                <w:b/>
                <w:bCs/>
                <w:color w:val="000000" w:themeColor="text1"/>
                <w:sz w:val="18"/>
                <w:szCs w:val="18"/>
              </w:rPr>
            </w:pPr>
            <w:r w:rsidRPr="007916B3">
              <w:rPr>
                <w:rFonts w:ascii="Tahoma" w:hAnsi="Tahoma" w:cs="Tahoma"/>
                <w:b/>
                <w:bCs/>
                <w:color w:val="000000" w:themeColor="text1"/>
                <w:sz w:val="18"/>
                <w:szCs w:val="18"/>
              </w:rPr>
              <w:t>Características del alternador.</w:t>
            </w:r>
          </w:p>
          <w:p w:rsidR="00772F3F" w:rsidRPr="007916B3" w:rsidRDefault="00772F3F" w:rsidP="009473A9">
            <w:pPr>
              <w:pStyle w:val="Prrafodelista"/>
              <w:autoSpaceDE w:val="0"/>
              <w:autoSpaceDN w:val="0"/>
              <w:adjustRightInd w:val="0"/>
              <w:spacing w:line="276" w:lineRule="auto"/>
              <w:ind w:left="0"/>
              <w:jc w:val="both"/>
              <w:rPr>
                <w:rFonts w:ascii="Tahoma" w:hAnsi="Tahoma" w:cs="Tahoma"/>
                <w:bCs/>
                <w:color w:val="000000" w:themeColor="text1"/>
                <w:sz w:val="18"/>
                <w:szCs w:val="18"/>
              </w:rPr>
            </w:pPr>
            <w:r w:rsidRPr="007916B3">
              <w:rPr>
                <w:rFonts w:ascii="Tahoma" w:hAnsi="Tahoma" w:cs="Tahoma"/>
                <w:bCs/>
                <w:color w:val="000000" w:themeColor="text1"/>
                <w:sz w:val="18"/>
                <w:szCs w:val="18"/>
              </w:rPr>
              <w:t>Cada grupo electrógeno deberá estar compuesto y cumplir con las siguientes características:</w:t>
            </w:r>
          </w:p>
          <w:p w:rsidR="00772F3F" w:rsidRPr="007916B3" w:rsidRDefault="00772F3F" w:rsidP="009473A9">
            <w:pPr>
              <w:numPr>
                <w:ilvl w:val="0"/>
                <w:numId w:val="124"/>
              </w:numPr>
              <w:autoSpaceDE w:val="0"/>
              <w:autoSpaceDN w:val="0"/>
              <w:adjustRightInd w:val="0"/>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Frecuencia: Determinada por el proyectista.</w:t>
            </w:r>
          </w:p>
          <w:p w:rsidR="00772F3F" w:rsidRPr="007916B3" w:rsidRDefault="00772F3F" w:rsidP="009473A9">
            <w:pPr>
              <w:numPr>
                <w:ilvl w:val="0"/>
                <w:numId w:val="124"/>
              </w:numPr>
              <w:autoSpaceDE w:val="0"/>
              <w:autoSpaceDN w:val="0"/>
              <w:adjustRightInd w:val="0"/>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Alternador autoexitado con regulador automático de voltaje: ±1%.</w:t>
            </w:r>
          </w:p>
          <w:p w:rsidR="00772F3F" w:rsidRPr="007916B3" w:rsidRDefault="00772F3F" w:rsidP="009473A9">
            <w:pPr>
              <w:numPr>
                <w:ilvl w:val="0"/>
                <w:numId w:val="124"/>
              </w:numPr>
              <w:autoSpaceDE w:val="0"/>
              <w:autoSpaceDN w:val="0"/>
              <w:adjustRightInd w:val="0"/>
              <w:ind w:left="274" w:hanging="274"/>
              <w:jc w:val="both"/>
              <w:rPr>
                <w:rFonts w:ascii="Tahoma" w:hAnsi="Tahoma" w:cs="Tahoma"/>
                <w:b/>
                <w:bCs/>
                <w:color w:val="000000" w:themeColor="text1"/>
                <w:sz w:val="18"/>
                <w:szCs w:val="18"/>
              </w:rPr>
            </w:pPr>
            <w:r w:rsidRPr="007916B3">
              <w:rPr>
                <w:rFonts w:ascii="Tahoma" w:hAnsi="Tahoma" w:cs="Tahoma"/>
                <w:color w:val="000000" w:themeColor="text1"/>
                <w:sz w:val="18"/>
                <w:szCs w:val="18"/>
                <w:lang w:eastAsia="es-BO"/>
              </w:rPr>
              <w:t>Interruptor de protección ante sobrecorrientes.</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autoSpaceDE w:val="0"/>
              <w:autoSpaceDN w:val="0"/>
              <w:adjustRightInd w:val="0"/>
              <w:spacing w:line="276" w:lineRule="auto"/>
              <w:ind w:left="0"/>
              <w:jc w:val="both"/>
              <w:rPr>
                <w:rFonts w:ascii="Tahoma" w:hAnsi="Tahoma" w:cs="Tahoma"/>
                <w:b/>
                <w:bCs/>
                <w:color w:val="000000" w:themeColor="text1"/>
                <w:sz w:val="18"/>
                <w:szCs w:val="18"/>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autoSpaceDE w:val="0"/>
              <w:autoSpaceDN w:val="0"/>
              <w:adjustRightInd w:val="0"/>
              <w:spacing w:line="276" w:lineRule="auto"/>
              <w:ind w:left="0"/>
              <w:jc w:val="both"/>
              <w:rPr>
                <w:rFonts w:ascii="Tahoma" w:hAnsi="Tahoma" w:cs="Tahoma"/>
                <w:b/>
                <w:bCs/>
                <w:color w:val="000000" w:themeColor="text1"/>
                <w:sz w:val="18"/>
                <w:szCs w:val="18"/>
              </w:rPr>
            </w:pPr>
          </w:p>
        </w:tc>
      </w:tr>
      <w:tr w:rsidR="00772F3F" w:rsidRPr="007916B3" w:rsidTr="009473A9">
        <w:trPr>
          <w:trHeight w:val="287"/>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pStyle w:val="Prrafodelista"/>
              <w:autoSpaceDE w:val="0"/>
              <w:autoSpaceDN w:val="0"/>
              <w:adjustRightInd w:val="0"/>
              <w:spacing w:line="276" w:lineRule="auto"/>
              <w:ind w:left="0"/>
              <w:jc w:val="center"/>
              <w:rPr>
                <w:rFonts w:ascii="Tahoma" w:hAnsi="Tahoma" w:cs="Tahoma"/>
                <w:bCs/>
                <w:color w:val="000000" w:themeColor="text1"/>
              </w:rPr>
            </w:pPr>
            <w:r w:rsidRPr="007916B3">
              <w:rPr>
                <w:rFonts w:ascii="Tahoma" w:hAnsi="Tahoma" w:cs="Tahoma"/>
                <w:bCs/>
                <w:color w:val="000000" w:themeColor="text1"/>
              </w:rPr>
              <w:t>14</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pStyle w:val="Prrafodelista"/>
              <w:autoSpaceDE w:val="0"/>
              <w:autoSpaceDN w:val="0"/>
              <w:adjustRightInd w:val="0"/>
              <w:spacing w:line="276" w:lineRule="auto"/>
              <w:ind w:left="0"/>
              <w:jc w:val="both"/>
              <w:rPr>
                <w:rFonts w:ascii="Tahoma" w:hAnsi="Tahoma" w:cs="Tahoma"/>
                <w:b/>
                <w:bCs/>
                <w:caps/>
                <w:color w:val="000000" w:themeColor="text1"/>
                <w:sz w:val="18"/>
                <w:szCs w:val="18"/>
              </w:rPr>
            </w:pPr>
            <w:r w:rsidRPr="007916B3">
              <w:rPr>
                <w:rFonts w:ascii="Tahoma" w:hAnsi="Tahoma" w:cs="Tahoma"/>
                <w:b/>
                <w:bCs/>
                <w:color w:val="000000" w:themeColor="text1"/>
                <w:sz w:val="18"/>
                <w:szCs w:val="18"/>
              </w:rPr>
              <w:t xml:space="preserve">Características del sistema de transferencia automática </w:t>
            </w:r>
            <w:r w:rsidRPr="007916B3">
              <w:rPr>
                <w:rFonts w:ascii="Tahoma" w:hAnsi="Tahoma" w:cs="Tahoma"/>
                <w:b/>
                <w:bCs/>
                <w:caps/>
                <w:color w:val="000000" w:themeColor="text1"/>
                <w:sz w:val="18"/>
                <w:szCs w:val="18"/>
              </w:rPr>
              <w:t>(ATS).</w:t>
            </w:r>
          </w:p>
          <w:p w:rsidR="00772F3F" w:rsidRPr="007916B3" w:rsidRDefault="00772F3F" w:rsidP="009473A9">
            <w:pPr>
              <w:jc w:val="both"/>
              <w:rPr>
                <w:rFonts w:ascii="Tahoma" w:hAnsi="Tahoma" w:cs="Tahoma"/>
                <w:color w:val="000000" w:themeColor="text1"/>
                <w:sz w:val="18"/>
                <w:szCs w:val="18"/>
              </w:rPr>
            </w:pPr>
            <w:r w:rsidRPr="007916B3">
              <w:rPr>
                <w:rFonts w:ascii="Tahoma" w:hAnsi="Tahoma" w:cs="Tahoma"/>
                <w:color w:val="000000" w:themeColor="text1"/>
                <w:sz w:val="18"/>
                <w:szCs w:val="18"/>
              </w:rPr>
              <w:t>Cada grupo electrógeno deberá incluir la provisión e instalación de un tablero de transferencia automática ATS, compatible en la totalidad de las funciones con el grupo electrógeno, de tal manera de cumplir las siguientes características:</w:t>
            </w:r>
          </w:p>
          <w:p w:rsidR="00772F3F" w:rsidRPr="007916B3" w:rsidRDefault="00772F3F" w:rsidP="009473A9">
            <w:pPr>
              <w:numPr>
                <w:ilvl w:val="0"/>
                <w:numId w:val="125"/>
              </w:numPr>
              <w:ind w:left="274" w:hanging="274"/>
              <w:jc w:val="both"/>
              <w:rPr>
                <w:rFonts w:ascii="Tahoma" w:hAnsi="Tahoma" w:cs="Tahoma"/>
                <w:color w:val="000000" w:themeColor="text1"/>
                <w:sz w:val="18"/>
                <w:szCs w:val="18"/>
              </w:rPr>
            </w:pPr>
            <w:r w:rsidRPr="007916B3">
              <w:rPr>
                <w:rFonts w:ascii="Tahoma" w:hAnsi="Tahoma" w:cs="Tahoma"/>
                <w:color w:val="000000" w:themeColor="text1"/>
                <w:sz w:val="18"/>
                <w:szCs w:val="18"/>
              </w:rPr>
              <w:t>Monitoreo de los parámetros eléctricos de red comercial y red de grupo electrógeno. Ante parámetros fuera de rango de los programados debe realizar la transferencia de red comercial a red de grupo y viceversa de manera automática y manual (Mediante palanca mecánica).</w:t>
            </w:r>
          </w:p>
          <w:p w:rsidR="00772F3F" w:rsidRPr="007916B3" w:rsidRDefault="00772F3F" w:rsidP="009473A9">
            <w:pPr>
              <w:numPr>
                <w:ilvl w:val="0"/>
                <w:numId w:val="125"/>
              </w:numPr>
              <w:ind w:left="274" w:hanging="274"/>
              <w:jc w:val="both"/>
              <w:rPr>
                <w:rFonts w:ascii="Tahoma" w:hAnsi="Tahoma" w:cs="Tahoma"/>
                <w:color w:val="000000" w:themeColor="text1"/>
                <w:sz w:val="18"/>
                <w:szCs w:val="18"/>
              </w:rPr>
            </w:pPr>
            <w:r w:rsidRPr="007916B3">
              <w:rPr>
                <w:rFonts w:ascii="Tahoma" w:hAnsi="Tahoma" w:cs="Tahoma"/>
                <w:color w:val="000000" w:themeColor="text1"/>
                <w:sz w:val="18"/>
                <w:szCs w:val="18"/>
              </w:rPr>
              <w:t>Visualización de parámetros eléctricos mediante pantalla LCD: voltajes de red comercial y de grupo.</w:t>
            </w:r>
          </w:p>
          <w:p w:rsidR="00772F3F" w:rsidRPr="007916B3" w:rsidRDefault="00772F3F" w:rsidP="009473A9">
            <w:pPr>
              <w:numPr>
                <w:ilvl w:val="0"/>
                <w:numId w:val="125"/>
              </w:numPr>
              <w:ind w:left="274" w:hanging="274"/>
              <w:jc w:val="both"/>
              <w:rPr>
                <w:rFonts w:ascii="Tahoma" w:hAnsi="Tahoma" w:cs="Tahoma"/>
                <w:color w:val="000000" w:themeColor="text1"/>
                <w:sz w:val="18"/>
                <w:szCs w:val="18"/>
              </w:rPr>
            </w:pPr>
            <w:r w:rsidRPr="007916B3">
              <w:rPr>
                <w:rFonts w:ascii="Tahoma" w:hAnsi="Tahoma" w:cs="Tahoma"/>
                <w:color w:val="000000" w:themeColor="text1"/>
                <w:sz w:val="18"/>
                <w:szCs w:val="18"/>
              </w:rPr>
              <w:t>Para grupos insonoros (cabinado) Grado de protección IP 64 para operación outdoor, con chapa de seguridad antirrobos.</w:t>
            </w:r>
          </w:p>
          <w:p w:rsidR="00772F3F" w:rsidRPr="007916B3" w:rsidRDefault="00772F3F" w:rsidP="009473A9">
            <w:pPr>
              <w:numPr>
                <w:ilvl w:val="0"/>
                <w:numId w:val="125"/>
              </w:numPr>
              <w:ind w:left="274" w:hanging="274"/>
              <w:jc w:val="both"/>
              <w:rPr>
                <w:rFonts w:ascii="Tahoma" w:hAnsi="Tahoma" w:cs="Tahoma"/>
                <w:color w:val="000000" w:themeColor="text1"/>
                <w:sz w:val="18"/>
                <w:szCs w:val="18"/>
                <w:lang w:eastAsia="es-BO"/>
              </w:rPr>
            </w:pPr>
            <w:r w:rsidRPr="007916B3">
              <w:rPr>
                <w:rFonts w:ascii="Tahoma" w:hAnsi="Tahoma" w:cs="Tahoma"/>
                <w:bCs/>
                <w:color w:val="000000" w:themeColor="text1"/>
                <w:sz w:val="18"/>
                <w:szCs w:val="18"/>
              </w:rPr>
              <w:t>Protección de transientes de segundo nivel (</w:t>
            </w:r>
            <w:r w:rsidRPr="007916B3">
              <w:rPr>
                <w:rFonts w:ascii="Tahoma" w:hAnsi="Tahoma" w:cs="Tahoma"/>
                <w:color w:val="000000" w:themeColor="text1"/>
                <w:sz w:val="18"/>
                <w:szCs w:val="18"/>
              </w:rPr>
              <w:t>20 KA, curva 8/20ms, 1.5KV).</w:t>
            </w:r>
            <w:r w:rsidRPr="007916B3">
              <w:rPr>
                <w:rFonts w:ascii="Tahoma" w:hAnsi="Tahoma" w:cs="Tahoma"/>
                <w:bCs/>
                <w:color w:val="000000" w:themeColor="text1"/>
                <w:sz w:val="18"/>
                <w:szCs w:val="18"/>
              </w:rPr>
              <w:t xml:space="preserve"> </w:t>
            </w:r>
          </w:p>
          <w:p w:rsidR="00772F3F" w:rsidRPr="007916B3" w:rsidRDefault="00772F3F" w:rsidP="009473A9">
            <w:pPr>
              <w:numPr>
                <w:ilvl w:val="0"/>
                <w:numId w:val="125"/>
              </w:numPr>
              <w:ind w:left="274" w:hanging="274"/>
              <w:jc w:val="both"/>
              <w:rPr>
                <w:rFonts w:ascii="Tahoma" w:hAnsi="Tahoma" w:cs="Tahoma"/>
                <w:color w:val="000000" w:themeColor="text1"/>
                <w:sz w:val="18"/>
                <w:szCs w:val="18"/>
                <w:lang w:eastAsia="es-BO"/>
              </w:rPr>
            </w:pPr>
            <w:r w:rsidRPr="007916B3">
              <w:rPr>
                <w:rFonts w:ascii="Tahoma" w:hAnsi="Tahoma" w:cs="Tahoma"/>
                <w:bCs/>
                <w:color w:val="000000" w:themeColor="text1"/>
                <w:sz w:val="18"/>
                <w:szCs w:val="18"/>
              </w:rPr>
              <w:t>Cargador estático de baterías, de recarga automática.</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autoSpaceDE w:val="0"/>
              <w:autoSpaceDN w:val="0"/>
              <w:adjustRightInd w:val="0"/>
              <w:spacing w:line="276" w:lineRule="auto"/>
              <w:ind w:left="0"/>
              <w:jc w:val="both"/>
              <w:rPr>
                <w:rFonts w:ascii="Tahoma" w:hAnsi="Tahoma" w:cs="Tahoma"/>
                <w:b/>
                <w:bCs/>
                <w:color w:val="000000" w:themeColor="text1"/>
                <w:sz w:val="18"/>
                <w:szCs w:val="18"/>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autoSpaceDE w:val="0"/>
              <w:autoSpaceDN w:val="0"/>
              <w:adjustRightInd w:val="0"/>
              <w:spacing w:line="276" w:lineRule="auto"/>
              <w:ind w:left="0"/>
              <w:jc w:val="both"/>
              <w:rPr>
                <w:rFonts w:ascii="Tahoma" w:hAnsi="Tahoma" w:cs="Tahoma"/>
                <w:b/>
                <w:bCs/>
                <w:color w:val="000000" w:themeColor="text1"/>
                <w:sz w:val="18"/>
                <w:szCs w:val="18"/>
              </w:rPr>
            </w:pPr>
          </w:p>
        </w:tc>
      </w:tr>
      <w:tr w:rsidR="00772F3F" w:rsidRPr="007916B3" w:rsidTr="009473A9">
        <w:trPr>
          <w:trHeight w:val="287"/>
        </w:trPr>
        <w:tc>
          <w:tcPr>
            <w:tcW w:w="567" w:type="dxa"/>
            <w:vMerge w:val="restart"/>
            <w:tcBorders>
              <w:top w:val="single" w:sz="4" w:space="0" w:color="004990"/>
              <w:left w:val="single" w:sz="4" w:space="0" w:color="004990"/>
              <w:right w:val="single" w:sz="4" w:space="0" w:color="004990"/>
            </w:tcBorders>
            <w:vAlign w:val="center"/>
          </w:tcPr>
          <w:p w:rsidR="00772F3F" w:rsidRPr="007916B3" w:rsidRDefault="00772F3F" w:rsidP="009473A9">
            <w:pPr>
              <w:pStyle w:val="Textoindependiente3"/>
              <w:spacing w:after="0"/>
              <w:jc w:val="center"/>
              <w:rPr>
                <w:rFonts w:ascii="Tahoma" w:hAnsi="Tahoma" w:cs="Tahoma"/>
                <w:color w:val="000000" w:themeColor="text1"/>
                <w:lang w:eastAsia="es-BO"/>
              </w:rPr>
            </w:pPr>
            <w:r w:rsidRPr="007916B3">
              <w:rPr>
                <w:rFonts w:ascii="Tahoma" w:hAnsi="Tahoma" w:cs="Tahoma"/>
                <w:color w:val="000000" w:themeColor="text1"/>
                <w:lang w:eastAsia="es-BO"/>
              </w:rPr>
              <w:t>15</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pStyle w:val="Textoindependiente3"/>
              <w:spacing w:after="0"/>
              <w:jc w:val="both"/>
              <w:rPr>
                <w:rFonts w:ascii="Tahoma" w:hAnsi="Tahoma" w:cs="Tahoma"/>
                <w:b/>
                <w:color w:val="000000" w:themeColor="text1"/>
                <w:sz w:val="18"/>
                <w:szCs w:val="18"/>
                <w:lang w:val="es-BO"/>
              </w:rPr>
            </w:pPr>
            <w:r w:rsidRPr="007916B3">
              <w:rPr>
                <w:rFonts w:ascii="Tahoma" w:hAnsi="Tahoma" w:cs="Tahoma"/>
                <w:b/>
                <w:color w:val="000000" w:themeColor="text1"/>
                <w:sz w:val="18"/>
                <w:szCs w:val="18"/>
                <w:lang w:eastAsia="es-BO"/>
              </w:rPr>
              <w:t>TABLEROS DE DISTRIBUCIÓN AC</w:t>
            </w:r>
          </w:p>
        </w:tc>
        <w:tc>
          <w:tcPr>
            <w:tcW w:w="992" w:type="dxa"/>
            <w:vMerge w:val="restart"/>
            <w:tcBorders>
              <w:top w:val="single" w:sz="4" w:space="0" w:color="004990"/>
              <w:left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vMerge w:val="restart"/>
            <w:tcBorders>
              <w:top w:val="single" w:sz="4" w:space="0" w:color="004990"/>
              <w:left w:val="single" w:sz="4" w:space="0" w:color="004990"/>
              <w:right w:val="single" w:sz="4" w:space="0" w:color="004990"/>
            </w:tcBorders>
          </w:tcPr>
          <w:p w:rsidR="00772F3F" w:rsidRPr="007916B3" w:rsidRDefault="00772F3F" w:rsidP="009473A9">
            <w:pPr>
              <w:pStyle w:val="Textoindependiente3"/>
              <w:spacing w:after="0"/>
              <w:jc w:val="both"/>
              <w:rPr>
                <w:rFonts w:ascii="Tahoma" w:hAnsi="Tahoma" w:cs="Tahoma"/>
                <w:b/>
                <w:color w:val="000000" w:themeColor="text1"/>
                <w:sz w:val="18"/>
                <w:szCs w:val="18"/>
                <w:lang w:eastAsia="es-BO"/>
              </w:rPr>
            </w:pPr>
          </w:p>
        </w:tc>
        <w:tc>
          <w:tcPr>
            <w:tcW w:w="1277" w:type="dxa"/>
            <w:vMerge w:val="restart"/>
            <w:tcBorders>
              <w:top w:val="single" w:sz="4" w:space="0" w:color="004990"/>
              <w:left w:val="single" w:sz="4" w:space="0" w:color="004990"/>
              <w:right w:val="single" w:sz="4" w:space="0" w:color="004990"/>
            </w:tcBorders>
          </w:tcPr>
          <w:p w:rsidR="00772F3F" w:rsidRPr="007916B3" w:rsidRDefault="00772F3F" w:rsidP="009473A9">
            <w:pPr>
              <w:pStyle w:val="Textoindependiente3"/>
              <w:spacing w:after="0"/>
              <w:jc w:val="both"/>
              <w:rPr>
                <w:rFonts w:ascii="Tahoma" w:hAnsi="Tahoma" w:cs="Tahoma"/>
                <w:b/>
                <w:color w:val="000000" w:themeColor="text1"/>
                <w:sz w:val="18"/>
                <w:szCs w:val="18"/>
                <w:lang w:eastAsia="es-BO"/>
              </w:rPr>
            </w:pPr>
          </w:p>
        </w:tc>
      </w:tr>
      <w:tr w:rsidR="00772F3F" w:rsidRPr="007916B3" w:rsidTr="009473A9">
        <w:trPr>
          <w:trHeight w:val="287"/>
        </w:trPr>
        <w:tc>
          <w:tcPr>
            <w:tcW w:w="567" w:type="dxa"/>
            <w:vMerge/>
            <w:tcBorders>
              <w:left w:val="single" w:sz="4" w:space="0" w:color="004990"/>
              <w:bottom w:val="single" w:sz="4" w:space="0" w:color="004990"/>
              <w:right w:val="single" w:sz="4" w:space="0" w:color="004990"/>
            </w:tcBorders>
            <w:vAlign w:val="center"/>
          </w:tcPr>
          <w:p w:rsidR="00772F3F" w:rsidRPr="007916B3" w:rsidRDefault="00772F3F" w:rsidP="009473A9">
            <w:pPr>
              <w:pStyle w:val="Textoindependiente3"/>
              <w:spacing w:after="0"/>
              <w:jc w:val="center"/>
              <w:rPr>
                <w:rFonts w:ascii="Tahoma" w:hAnsi="Tahoma" w:cs="Tahoma"/>
                <w:color w:val="000000" w:themeColor="text1"/>
                <w:lang w:val="es-BO"/>
              </w:rPr>
            </w:pP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pStyle w:val="Textoindependiente3"/>
              <w:spacing w:after="0"/>
              <w:jc w:val="both"/>
              <w:rPr>
                <w:rFonts w:ascii="Tahoma" w:hAnsi="Tahoma" w:cs="Tahoma"/>
                <w:b/>
                <w:color w:val="000000" w:themeColor="text1"/>
                <w:sz w:val="18"/>
                <w:szCs w:val="18"/>
                <w:lang w:val="es-BO"/>
              </w:rPr>
            </w:pPr>
            <w:r w:rsidRPr="007916B3">
              <w:rPr>
                <w:rFonts w:ascii="Tahoma" w:hAnsi="Tahoma" w:cs="Tahoma"/>
                <w:b/>
                <w:color w:val="000000" w:themeColor="text1"/>
                <w:sz w:val="18"/>
                <w:szCs w:val="18"/>
                <w:lang w:val="es-BO"/>
              </w:rPr>
              <w:t xml:space="preserve">Características Eléctricas. </w:t>
            </w:r>
          </w:p>
          <w:p w:rsidR="00772F3F" w:rsidRPr="007916B3" w:rsidRDefault="00772F3F" w:rsidP="009473A9">
            <w:pPr>
              <w:jc w:val="both"/>
              <w:rPr>
                <w:rFonts w:ascii="Tahoma" w:hAnsi="Tahoma" w:cs="Tahoma"/>
                <w:color w:val="000000" w:themeColor="text1"/>
                <w:sz w:val="18"/>
                <w:szCs w:val="18"/>
                <w:lang w:val="es-BO"/>
              </w:rPr>
            </w:pPr>
            <w:r w:rsidRPr="007916B3">
              <w:rPr>
                <w:rFonts w:ascii="Tahoma" w:hAnsi="Tahoma" w:cs="Tahoma"/>
                <w:color w:val="000000" w:themeColor="text1"/>
                <w:sz w:val="18"/>
                <w:szCs w:val="18"/>
                <w:lang w:val="es-BO"/>
              </w:rPr>
              <w:t>Los tableros de distribución deben ser diseñados y dimensionados de acuerdo a los diagramas unifilares indicados en los esquemas E1 y E2, y las siguientes características:</w:t>
            </w:r>
          </w:p>
          <w:p w:rsidR="00772F3F" w:rsidRPr="007916B3" w:rsidRDefault="00772F3F" w:rsidP="009473A9">
            <w:pPr>
              <w:pStyle w:val="Prrafodelista"/>
              <w:numPr>
                <w:ilvl w:val="0"/>
                <w:numId w:val="44"/>
              </w:numPr>
              <w:ind w:left="214" w:hanging="214"/>
              <w:jc w:val="both"/>
              <w:rPr>
                <w:rFonts w:ascii="Tahoma" w:hAnsi="Tahoma" w:cs="Tahoma"/>
                <w:b/>
                <w:color w:val="000000" w:themeColor="text1"/>
                <w:sz w:val="18"/>
                <w:szCs w:val="18"/>
              </w:rPr>
            </w:pPr>
            <w:r w:rsidRPr="007916B3">
              <w:rPr>
                <w:rFonts w:ascii="Tahoma" w:hAnsi="Tahoma" w:cs="Tahoma"/>
                <w:b/>
                <w:color w:val="000000" w:themeColor="text1"/>
                <w:sz w:val="18"/>
                <w:szCs w:val="18"/>
              </w:rPr>
              <w:t>Tableros de energía AC</w:t>
            </w:r>
          </w:p>
          <w:p w:rsidR="00772F3F" w:rsidRPr="007916B3" w:rsidRDefault="00772F3F" w:rsidP="009473A9">
            <w:pPr>
              <w:numPr>
                <w:ilvl w:val="0"/>
                <w:numId w:val="128"/>
              </w:numPr>
              <w:ind w:left="356" w:hanging="28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Indicar marca y modelo.</w:t>
            </w:r>
          </w:p>
          <w:p w:rsidR="00772F3F" w:rsidRPr="007916B3" w:rsidRDefault="00772F3F" w:rsidP="009473A9">
            <w:pPr>
              <w:numPr>
                <w:ilvl w:val="0"/>
                <w:numId w:val="128"/>
              </w:numPr>
              <w:ind w:left="356" w:hanging="284"/>
              <w:jc w:val="both"/>
              <w:rPr>
                <w:rFonts w:ascii="Tahoma" w:hAnsi="Tahoma" w:cs="Tahoma"/>
                <w:color w:val="000000" w:themeColor="text1"/>
                <w:sz w:val="18"/>
                <w:szCs w:val="18"/>
              </w:rPr>
            </w:pPr>
            <w:r w:rsidRPr="007916B3">
              <w:rPr>
                <w:rFonts w:ascii="Tahoma" w:hAnsi="Tahoma" w:cs="Tahoma"/>
                <w:color w:val="000000" w:themeColor="text1"/>
                <w:sz w:val="18"/>
                <w:szCs w:val="18"/>
              </w:rPr>
              <w:t>Tensión de aislación, Capacidad, Corriente de cortocircuito determinada por el proyectista.</w:t>
            </w:r>
          </w:p>
          <w:p w:rsidR="00772F3F" w:rsidRPr="007916B3" w:rsidRDefault="00772F3F" w:rsidP="009473A9">
            <w:pPr>
              <w:numPr>
                <w:ilvl w:val="0"/>
                <w:numId w:val="128"/>
              </w:numPr>
              <w:ind w:left="356" w:hanging="284"/>
              <w:jc w:val="both"/>
              <w:rPr>
                <w:rFonts w:ascii="Tahoma" w:hAnsi="Tahoma" w:cs="Tahoma"/>
                <w:color w:val="000000" w:themeColor="text1"/>
                <w:sz w:val="18"/>
                <w:szCs w:val="18"/>
              </w:rPr>
            </w:pPr>
            <w:r w:rsidRPr="007916B3">
              <w:rPr>
                <w:rFonts w:ascii="Tahoma" w:hAnsi="Tahoma" w:cs="Tahoma"/>
                <w:color w:val="000000" w:themeColor="text1"/>
                <w:sz w:val="18"/>
                <w:szCs w:val="18"/>
              </w:rPr>
              <w:t>Sistema de tierra: TNS.</w:t>
            </w:r>
          </w:p>
          <w:p w:rsidR="00772F3F" w:rsidRPr="007916B3" w:rsidRDefault="00772F3F" w:rsidP="009473A9">
            <w:pPr>
              <w:numPr>
                <w:ilvl w:val="0"/>
                <w:numId w:val="128"/>
              </w:numPr>
              <w:ind w:left="356" w:hanging="284"/>
              <w:jc w:val="both"/>
              <w:rPr>
                <w:rFonts w:ascii="Tahoma" w:hAnsi="Tahoma" w:cs="Tahoma"/>
                <w:color w:val="000000" w:themeColor="text1"/>
                <w:sz w:val="18"/>
                <w:szCs w:val="18"/>
              </w:rPr>
            </w:pPr>
            <w:r w:rsidRPr="007916B3">
              <w:rPr>
                <w:rFonts w:ascii="Tahoma" w:hAnsi="Tahoma" w:cs="Tahoma"/>
                <w:color w:val="000000" w:themeColor="text1"/>
                <w:sz w:val="18"/>
                <w:szCs w:val="18"/>
              </w:rPr>
              <w:t>Régimen de utilización: Servicio continuo.</w:t>
            </w:r>
          </w:p>
        </w:tc>
        <w:tc>
          <w:tcPr>
            <w:tcW w:w="992" w:type="dxa"/>
            <w:vMerge/>
            <w:tcBorders>
              <w:left w:val="single" w:sz="4" w:space="0" w:color="004990"/>
              <w:bottom w:val="single" w:sz="4" w:space="0" w:color="004990"/>
              <w:right w:val="single" w:sz="4" w:space="0" w:color="004990"/>
            </w:tcBorders>
            <w:vAlign w:val="center"/>
          </w:tcPr>
          <w:p w:rsidR="00772F3F" w:rsidRPr="007916B3" w:rsidRDefault="00772F3F" w:rsidP="009473A9">
            <w:pPr>
              <w:pStyle w:val="Textoindependiente3"/>
              <w:spacing w:after="0"/>
              <w:jc w:val="center"/>
              <w:rPr>
                <w:rFonts w:ascii="Tahoma" w:hAnsi="Tahoma" w:cs="Tahoma"/>
                <w:b/>
                <w:color w:val="000000" w:themeColor="text1"/>
                <w:sz w:val="18"/>
                <w:szCs w:val="18"/>
                <w:lang w:val="es-BO"/>
              </w:rPr>
            </w:pPr>
          </w:p>
        </w:tc>
        <w:tc>
          <w:tcPr>
            <w:tcW w:w="850" w:type="dxa"/>
            <w:vMerge/>
            <w:tcBorders>
              <w:left w:val="single" w:sz="4" w:space="0" w:color="004990"/>
              <w:bottom w:val="single" w:sz="4" w:space="0" w:color="004990"/>
              <w:right w:val="single" w:sz="4" w:space="0" w:color="004990"/>
            </w:tcBorders>
          </w:tcPr>
          <w:p w:rsidR="00772F3F" w:rsidRPr="007916B3" w:rsidRDefault="00772F3F" w:rsidP="009473A9">
            <w:pPr>
              <w:pStyle w:val="Textoindependiente3"/>
              <w:spacing w:after="0"/>
              <w:jc w:val="both"/>
              <w:rPr>
                <w:rFonts w:ascii="Tahoma" w:hAnsi="Tahoma" w:cs="Tahoma"/>
                <w:b/>
                <w:color w:val="000000" w:themeColor="text1"/>
                <w:sz w:val="18"/>
                <w:szCs w:val="18"/>
                <w:lang w:val="es-BO"/>
              </w:rPr>
            </w:pPr>
          </w:p>
        </w:tc>
        <w:tc>
          <w:tcPr>
            <w:tcW w:w="1277" w:type="dxa"/>
            <w:vMerge/>
            <w:tcBorders>
              <w:left w:val="single" w:sz="4" w:space="0" w:color="004990"/>
              <w:bottom w:val="single" w:sz="4" w:space="0" w:color="004990"/>
              <w:right w:val="single" w:sz="4" w:space="0" w:color="004990"/>
            </w:tcBorders>
          </w:tcPr>
          <w:p w:rsidR="00772F3F" w:rsidRPr="007916B3" w:rsidRDefault="00772F3F" w:rsidP="009473A9">
            <w:pPr>
              <w:pStyle w:val="Textoindependiente3"/>
              <w:spacing w:after="0"/>
              <w:jc w:val="both"/>
              <w:rPr>
                <w:rFonts w:ascii="Tahoma" w:hAnsi="Tahoma" w:cs="Tahoma"/>
                <w:b/>
                <w:color w:val="000000" w:themeColor="text1"/>
                <w:sz w:val="18"/>
                <w:szCs w:val="18"/>
                <w:lang w:val="es-BO"/>
              </w:rPr>
            </w:pPr>
          </w:p>
        </w:tc>
      </w:tr>
      <w:tr w:rsidR="00772F3F" w:rsidRPr="007916B3" w:rsidTr="009473A9">
        <w:trPr>
          <w:trHeight w:val="4734"/>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jc w:val="center"/>
              <w:rPr>
                <w:rFonts w:ascii="Tahoma" w:hAnsi="Tahoma" w:cs="Tahoma"/>
                <w:color w:val="000000" w:themeColor="text1"/>
              </w:rPr>
            </w:pPr>
            <w:r w:rsidRPr="007916B3">
              <w:rPr>
                <w:rFonts w:ascii="Tahoma" w:hAnsi="Tahoma" w:cs="Tahoma"/>
                <w:color w:val="000000" w:themeColor="text1"/>
              </w:rPr>
              <w:t>16</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jc w:val="both"/>
              <w:rPr>
                <w:rFonts w:ascii="Tahoma" w:hAnsi="Tahoma" w:cs="Tahoma"/>
                <w:b/>
                <w:color w:val="000000" w:themeColor="text1"/>
                <w:sz w:val="18"/>
                <w:szCs w:val="18"/>
              </w:rPr>
            </w:pPr>
            <w:r w:rsidRPr="007916B3">
              <w:rPr>
                <w:rFonts w:ascii="Tahoma" w:hAnsi="Tahoma" w:cs="Tahoma"/>
                <w:b/>
                <w:color w:val="000000" w:themeColor="text1"/>
                <w:sz w:val="18"/>
                <w:szCs w:val="18"/>
              </w:rPr>
              <w:t>Características específicas Tableros de energía AC.</w:t>
            </w:r>
          </w:p>
          <w:p w:rsidR="00772F3F" w:rsidRPr="007916B3" w:rsidRDefault="00772F3F" w:rsidP="009473A9">
            <w:pPr>
              <w:pStyle w:val="Textoindependiente3"/>
              <w:numPr>
                <w:ilvl w:val="0"/>
                <w:numId w:val="129"/>
              </w:numPr>
              <w:tabs>
                <w:tab w:val="left" w:pos="909"/>
              </w:tabs>
              <w:spacing w:after="0"/>
              <w:ind w:left="356" w:hanging="284"/>
              <w:jc w:val="both"/>
              <w:rPr>
                <w:rFonts w:ascii="Tahoma" w:hAnsi="Tahoma" w:cs="Tahoma"/>
                <w:color w:val="000000" w:themeColor="text1"/>
                <w:sz w:val="18"/>
                <w:szCs w:val="18"/>
                <w:lang w:val="es-BO"/>
              </w:rPr>
            </w:pPr>
            <w:r w:rsidRPr="007916B3">
              <w:rPr>
                <w:rFonts w:ascii="Tahoma" w:hAnsi="Tahoma" w:cs="Tahoma"/>
                <w:color w:val="000000" w:themeColor="text1"/>
                <w:sz w:val="18"/>
                <w:szCs w:val="18"/>
                <w:lang w:val="es-BO"/>
              </w:rPr>
              <w:t>Dimensiones: determinada por el proyectista</w:t>
            </w:r>
          </w:p>
          <w:p w:rsidR="00772F3F" w:rsidRPr="007916B3" w:rsidRDefault="00772F3F" w:rsidP="009473A9">
            <w:pPr>
              <w:pStyle w:val="Textoindependiente3"/>
              <w:numPr>
                <w:ilvl w:val="0"/>
                <w:numId w:val="129"/>
              </w:numPr>
              <w:tabs>
                <w:tab w:val="left" w:pos="909"/>
              </w:tabs>
              <w:spacing w:after="0"/>
              <w:ind w:left="356" w:hanging="284"/>
              <w:jc w:val="both"/>
              <w:rPr>
                <w:rFonts w:ascii="Tahoma" w:hAnsi="Tahoma" w:cs="Tahoma"/>
                <w:color w:val="000000" w:themeColor="text1"/>
                <w:sz w:val="18"/>
                <w:szCs w:val="18"/>
                <w:lang w:val="es-BO"/>
              </w:rPr>
            </w:pPr>
            <w:r w:rsidRPr="007916B3">
              <w:rPr>
                <w:rFonts w:ascii="Tahoma" w:hAnsi="Tahoma" w:cs="Tahoma"/>
                <w:color w:val="000000" w:themeColor="text1"/>
                <w:sz w:val="18"/>
                <w:szCs w:val="18"/>
                <w:lang w:val="es-BO"/>
              </w:rPr>
              <w:t xml:space="preserve">Construcción en plancha de acero de espesor 1.5mm. </w:t>
            </w:r>
          </w:p>
          <w:p w:rsidR="00772F3F" w:rsidRPr="007916B3" w:rsidRDefault="00772F3F" w:rsidP="009473A9">
            <w:pPr>
              <w:pStyle w:val="Textoindependiente3"/>
              <w:numPr>
                <w:ilvl w:val="0"/>
                <w:numId w:val="129"/>
              </w:numPr>
              <w:tabs>
                <w:tab w:val="left" w:pos="909"/>
              </w:tabs>
              <w:spacing w:after="0"/>
              <w:ind w:left="356" w:hanging="284"/>
              <w:jc w:val="both"/>
              <w:rPr>
                <w:rFonts w:ascii="Tahoma" w:hAnsi="Tahoma" w:cs="Tahoma"/>
                <w:color w:val="000000" w:themeColor="text1"/>
                <w:sz w:val="18"/>
                <w:szCs w:val="18"/>
                <w:lang w:val="es-BO"/>
              </w:rPr>
            </w:pPr>
            <w:r w:rsidRPr="007916B3">
              <w:rPr>
                <w:rFonts w:ascii="Tahoma" w:hAnsi="Tahoma" w:cs="Tahoma"/>
                <w:color w:val="000000" w:themeColor="text1"/>
                <w:sz w:val="18"/>
                <w:szCs w:val="18"/>
                <w:lang w:val="es-BO"/>
              </w:rPr>
              <w:t>Grado</w:t>
            </w:r>
            <w:r w:rsidRPr="007916B3">
              <w:rPr>
                <w:rFonts w:ascii="Tahoma" w:hAnsi="Tahoma" w:cs="Tahoma"/>
                <w:color w:val="000000" w:themeColor="text1"/>
                <w:sz w:val="18"/>
                <w:szCs w:val="18"/>
              </w:rPr>
              <w:t xml:space="preserve"> mínimo de protección IP 52</w:t>
            </w:r>
          </w:p>
          <w:p w:rsidR="00772F3F" w:rsidRPr="007916B3" w:rsidRDefault="00772F3F" w:rsidP="009473A9">
            <w:pPr>
              <w:pStyle w:val="Textoindependiente3"/>
              <w:numPr>
                <w:ilvl w:val="0"/>
                <w:numId w:val="129"/>
              </w:numPr>
              <w:tabs>
                <w:tab w:val="left" w:pos="909"/>
              </w:tabs>
              <w:spacing w:after="0"/>
              <w:ind w:left="356" w:hanging="284"/>
              <w:jc w:val="both"/>
              <w:rPr>
                <w:rFonts w:ascii="Tahoma" w:hAnsi="Tahoma" w:cs="Tahoma"/>
                <w:color w:val="000000" w:themeColor="text1"/>
                <w:sz w:val="18"/>
                <w:szCs w:val="18"/>
                <w:lang w:val="es-BO"/>
              </w:rPr>
            </w:pPr>
            <w:r w:rsidRPr="007916B3">
              <w:rPr>
                <w:rFonts w:ascii="Tahoma" w:hAnsi="Tahoma" w:cs="Tahoma"/>
                <w:color w:val="000000" w:themeColor="text1"/>
                <w:sz w:val="18"/>
                <w:szCs w:val="18"/>
                <w:lang w:val="es-BO"/>
              </w:rPr>
              <w:t>Puerta frontal, con apertura a la derecha con 2 chapas de perfil bajo (llave cuadrada) de cerrado hermético.</w:t>
            </w:r>
          </w:p>
          <w:p w:rsidR="00772F3F" w:rsidRPr="007916B3" w:rsidRDefault="00772F3F" w:rsidP="009473A9">
            <w:pPr>
              <w:pStyle w:val="Textoindependiente3"/>
              <w:numPr>
                <w:ilvl w:val="0"/>
                <w:numId w:val="129"/>
              </w:numPr>
              <w:tabs>
                <w:tab w:val="left" w:pos="909"/>
              </w:tabs>
              <w:spacing w:after="0"/>
              <w:ind w:left="356" w:hanging="284"/>
              <w:jc w:val="both"/>
              <w:rPr>
                <w:rFonts w:ascii="Tahoma" w:hAnsi="Tahoma" w:cs="Tahoma"/>
                <w:color w:val="000000" w:themeColor="text1"/>
                <w:sz w:val="18"/>
                <w:szCs w:val="18"/>
                <w:lang w:val="es-BO"/>
              </w:rPr>
            </w:pPr>
            <w:r w:rsidRPr="007916B3">
              <w:rPr>
                <w:rFonts w:ascii="Tahoma" w:hAnsi="Tahoma" w:cs="Tahoma"/>
                <w:color w:val="000000" w:themeColor="text1"/>
                <w:sz w:val="18"/>
                <w:szCs w:val="18"/>
                <w:lang w:val="es-BO"/>
              </w:rPr>
              <w:t>Accesos superior e inferior, mediante tapas desmontables.</w:t>
            </w:r>
          </w:p>
          <w:p w:rsidR="00772F3F" w:rsidRPr="007916B3" w:rsidRDefault="00772F3F" w:rsidP="009473A9">
            <w:pPr>
              <w:pStyle w:val="Textoindependiente3"/>
              <w:numPr>
                <w:ilvl w:val="0"/>
                <w:numId w:val="129"/>
              </w:numPr>
              <w:tabs>
                <w:tab w:val="left" w:pos="909"/>
              </w:tabs>
              <w:spacing w:after="0"/>
              <w:ind w:left="356" w:hanging="284"/>
              <w:jc w:val="both"/>
              <w:rPr>
                <w:rFonts w:ascii="Tahoma" w:hAnsi="Tahoma" w:cs="Tahoma"/>
                <w:color w:val="000000" w:themeColor="text1"/>
                <w:sz w:val="18"/>
                <w:szCs w:val="18"/>
                <w:lang w:val="es-BO"/>
              </w:rPr>
            </w:pPr>
            <w:r w:rsidRPr="007916B3">
              <w:rPr>
                <w:rFonts w:ascii="Tahoma" w:hAnsi="Tahoma" w:cs="Tahoma"/>
                <w:color w:val="000000" w:themeColor="text1"/>
                <w:sz w:val="18"/>
                <w:szCs w:val="18"/>
                <w:lang w:val="es-BO"/>
              </w:rPr>
              <w:t>Sobre el panel de montaje deben estar instaladas las barras de distribución del tipo AKG o bloque repartidor, para fases, neutro y tierra; dispositivos de protección y seccionamiento; borneras y tomacorriente (tipo shuko).</w:t>
            </w:r>
          </w:p>
          <w:p w:rsidR="00772F3F" w:rsidRPr="007916B3" w:rsidRDefault="00772F3F" w:rsidP="009473A9">
            <w:pPr>
              <w:pStyle w:val="Textoindependiente3"/>
              <w:numPr>
                <w:ilvl w:val="0"/>
                <w:numId w:val="129"/>
              </w:numPr>
              <w:tabs>
                <w:tab w:val="left" w:pos="909"/>
              </w:tabs>
              <w:spacing w:after="0"/>
              <w:ind w:left="356" w:hanging="284"/>
              <w:jc w:val="both"/>
              <w:rPr>
                <w:rFonts w:ascii="Tahoma" w:hAnsi="Tahoma" w:cs="Tahoma"/>
                <w:color w:val="000000" w:themeColor="text1"/>
                <w:sz w:val="18"/>
                <w:szCs w:val="18"/>
                <w:lang w:val="es-BO"/>
              </w:rPr>
            </w:pPr>
            <w:r w:rsidRPr="007916B3">
              <w:rPr>
                <w:rFonts w:ascii="Tahoma" w:hAnsi="Tahoma" w:cs="Tahoma"/>
                <w:color w:val="000000" w:themeColor="text1"/>
                <w:sz w:val="18"/>
                <w:szCs w:val="18"/>
                <w:lang w:val="es-BO"/>
              </w:rPr>
              <w:t>Sistema de medición con pantalla digital, monitoreo de voltaje y corriente para las fases y el neutro; montados en la puerta con su respectiva protección contra sobrecorrientes.</w:t>
            </w:r>
          </w:p>
          <w:p w:rsidR="00772F3F" w:rsidRPr="007916B3" w:rsidRDefault="00772F3F" w:rsidP="009473A9">
            <w:pPr>
              <w:pStyle w:val="Textoindependiente3"/>
              <w:numPr>
                <w:ilvl w:val="0"/>
                <w:numId w:val="129"/>
              </w:numPr>
              <w:tabs>
                <w:tab w:val="left" w:pos="909"/>
              </w:tabs>
              <w:spacing w:after="0"/>
              <w:ind w:left="356" w:hanging="284"/>
              <w:jc w:val="both"/>
              <w:rPr>
                <w:rFonts w:ascii="Tahoma" w:hAnsi="Tahoma" w:cs="Tahoma"/>
                <w:b/>
                <w:color w:val="000000" w:themeColor="text1"/>
                <w:sz w:val="18"/>
                <w:szCs w:val="18"/>
              </w:rPr>
            </w:pPr>
            <w:r w:rsidRPr="007916B3">
              <w:rPr>
                <w:rFonts w:ascii="Tahoma" w:hAnsi="Tahoma" w:cs="Tahoma"/>
                <w:color w:val="000000" w:themeColor="text1"/>
                <w:sz w:val="18"/>
                <w:szCs w:val="18"/>
                <w:lang w:val="es-BO"/>
              </w:rPr>
              <w:t>La distribución de circuitos a las cargas debe ser realizada mediante borneras tipo universal, por circuito (Fases-plomo, Neutro-Azul y Tierra verde amarillo).</w:t>
            </w:r>
          </w:p>
          <w:p w:rsidR="00772F3F" w:rsidRPr="007916B3" w:rsidRDefault="00772F3F" w:rsidP="009473A9">
            <w:pPr>
              <w:pStyle w:val="Textoindependiente3"/>
              <w:numPr>
                <w:ilvl w:val="0"/>
                <w:numId w:val="129"/>
              </w:numPr>
              <w:tabs>
                <w:tab w:val="left" w:pos="909"/>
              </w:tabs>
              <w:spacing w:after="0"/>
              <w:ind w:left="356" w:hanging="284"/>
              <w:jc w:val="both"/>
              <w:rPr>
                <w:rFonts w:ascii="Tahoma" w:hAnsi="Tahoma" w:cs="Tahoma"/>
                <w:b/>
                <w:color w:val="000000" w:themeColor="text1"/>
                <w:sz w:val="18"/>
                <w:szCs w:val="18"/>
              </w:rPr>
            </w:pPr>
            <w:r w:rsidRPr="007916B3">
              <w:rPr>
                <w:rFonts w:ascii="Tahoma" w:hAnsi="Tahoma" w:cs="Tahoma"/>
                <w:color w:val="000000" w:themeColor="text1"/>
                <w:sz w:val="18"/>
                <w:szCs w:val="18"/>
                <w:lang w:val="es-BO"/>
              </w:rPr>
              <w:t>Las barras de distribución, fases, neutro y tierra deben disponer de dos puntos de conexión libres con sus respectivos conectores para futuras ampliaciones.</w:t>
            </w:r>
          </w:p>
          <w:p w:rsidR="00772F3F" w:rsidRPr="007916B3" w:rsidRDefault="00772F3F" w:rsidP="009473A9">
            <w:pPr>
              <w:pStyle w:val="Textoindependiente3"/>
              <w:numPr>
                <w:ilvl w:val="0"/>
                <w:numId w:val="129"/>
              </w:numPr>
              <w:tabs>
                <w:tab w:val="left" w:pos="909"/>
              </w:tabs>
              <w:spacing w:after="0"/>
              <w:ind w:left="356" w:hanging="284"/>
              <w:jc w:val="both"/>
              <w:rPr>
                <w:rFonts w:ascii="Tahoma" w:hAnsi="Tahoma" w:cs="Tahoma"/>
                <w:b/>
                <w:color w:val="000000" w:themeColor="text1"/>
                <w:sz w:val="18"/>
                <w:szCs w:val="18"/>
              </w:rPr>
            </w:pPr>
            <w:r w:rsidRPr="007916B3">
              <w:rPr>
                <w:rFonts w:ascii="Tahoma" w:hAnsi="Tahoma" w:cs="Tahoma"/>
                <w:color w:val="000000" w:themeColor="text1"/>
                <w:sz w:val="18"/>
                <w:szCs w:val="18"/>
                <w:lang w:val="es-BO"/>
              </w:rPr>
              <w:t>En el esquema E3 se puede observar un modelo de distribución de la disposición de los componentes del tablero.</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both"/>
              <w:rPr>
                <w:rFonts w:ascii="Tahoma" w:hAnsi="Tahoma" w:cs="Tahoma"/>
                <w:b/>
                <w:color w:val="000000" w:themeColor="text1"/>
                <w:sz w:val="18"/>
                <w:szCs w:val="18"/>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jc w:val="both"/>
              <w:rPr>
                <w:rFonts w:ascii="Tahoma" w:hAnsi="Tahoma" w:cs="Tahoma"/>
                <w:b/>
                <w:color w:val="000000" w:themeColor="text1"/>
                <w:sz w:val="18"/>
                <w:szCs w:val="18"/>
              </w:rPr>
            </w:pPr>
          </w:p>
        </w:tc>
      </w:tr>
      <w:tr w:rsidR="00772F3F" w:rsidRPr="007916B3" w:rsidTr="009473A9">
        <w:trPr>
          <w:trHeight w:val="185"/>
        </w:trPr>
        <w:tc>
          <w:tcPr>
            <w:tcW w:w="567" w:type="dxa"/>
            <w:vMerge w:val="restart"/>
            <w:tcBorders>
              <w:top w:val="single" w:sz="4" w:space="0" w:color="004990"/>
              <w:left w:val="single" w:sz="4" w:space="0" w:color="004990"/>
              <w:right w:val="single" w:sz="4" w:space="0" w:color="004990"/>
            </w:tcBorders>
            <w:vAlign w:val="center"/>
          </w:tcPr>
          <w:p w:rsidR="00772F3F" w:rsidRPr="007916B3" w:rsidRDefault="00772F3F" w:rsidP="009473A9">
            <w:pPr>
              <w:contextualSpacing/>
              <w:jc w:val="center"/>
              <w:rPr>
                <w:rFonts w:ascii="Tahoma" w:hAnsi="Tahoma" w:cs="Tahoma"/>
                <w:color w:val="000000" w:themeColor="text1"/>
                <w:lang w:eastAsia="es-BO"/>
              </w:rPr>
            </w:pPr>
            <w:r w:rsidRPr="007916B3">
              <w:rPr>
                <w:rFonts w:ascii="Tahoma" w:hAnsi="Tahoma" w:cs="Tahoma"/>
                <w:color w:val="000000" w:themeColor="text1"/>
                <w:lang w:eastAsia="es-BO"/>
              </w:rPr>
              <w:t>17</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contextualSpacing/>
              <w:rPr>
                <w:rFonts w:ascii="Tahoma" w:hAnsi="Tahoma" w:cs="Tahoma"/>
                <w:b/>
                <w:color w:val="000000" w:themeColor="text1"/>
                <w:sz w:val="18"/>
                <w:szCs w:val="18"/>
                <w:lang w:eastAsia="es-BO"/>
              </w:rPr>
            </w:pPr>
            <w:r w:rsidRPr="007916B3">
              <w:rPr>
                <w:rFonts w:ascii="Tahoma" w:hAnsi="Tahoma" w:cs="Tahoma"/>
                <w:b/>
                <w:color w:val="000000" w:themeColor="text1"/>
                <w:sz w:val="18"/>
                <w:szCs w:val="18"/>
                <w:lang w:eastAsia="es-BO"/>
              </w:rPr>
              <w:t>SISTEMAS HÍBRIDOS (PANELES SOLARES-BATERÍAS Y GRUPO ELECTRÓGENO)</w:t>
            </w:r>
          </w:p>
        </w:tc>
        <w:tc>
          <w:tcPr>
            <w:tcW w:w="992" w:type="dxa"/>
            <w:vMerge w:val="restart"/>
            <w:tcBorders>
              <w:top w:val="single" w:sz="4" w:space="0" w:color="004990"/>
              <w:left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vMerge w:val="restart"/>
            <w:tcBorders>
              <w:top w:val="single" w:sz="4" w:space="0" w:color="004990"/>
              <w:left w:val="single" w:sz="4" w:space="0" w:color="004990"/>
              <w:right w:val="single" w:sz="4" w:space="0" w:color="004990"/>
            </w:tcBorders>
          </w:tcPr>
          <w:p w:rsidR="00772F3F" w:rsidRPr="007916B3" w:rsidRDefault="00772F3F" w:rsidP="009473A9">
            <w:pPr>
              <w:contextualSpacing/>
              <w:rPr>
                <w:rFonts w:ascii="Tahoma" w:hAnsi="Tahoma" w:cs="Tahoma"/>
                <w:b/>
                <w:color w:val="000000" w:themeColor="text1"/>
                <w:sz w:val="18"/>
                <w:szCs w:val="18"/>
                <w:lang w:eastAsia="es-BO"/>
              </w:rPr>
            </w:pPr>
          </w:p>
        </w:tc>
        <w:tc>
          <w:tcPr>
            <w:tcW w:w="1277" w:type="dxa"/>
            <w:vMerge w:val="restart"/>
            <w:tcBorders>
              <w:top w:val="single" w:sz="4" w:space="0" w:color="004990"/>
              <w:left w:val="single" w:sz="4" w:space="0" w:color="004990"/>
              <w:right w:val="single" w:sz="4" w:space="0" w:color="004990"/>
            </w:tcBorders>
          </w:tcPr>
          <w:p w:rsidR="00772F3F" w:rsidRPr="007916B3" w:rsidRDefault="00772F3F" w:rsidP="009473A9">
            <w:pPr>
              <w:contextualSpacing/>
              <w:rPr>
                <w:rFonts w:ascii="Tahoma" w:hAnsi="Tahoma" w:cs="Tahoma"/>
                <w:b/>
                <w:color w:val="000000" w:themeColor="text1"/>
                <w:sz w:val="18"/>
                <w:szCs w:val="18"/>
                <w:lang w:eastAsia="es-BO"/>
              </w:rPr>
            </w:pPr>
          </w:p>
        </w:tc>
      </w:tr>
      <w:tr w:rsidR="00772F3F" w:rsidRPr="007916B3" w:rsidTr="009473A9">
        <w:trPr>
          <w:trHeight w:val="185"/>
        </w:trPr>
        <w:tc>
          <w:tcPr>
            <w:tcW w:w="567" w:type="dxa"/>
            <w:vMerge/>
            <w:tcBorders>
              <w:left w:val="single" w:sz="4" w:space="0" w:color="004990"/>
              <w:bottom w:val="single" w:sz="4" w:space="0" w:color="004990"/>
              <w:right w:val="single" w:sz="4" w:space="0" w:color="004990"/>
            </w:tcBorders>
            <w:vAlign w:val="center"/>
          </w:tcPr>
          <w:p w:rsidR="00772F3F" w:rsidRPr="007916B3" w:rsidRDefault="00772F3F" w:rsidP="009473A9">
            <w:pPr>
              <w:contextualSpacing/>
              <w:jc w:val="center"/>
              <w:rPr>
                <w:rFonts w:ascii="Tahoma" w:hAnsi="Tahoma" w:cs="Tahoma"/>
                <w:color w:val="000000" w:themeColor="text1"/>
                <w:lang w:eastAsia="es-BO"/>
              </w:rPr>
            </w:pP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contextualSpacing/>
              <w:rPr>
                <w:rFonts w:ascii="Tahoma" w:hAnsi="Tahoma" w:cs="Tahoma"/>
                <w:b/>
                <w:color w:val="000000" w:themeColor="text1"/>
                <w:sz w:val="18"/>
                <w:szCs w:val="18"/>
                <w:lang w:eastAsia="es-BO"/>
              </w:rPr>
            </w:pPr>
            <w:r w:rsidRPr="007916B3">
              <w:rPr>
                <w:rFonts w:ascii="Tahoma" w:hAnsi="Tahoma" w:cs="Tahoma"/>
                <w:b/>
                <w:color w:val="000000" w:themeColor="text1"/>
                <w:sz w:val="18"/>
                <w:szCs w:val="18"/>
                <w:lang w:eastAsia="es-BO"/>
              </w:rPr>
              <w:t>Características generales</w:t>
            </w:r>
          </w:p>
          <w:p w:rsidR="00772F3F" w:rsidRPr="007916B3" w:rsidRDefault="00772F3F" w:rsidP="009473A9">
            <w:pPr>
              <w:contextualSpacing/>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El oferente debe basar el dimensionamiento del sistema híbrido con las siguientes características:</w:t>
            </w:r>
          </w:p>
          <w:p w:rsidR="00772F3F" w:rsidRPr="007916B3" w:rsidRDefault="00772F3F" w:rsidP="009473A9">
            <w:pPr>
              <w:pStyle w:val="Prrafodelista"/>
              <w:numPr>
                <w:ilvl w:val="0"/>
                <w:numId w:val="135"/>
              </w:numPr>
              <w:spacing w:line="276" w:lineRule="auto"/>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 xml:space="preserve">Red de grupo: determinada por el proyectista, Fases-Neutro-PE. o un sistema híbrido que entregue -48VCC. </w:t>
            </w:r>
          </w:p>
          <w:p w:rsidR="00772F3F" w:rsidRPr="007916B3" w:rsidRDefault="00772F3F" w:rsidP="009473A9">
            <w:pPr>
              <w:pStyle w:val="Prrafodelista"/>
              <w:numPr>
                <w:ilvl w:val="0"/>
                <w:numId w:val="135"/>
              </w:numPr>
              <w:spacing w:line="276" w:lineRule="auto"/>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Rectificador propio de la estación: voltajes de entrada determinada por el proyectista y salida -48VCC, o un sistema híbrido que entregue -48VCC.</w:t>
            </w:r>
          </w:p>
          <w:p w:rsidR="00772F3F" w:rsidRPr="007916B3" w:rsidRDefault="00772F3F" w:rsidP="009473A9">
            <w:pPr>
              <w:pStyle w:val="Prrafodelista"/>
              <w:numPr>
                <w:ilvl w:val="0"/>
                <w:numId w:val="135"/>
              </w:numPr>
              <w:ind w:left="274" w:hanging="274"/>
              <w:contextualSpacing/>
              <w:rPr>
                <w:rFonts w:ascii="Tahoma" w:hAnsi="Tahoma" w:cs="Tahoma"/>
                <w:b/>
                <w:color w:val="000000" w:themeColor="text1"/>
                <w:sz w:val="18"/>
                <w:szCs w:val="18"/>
              </w:rPr>
            </w:pPr>
            <w:r w:rsidRPr="007916B3">
              <w:rPr>
                <w:rFonts w:ascii="Tahoma" w:hAnsi="Tahoma" w:cs="Tahoma"/>
                <w:color w:val="000000" w:themeColor="text1"/>
                <w:sz w:val="18"/>
                <w:szCs w:val="18"/>
                <w:lang w:eastAsia="es-BO"/>
              </w:rPr>
              <w:t>Potencia equipos de telecomunicaciones: determinada por el proyectista -48VCC,</w:t>
            </w:r>
          </w:p>
          <w:p w:rsidR="00772F3F" w:rsidRPr="007916B3" w:rsidRDefault="00772F3F" w:rsidP="009473A9">
            <w:pPr>
              <w:pStyle w:val="Prrafodelista"/>
              <w:numPr>
                <w:ilvl w:val="0"/>
                <w:numId w:val="135"/>
              </w:numPr>
              <w:ind w:left="274" w:hanging="274"/>
              <w:contextualSpacing/>
              <w:rPr>
                <w:rFonts w:ascii="Tahoma" w:hAnsi="Tahoma" w:cs="Tahoma"/>
                <w:b/>
                <w:color w:val="000000" w:themeColor="text1"/>
                <w:sz w:val="18"/>
                <w:szCs w:val="18"/>
              </w:rPr>
            </w:pPr>
            <w:r w:rsidRPr="007916B3">
              <w:rPr>
                <w:rFonts w:ascii="Tahoma" w:hAnsi="Tahoma" w:cs="Tahoma"/>
                <w:color w:val="000000" w:themeColor="text1"/>
                <w:sz w:val="18"/>
                <w:szCs w:val="18"/>
                <w:lang w:eastAsia="es-BO"/>
              </w:rPr>
              <w:t>Tiempo de operación continua: 24h por día, 365 días al año.</w:t>
            </w:r>
          </w:p>
        </w:tc>
        <w:tc>
          <w:tcPr>
            <w:tcW w:w="992" w:type="dxa"/>
            <w:vMerge/>
            <w:tcBorders>
              <w:left w:val="single" w:sz="4" w:space="0" w:color="004990"/>
              <w:bottom w:val="single" w:sz="4" w:space="0" w:color="004990"/>
              <w:right w:val="single" w:sz="4" w:space="0" w:color="004990"/>
            </w:tcBorders>
            <w:vAlign w:val="center"/>
          </w:tcPr>
          <w:p w:rsidR="00772F3F" w:rsidRPr="007916B3" w:rsidRDefault="00772F3F" w:rsidP="009473A9">
            <w:pPr>
              <w:contextualSpacing/>
              <w:jc w:val="center"/>
              <w:rPr>
                <w:rFonts w:ascii="Tahoma" w:hAnsi="Tahoma" w:cs="Tahoma"/>
                <w:b/>
                <w:color w:val="000000" w:themeColor="text1"/>
                <w:sz w:val="18"/>
                <w:szCs w:val="18"/>
                <w:lang w:eastAsia="es-BO"/>
              </w:rPr>
            </w:pPr>
          </w:p>
        </w:tc>
        <w:tc>
          <w:tcPr>
            <w:tcW w:w="850" w:type="dxa"/>
            <w:vMerge/>
            <w:tcBorders>
              <w:left w:val="single" w:sz="4" w:space="0" w:color="004990"/>
              <w:bottom w:val="single" w:sz="4" w:space="0" w:color="004990"/>
              <w:right w:val="single" w:sz="4" w:space="0" w:color="004990"/>
            </w:tcBorders>
          </w:tcPr>
          <w:p w:rsidR="00772F3F" w:rsidRPr="007916B3" w:rsidRDefault="00772F3F" w:rsidP="009473A9">
            <w:pPr>
              <w:contextualSpacing/>
              <w:rPr>
                <w:rFonts w:ascii="Tahoma" w:hAnsi="Tahoma" w:cs="Tahoma"/>
                <w:b/>
                <w:color w:val="000000" w:themeColor="text1"/>
                <w:sz w:val="18"/>
                <w:szCs w:val="18"/>
                <w:lang w:eastAsia="es-BO"/>
              </w:rPr>
            </w:pPr>
          </w:p>
        </w:tc>
        <w:tc>
          <w:tcPr>
            <w:tcW w:w="1277" w:type="dxa"/>
            <w:vMerge/>
            <w:tcBorders>
              <w:left w:val="single" w:sz="4" w:space="0" w:color="004990"/>
              <w:bottom w:val="single" w:sz="4" w:space="0" w:color="004990"/>
              <w:right w:val="single" w:sz="4" w:space="0" w:color="004990"/>
            </w:tcBorders>
          </w:tcPr>
          <w:p w:rsidR="00772F3F" w:rsidRPr="007916B3" w:rsidRDefault="00772F3F" w:rsidP="009473A9">
            <w:pPr>
              <w:contextualSpacing/>
              <w:rPr>
                <w:rFonts w:ascii="Tahoma" w:hAnsi="Tahoma" w:cs="Tahoma"/>
                <w:b/>
                <w:color w:val="000000" w:themeColor="text1"/>
                <w:sz w:val="18"/>
                <w:szCs w:val="18"/>
                <w:lang w:eastAsia="es-BO"/>
              </w:rPr>
            </w:pPr>
          </w:p>
        </w:tc>
      </w:tr>
      <w:tr w:rsidR="00772F3F" w:rsidRPr="007916B3" w:rsidTr="009473A9">
        <w:trPr>
          <w:trHeight w:val="752"/>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jc w:val="center"/>
              <w:rPr>
                <w:rFonts w:ascii="Tahoma" w:hAnsi="Tahoma" w:cs="Tahoma"/>
                <w:bCs/>
                <w:color w:val="000000" w:themeColor="text1"/>
                <w:lang w:eastAsia="es-BO"/>
              </w:rPr>
            </w:pPr>
            <w:r w:rsidRPr="007916B3">
              <w:rPr>
                <w:rFonts w:ascii="Tahoma" w:hAnsi="Tahoma" w:cs="Tahoma"/>
                <w:bCs/>
                <w:color w:val="000000" w:themeColor="text1"/>
                <w:lang w:eastAsia="es-BO"/>
              </w:rPr>
              <w:t>18</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rPr>
                <w:rFonts w:ascii="Tahoma" w:hAnsi="Tahoma" w:cs="Tahoma"/>
                <w:b/>
                <w:bCs/>
                <w:color w:val="000000" w:themeColor="text1"/>
                <w:sz w:val="18"/>
                <w:szCs w:val="18"/>
                <w:lang w:eastAsia="es-BO"/>
              </w:rPr>
            </w:pPr>
            <w:r w:rsidRPr="007916B3">
              <w:rPr>
                <w:rFonts w:ascii="Tahoma" w:hAnsi="Tahoma" w:cs="Tahoma"/>
                <w:b/>
                <w:bCs/>
                <w:color w:val="000000" w:themeColor="text1"/>
                <w:sz w:val="18"/>
                <w:szCs w:val="18"/>
                <w:lang w:eastAsia="es-BO"/>
              </w:rPr>
              <w:t>Características de los paneles</w:t>
            </w:r>
          </w:p>
          <w:p w:rsidR="00772F3F" w:rsidRPr="007916B3" w:rsidRDefault="00772F3F" w:rsidP="009473A9">
            <w:pPr>
              <w:pStyle w:val="Prrafodelista"/>
              <w:numPr>
                <w:ilvl w:val="0"/>
                <w:numId w:val="130"/>
              </w:numPr>
              <w:spacing w:line="276" w:lineRule="auto"/>
              <w:ind w:left="274" w:hanging="27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Tipo: Paneles modulares.</w:t>
            </w:r>
          </w:p>
          <w:p w:rsidR="00772F3F" w:rsidRPr="007916B3" w:rsidRDefault="00772F3F" w:rsidP="009473A9">
            <w:pPr>
              <w:pStyle w:val="Prrafodelista"/>
              <w:numPr>
                <w:ilvl w:val="0"/>
                <w:numId w:val="130"/>
              </w:numPr>
              <w:spacing w:line="276" w:lineRule="auto"/>
              <w:ind w:left="274" w:hanging="27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Tecnología: Silicio monocristalino o policristalino.</w:t>
            </w:r>
          </w:p>
          <w:p w:rsidR="00772F3F" w:rsidRPr="007916B3" w:rsidRDefault="00772F3F" w:rsidP="009473A9">
            <w:pPr>
              <w:pStyle w:val="Prrafodelista"/>
              <w:numPr>
                <w:ilvl w:val="0"/>
                <w:numId w:val="130"/>
              </w:numPr>
              <w:spacing w:line="276" w:lineRule="auto"/>
              <w:ind w:left="274" w:hanging="27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 xml:space="preserve">Configuración de conexión: serie o paralelo. </w:t>
            </w:r>
          </w:p>
          <w:p w:rsidR="00772F3F" w:rsidRPr="007916B3" w:rsidRDefault="00772F3F" w:rsidP="009473A9">
            <w:pPr>
              <w:pStyle w:val="Prrafodelista"/>
              <w:numPr>
                <w:ilvl w:val="0"/>
                <w:numId w:val="130"/>
              </w:numPr>
              <w:spacing w:line="276" w:lineRule="auto"/>
              <w:ind w:left="274" w:hanging="27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Alta durabilidad ante los rayos solares, humedad, temperatura, carga mecánica en cumplimiento con la norma IEC 61215 o equivalente</w:t>
            </w:r>
            <w:r w:rsidRPr="007916B3">
              <w:rPr>
                <w:rFonts w:ascii="Tahoma" w:hAnsi="Tahoma" w:cs="Tahoma"/>
                <w:color w:val="000000" w:themeColor="text1"/>
                <w:sz w:val="18"/>
                <w:szCs w:val="18"/>
              </w:rPr>
              <w:t>.</w:t>
            </w:r>
          </w:p>
          <w:p w:rsidR="00772F3F" w:rsidRPr="007916B3" w:rsidRDefault="00772F3F" w:rsidP="009473A9">
            <w:pPr>
              <w:pStyle w:val="Prrafodelista"/>
              <w:numPr>
                <w:ilvl w:val="0"/>
                <w:numId w:val="130"/>
              </w:numPr>
              <w:spacing w:line="276" w:lineRule="auto"/>
              <w:ind w:left="274" w:hanging="274"/>
              <w:jc w:val="both"/>
              <w:rPr>
                <w:rFonts w:ascii="Tahoma" w:hAnsi="Tahoma" w:cs="Tahoma"/>
                <w:bCs/>
                <w:color w:val="000000" w:themeColor="text1"/>
                <w:sz w:val="18"/>
                <w:szCs w:val="18"/>
                <w:lang w:eastAsia="es-BO"/>
              </w:rPr>
            </w:pPr>
            <w:r w:rsidRPr="007916B3">
              <w:rPr>
                <w:rFonts w:ascii="Tahoma" w:hAnsi="Tahoma" w:cs="Tahoma"/>
                <w:bCs/>
                <w:color w:val="000000" w:themeColor="text1"/>
                <w:sz w:val="18"/>
                <w:szCs w:val="18"/>
                <w:lang w:eastAsia="es-BO"/>
              </w:rPr>
              <w:t>Cualificación de la seguridad de los paneles en cumplimiento a la norma IEC 61730 o equivalente.</w:t>
            </w:r>
          </w:p>
          <w:p w:rsidR="00772F3F" w:rsidRPr="007916B3" w:rsidRDefault="00772F3F" w:rsidP="009473A9">
            <w:pPr>
              <w:pStyle w:val="Prrafodelista"/>
              <w:numPr>
                <w:ilvl w:val="0"/>
                <w:numId w:val="130"/>
              </w:numPr>
              <w:ind w:left="274" w:hanging="274"/>
              <w:contextualSpacing/>
              <w:rPr>
                <w:rFonts w:ascii="Tahoma" w:hAnsi="Tahoma" w:cs="Tahoma"/>
                <w:b/>
                <w:color w:val="000000" w:themeColor="text1"/>
                <w:sz w:val="18"/>
                <w:szCs w:val="18"/>
              </w:rPr>
            </w:pPr>
            <w:r w:rsidRPr="007916B3">
              <w:rPr>
                <w:rFonts w:ascii="Tahoma" w:hAnsi="Tahoma" w:cs="Tahoma"/>
                <w:bCs/>
                <w:color w:val="000000" w:themeColor="text1"/>
                <w:sz w:val="18"/>
                <w:szCs w:val="18"/>
                <w:lang w:eastAsia="es-BO"/>
              </w:rPr>
              <w:t>Protección contra choques eléctricos.</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rPr>
                <w:rFonts w:ascii="Tahoma" w:hAnsi="Tahoma" w:cs="Tahoma"/>
                <w:b/>
                <w:bCs/>
                <w:color w:val="000000" w:themeColor="text1"/>
                <w:sz w:val="18"/>
                <w:szCs w:val="18"/>
                <w:lang w:eastAsia="es-BO"/>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rPr>
                <w:rFonts w:ascii="Tahoma" w:hAnsi="Tahoma" w:cs="Tahoma"/>
                <w:b/>
                <w:bCs/>
                <w:color w:val="000000" w:themeColor="text1"/>
                <w:sz w:val="18"/>
                <w:szCs w:val="18"/>
                <w:lang w:eastAsia="es-BO"/>
              </w:rPr>
            </w:pPr>
          </w:p>
        </w:tc>
      </w:tr>
      <w:tr w:rsidR="00772F3F" w:rsidRPr="007916B3" w:rsidTr="009473A9">
        <w:trPr>
          <w:trHeight w:val="1080"/>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jc w:val="center"/>
              <w:rPr>
                <w:rFonts w:ascii="Tahoma" w:hAnsi="Tahoma" w:cs="Tahoma"/>
                <w:bCs/>
                <w:color w:val="000000" w:themeColor="text1"/>
                <w:lang w:eastAsia="es-BO"/>
              </w:rPr>
            </w:pPr>
            <w:r w:rsidRPr="007916B3">
              <w:rPr>
                <w:rFonts w:ascii="Tahoma" w:hAnsi="Tahoma" w:cs="Tahoma"/>
                <w:bCs/>
                <w:color w:val="000000" w:themeColor="text1"/>
                <w:lang w:eastAsia="es-BO"/>
              </w:rPr>
              <w:t>19</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rPr>
                <w:rFonts w:ascii="Tahoma" w:hAnsi="Tahoma" w:cs="Tahoma"/>
                <w:b/>
                <w:bCs/>
                <w:color w:val="000000" w:themeColor="text1"/>
                <w:sz w:val="18"/>
                <w:szCs w:val="18"/>
                <w:lang w:eastAsia="es-BO"/>
              </w:rPr>
            </w:pPr>
            <w:r w:rsidRPr="007916B3">
              <w:rPr>
                <w:rFonts w:ascii="Tahoma" w:hAnsi="Tahoma" w:cs="Tahoma"/>
                <w:b/>
                <w:bCs/>
                <w:color w:val="000000" w:themeColor="text1"/>
                <w:sz w:val="18"/>
                <w:szCs w:val="18"/>
                <w:lang w:eastAsia="es-BO"/>
              </w:rPr>
              <w:t>Características del regulador del sistema híbrido</w:t>
            </w:r>
          </w:p>
          <w:p w:rsidR="00772F3F" w:rsidRPr="007916B3" w:rsidRDefault="00772F3F" w:rsidP="009473A9">
            <w:pPr>
              <w:numPr>
                <w:ilvl w:val="0"/>
                <w:numId w:val="131"/>
              </w:numPr>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Indicar marca y modelo.</w:t>
            </w:r>
          </w:p>
          <w:p w:rsidR="00772F3F" w:rsidRPr="007916B3" w:rsidRDefault="00772F3F" w:rsidP="009473A9">
            <w:pPr>
              <w:numPr>
                <w:ilvl w:val="0"/>
                <w:numId w:val="131"/>
              </w:numPr>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 xml:space="preserve">Tipo hibrido, aptos para la operación con grupo electrógeno, rectificador (propio de la estación) y sistema fotovoltaico las transferencias de la carga a los sistemas deben realizarse sin corte de energía -48VCC (debe incluir control de arranque y parada de grupo electrógeno de manera automática). </w:t>
            </w:r>
          </w:p>
          <w:p w:rsidR="00772F3F" w:rsidRPr="007916B3" w:rsidRDefault="00772F3F" w:rsidP="009473A9">
            <w:pPr>
              <w:numPr>
                <w:ilvl w:val="0"/>
                <w:numId w:val="131"/>
              </w:numPr>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 xml:space="preserve">Voltaje de salida regulable entre -45 a -54VCC. </w:t>
            </w:r>
          </w:p>
          <w:p w:rsidR="00772F3F" w:rsidRPr="007916B3" w:rsidRDefault="00772F3F" w:rsidP="009473A9">
            <w:pPr>
              <w:numPr>
                <w:ilvl w:val="0"/>
                <w:numId w:val="131"/>
              </w:numPr>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Protección contra polaridad inversa</w:t>
            </w:r>
          </w:p>
          <w:p w:rsidR="00772F3F" w:rsidRPr="007916B3" w:rsidRDefault="00772F3F" w:rsidP="009473A9">
            <w:pPr>
              <w:numPr>
                <w:ilvl w:val="0"/>
                <w:numId w:val="131"/>
              </w:numPr>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Protección ante cortocircuitos</w:t>
            </w:r>
          </w:p>
          <w:p w:rsidR="00772F3F" w:rsidRPr="007916B3" w:rsidRDefault="00772F3F" w:rsidP="009473A9">
            <w:pPr>
              <w:numPr>
                <w:ilvl w:val="0"/>
                <w:numId w:val="131"/>
              </w:numPr>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Protección de sobre intensidades.</w:t>
            </w:r>
          </w:p>
          <w:p w:rsidR="00772F3F" w:rsidRPr="007916B3" w:rsidRDefault="00772F3F" w:rsidP="009473A9">
            <w:pPr>
              <w:numPr>
                <w:ilvl w:val="0"/>
                <w:numId w:val="131"/>
              </w:numPr>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 xml:space="preserve">Protección contra alta temperatura. </w:t>
            </w:r>
          </w:p>
          <w:p w:rsidR="00772F3F" w:rsidRPr="007916B3" w:rsidRDefault="00772F3F" w:rsidP="009473A9">
            <w:pPr>
              <w:numPr>
                <w:ilvl w:val="0"/>
                <w:numId w:val="131"/>
              </w:numPr>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Protección contra falla en el regulador que inyecte tensión directa desde las baterías</w:t>
            </w:r>
          </w:p>
          <w:p w:rsidR="00772F3F" w:rsidRPr="007916B3" w:rsidRDefault="00772F3F" w:rsidP="009473A9">
            <w:pPr>
              <w:numPr>
                <w:ilvl w:val="0"/>
                <w:numId w:val="131"/>
              </w:numPr>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Configuración de parámetros eléctricos.</w:t>
            </w:r>
          </w:p>
          <w:p w:rsidR="00772F3F" w:rsidRPr="007916B3" w:rsidRDefault="00772F3F" w:rsidP="009473A9">
            <w:pPr>
              <w:numPr>
                <w:ilvl w:val="0"/>
                <w:numId w:val="131"/>
              </w:numPr>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Control de temperatura de baterías, incluye la provisión de sensor de temperatura para baterías.</w:t>
            </w:r>
          </w:p>
          <w:p w:rsidR="00772F3F" w:rsidRPr="007916B3" w:rsidRDefault="00772F3F" w:rsidP="009473A9">
            <w:pPr>
              <w:numPr>
                <w:ilvl w:val="0"/>
                <w:numId w:val="131"/>
              </w:numPr>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Configuración de parámetros de carga y descarga de baterías.</w:t>
            </w:r>
          </w:p>
          <w:p w:rsidR="00772F3F" w:rsidRPr="007916B3" w:rsidRDefault="00772F3F" w:rsidP="009473A9">
            <w:pPr>
              <w:numPr>
                <w:ilvl w:val="0"/>
                <w:numId w:val="131"/>
              </w:numPr>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Rendimiento: mayor o igual a 90%.</w:t>
            </w:r>
          </w:p>
          <w:p w:rsidR="00772F3F" w:rsidRPr="007916B3" w:rsidRDefault="00772F3F" w:rsidP="009473A9">
            <w:pPr>
              <w:pStyle w:val="Prrafodelista"/>
              <w:numPr>
                <w:ilvl w:val="0"/>
                <w:numId w:val="131"/>
              </w:numPr>
              <w:tabs>
                <w:tab w:val="left" w:pos="497"/>
              </w:tabs>
              <w:autoSpaceDE w:val="0"/>
              <w:autoSpaceDN w:val="0"/>
              <w:adjustRightInd w:val="0"/>
              <w:ind w:left="274" w:hanging="27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Cada regulador deberá contar con indicadores luminosos de: Operación, observación y falla.</w:t>
            </w:r>
          </w:p>
          <w:p w:rsidR="00772F3F" w:rsidRPr="007916B3" w:rsidRDefault="00772F3F" w:rsidP="009473A9">
            <w:pPr>
              <w:numPr>
                <w:ilvl w:val="0"/>
                <w:numId w:val="131"/>
              </w:numPr>
              <w:ind w:left="274" w:hanging="274"/>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Compatibilidad electromagnética según IEC 61000 o equivalente.</w:t>
            </w:r>
          </w:p>
          <w:p w:rsidR="00772F3F" w:rsidRPr="007916B3" w:rsidRDefault="00772F3F" w:rsidP="009473A9">
            <w:pPr>
              <w:pStyle w:val="Prrafodelista"/>
              <w:numPr>
                <w:ilvl w:val="0"/>
                <w:numId w:val="131"/>
              </w:numPr>
              <w:tabs>
                <w:tab w:val="left" w:pos="498"/>
              </w:tabs>
              <w:autoSpaceDE w:val="0"/>
              <w:autoSpaceDN w:val="0"/>
              <w:adjustRightInd w:val="0"/>
              <w:ind w:left="274" w:hanging="274"/>
              <w:contextualSpacing/>
              <w:jc w:val="both"/>
              <w:rPr>
                <w:rFonts w:ascii="Tahoma" w:hAnsi="Tahoma" w:cs="Tahoma"/>
                <w:color w:val="000000" w:themeColor="text1"/>
                <w:sz w:val="18"/>
                <w:szCs w:val="18"/>
                <w:lang w:eastAsia="es-BO"/>
              </w:rPr>
            </w:pPr>
            <w:r w:rsidRPr="007916B3">
              <w:rPr>
                <w:rFonts w:ascii="Tahoma" w:hAnsi="Tahoma" w:cs="Tahoma"/>
                <w:color w:val="000000" w:themeColor="text1"/>
                <w:sz w:val="18"/>
                <w:szCs w:val="18"/>
                <w:lang w:eastAsia="es-BO"/>
              </w:rPr>
              <w:t>Protección externa: Montado dentro un tablero o gabinete metálico outdoor con chapa de seguridad antirrobo, incluye s</w:t>
            </w:r>
            <w:r w:rsidRPr="007916B3">
              <w:rPr>
                <w:rFonts w:ascii="Tahoma" w:hAnsi="Tahoma" w:cs="Tahoma"/>
                <w:bCs/>
                <w:color w:val="000000" w:themeColor="text1"/>
                <w:sz w:val="18"/>
                <w:szCs w:val="18"/>
              </w:rPr>
              <w:t>istema de ventilación o climatización con capacidad para mantener una temperatura al interior entre 20°C y 26°C</w:t>
            </w:r>
            <w:r w:rsidRPr="007916B3">
              <w:rPr>
                <w:rFonts w:ascii="Tahoma" w:hAnsi="Tahoma" w:cs="Tahoma"/>
                <w:color w:val="000000" w:themeColor="text1"/>
                <w:sz w:val="18"/>
                <w:szCs w:val="18"/>
                <w:lang w:eastAsia="es-BO"/>
              </w:rPr>
              <w:t>.</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rPr>
                <w:rFonts w:ascii="Tahoma" w:hAnsi="Tahoma" w:cs="Tahoma"/>
                <w:b/>
                <w:bCs/>
                <w:color w:val="000000" w:themeColor="text1"/>
                <w:sz w:val="18"/>
                <w:szCs w:val="18"/>
                <w:lang w:eastAsia="es-BO"/>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rPr>
                <w:rFonts w:ascii="Tahoma" w:hAnsi="Tahoma" w:cs="Tahoma"/>
                <w:b/>
                <w:bCs/>
                <w:color w:val="000000" w:themeColor="text1"/>
                <w:sz w:val="18"/>
                <w:szCs w:val="18"/>
                <w:lang w:eastAsia="es-BO"/>
              </w:rPr>
            </w:pPr>
          </w:p>
        </w:tc>
      </w:tr>
      <w:tr w:rsidR="00772F3F" w:rsidRPr="007916B3" w:rsidTr="009473A9">
        <w:trPr>
          <w:trHeight w:val="1658"/>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tabs>
                <w:tab w:val="left" w:pos="498"/>
              </w:tabs>
              <w:autoSpaceDE w:val="0"/>
              <w:autoSpaceDN w:val="0"/>
              <w:adjustRightInd w:val="0"/>
              <w:contextualSpacing/>
              <w:jc w:val="center"/>
              <w:rPr>
                <w:rFonts w:ascii="Tahoma" w:hAnsi="Tahoma" w:cs="Tahoma"/>
                <w:bCs/>
                <w:color w:val="000000" w:themeColor="text1"/>
              </w:rPr>
            </w:pPr>
            <w:r w:rsidRPr="007916B3">
              <w:rPr>
                <w:rFonts w:ascii="Tahoma" w:hAnsi="Tahoma" w:cs="Tahoma"/>
                <w:bCs/>
                <w:color w:val="000000" w:themeColor="text1"/>
              </w:rPr>
              <w:t>20</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tabs>
                <w:tab w:val="left" w:pos="498"/>
              </w:tabs>
              <w:autoSpaceDE w:val="0"/>
              <w:autoSpaceDN w:val="0"/>
              <w:adjustRightInd w:val="0"/>
              <w:contextualSpacing/>
              <w:jc w:val="both"/>
              <w:rPr>
                <w:rFonts w:ascii="Tahoma" w:hAnsi="Tahoma" w:cs="Tahoma"/>
                <w:b/>
                <w:bCs/>
                <w:color w:val="000000" w:themeColor="text1"/>
                <w:sz w:val="18"/>
                <w:szCs w:val="18"/>
              </w:rPr>
            </w:pPr>
            <w:r w:rsidRPr="007916B3">
              <w:rPr>
                <w:rFonts w:ascii="Tahoma" w:hAnsi="Tahoma" w:cs="Tahoma"/>
                <w:b/>
                <w:bCs/>
                <w:color w:val="000000" w:themeColor="text1"/>
                <w:sz w:val="18"/>
                <w:szCs w:val="18"/>
              </w:rPr>
              <w:t>Soportes, materiales y accesorios de montaje</w:t>
            </w:r>
          </w:p>
          <w:p w:rsidR="00772F3F" w:rsidRPr="007916B3" w:rsidRDefault="00772F3F" w:rsidP="009473A9">
            <w:pPr>
              <w:tabs>
                <w:tab w:val="left" w:pos="498"/>
              </w:tabs>
              <w:autoSpaceDE w:val="0"/>
              <w:autoSpaceDN w:val="0"/>
              <w:adjustRightInd w:val="0"/>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El diseño y dimensionamiento del sistema híbrido debe contemplar la provisión de todos los elementos necesarios para su montaje como losas de concreto, techos, soportes, gabinetes outdoor, materiales y accesorios para el sistema requerido, tomando en cuenta además las siguientes características:</w:t>
            </w:r>
          </w:p>
          <w:p w:rsidR="00772F3F" w:rsidRPr="007916B3" w:rsidRDefault="00772F3F" w:rsidP="009473A9">
            <w:pPr>
              <w:pStyle w:val="Prrafodelista"/>
              <w:numPr>
                <w:ilvl w:val="0"/>
                <w:numId w:val="134"/>
              </w:numPr>
              <w:tabs>
                <w:tab w:val="left" w:pos="274"/>
              </w:tabs>
              <w:autoSpaceDE w:val="0"/>
              <w:autoSpaceDN w:val="0"/>
              <w:adjustRightInd w:val="0"/>
              <w:ind w:left="274" w:hanging="27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Estructuras de soporte debidamente diseñados para soportar el peso para los paneles, grupo electrógeno tablero de energía, gabinetes, bancos de baterías</w:t>
            </w:r>
          </w:p>
          <w:p w:rsidR="00772F3F" w:rsidRPr="007916B3" w:rsidRDefault="00772F3F" w:rsidP="009473A9">
            <w:pPr>
              <w:pStyle w:val="Prrafodelista"/>
              <w:numPr>
                <w:ilvl w:val="0"/>
                <w:numId w:val="134"/>
              </w:numPr>
              <w:tabs>
                <w:tab w:val="left" w:pos="274"/>
              </w:tabs>
              <w:autoSpaceDE w:val="0"/>
              <w:autoSpaceDN w:val="0"/>
              <w:adjustRightInd w:val="0"/>
              <w:ind w:left="274" w:hanging="27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Cableado de energía, ductos cajas de conexión entre paneles, regulador, tablero de energía y banco de baterías.</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tabs>
                <w:tab w:val="left" w:pos="498"/>
              </w:tabs>
              <w:autoSpaceDE w:val="0"/>
              <w:autoSpaceDN w:val="0"/>
              <w:adjustRightInd w:val="0"/>
              <w:contextualSpacing/>
              <w:jc w:val="both"/>
              <w:rPr>
                <w:rFonts w:ascii="Tahoma" w:hAnsi="Tahoma" w:cs="Tahoma"/>
                <w:b/>
                <w:bCs/>
                <w:color w:val="000000" w:themeColor="text1"/>
                <w:sz w:val="18"/>
                <w:szCs w:val="18"/>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tabs>
                <w:tab w:val="left" w:pos="498"/>
              </w:tabs>
              <w:autoSpaceDE w:val="0"/>
              <w:autoSpaceDN w:val="0"/>
              <w:adjustRightInd w:val="0"/>
              <w:contextualSpacing/>
              <w:jc w:val="both"/>
              <w:rPr>
                <w:rFonts w:ascii="Tahoma" w:hAnsi="Tahoma" w:cs="Tahoma"/>
                <w:b/>
                <w:bCs/>
                <w:color w:val="000000" w:themeColor="text1"/>
                <w:sz w:val="18"/>
                <w:szCs w:val="18"/>
              </w:rPr>
            </w:pPr>
          </w:p>
        </w:tc>
      </w:tr>
      <w:tr w:rsidR="00772F3F" w:rsidRPr="007916B3" w:rsidTr="009473A9">
        <w:trPr>
          <w:trHeight w:val="1474"/>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pStyle w:val="Prrafodelista"/>
              <w:spacing w:line="276" w:lineRule="auto"/>
              <w:ind w:left="0"/>
              <w:jc w:val="center"/>
              <w:rPr>
                <w:rFonts w:ascii="Tahoma" w:hAnsi="Tahoma" w:cs="Tahoma"/>
                <w:bCs/>
                <w:color w:val="000000" w:themeColor="text1"/>
              </w:rPr>
            </w:pPr>
            <w:r w:rsidRPr="007916B3">
              <w:rPr>
                <w:rFonts w:ascii="Tahoma" w:hAnsi="Tahoma" w:cs="Tahoma"/>
                <w:bCs/>
                <w:color w:val="000000" w:themeColor="text1"/>
              </w:rPr>
              <w:t>21</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pStyle w:val="Prrafodelista"/>
              <w:spacing w:line="276" w:lineRule="auto"/>
              <w:ind w:left="0"/>
              <w:jc w:val="both"/>
              <w:rPr>
                <w:rFonts w:ascii="Tahoma" w:hAnsi="Tahoma" w:cs="Tahoma"/>
                <w:b/>
                <w:bCs/>
                <w:color w:val="000000" w:themeColor="text1"/>
                <w:sz w:val="18"/>
                <w:szCs w:val="18"/>
              </w:rPr>
            </w:pPr>
            <w:r w:rsidRPr="007916B3">
              <w:rPr>
                <w:rFonts w:ascii="Tahoma" w:hAnsi="Tahoma" w:cs="Tahoma"/>
                <w:b/>
                <w:bCs/>
                <w:color w:val="000000" w:themeColor="text1"/>
                <w:sz w:val="18"/>
                <w:szCs w:val="18"/>
              </w:rPr>
              <w:t>Banco de baterías</w:t>
            </w:r>
          </w:p>
          <w:p w:rsidR="00772F3F" w:rsidRPr="007916B3" w:rsidRDefault="00772F3F" w:rsidP="009473A9">
            <w:pPr>
              <w:pStyle w:val="Prrafodelista"/>
              <w:numPr>
                <w:ilvl w:val="0"/>
                <w:numId w:val="132"/>
              </w:numPr>
              <w:spacing w:line="276" w:lineRule="auto"/>
              <w:ind w:left="274" w:hanging="274"/>
              <w:jc w:val="both"/>
              <w:rPr>
                <w:rFonts w:ascii="Tahoma" w:hAnsi="Tahoma" w:cs="Tahoma"/>
                <w:bCs/>
                <w:color w:val="000000" w:themeColor="text1"/>
                <w:sz w:val="18"/>
                <w:szCs w:val="18"/>
              </w:rPr>
            </w:pPr>
            <w:r w:rsidRPr="007916B3">
              <w:rPr>
                <w:rFonts w:ascii="Tahoma" w:hAnsi="Tahoma" w:cs="Tahoma"/>
                <w:bCs/>
                <w:color w:val="000000" w:themeColor="text1"/>
                <w:sz w:val="18"/>
                <w:szCs w:val="18"/>
              </w:rPr>
              <w:t>Autonomía: 3 días para la potencia determinada por el proyectista.</w:t>
            </w:r>
          </w:p>
          <w:p w:rsidR="00772F3F" w:rsidRPr="007916B3" w:rsidRDefault="00772F3F" w:rsidP="009473A9">
            <w:pPr>
              <w:pStyle w:val="Prrafodelista"/>
              <w:numPr>
                <w:ilvl w:val="0"/>
                <w:numId w:val="132"/>
              </w:numPr>
              <w:ind w:left="274" w:hanging="274"/>
              <w:contextualSpacing/>
              <w:jc w:val="both"/>
              <w:rPr>
                <w:rFonts w:ascii="Tahoma" w:hAnsi="Tahoma" w:cs="Tahoma"/>
                <w:color w:val="000000" w:themeColor="text1"/>
                <w:sz w:val="18"/>
                <w:szCs w:val="18"/>
              </w:rPr>
            </w:pPr>
            <w:r w:rsidRPr="007916B3">
              <w:rPr>
                <w:rFonts w:ascii="Tahoma" w:hAnsi="Tahoma" w:cs="Tahoma"/>
                <w:color w:val="000000" w:themeColor="text1"/>
                <w:sz w:val="18"/>
                <w:szCs w:val="18"/>
              </w:rPr>
              <w:t>Baterías Tipo: AGM VRLA, selladas y libres de mantenimiento, para ciclanes de descarga continua, para uso exclusivo en sistemas fotovoltaicos.</w:t>
            </w:r>
          </w:p>
          <w:p w:rsidR="00772F3F" w:rsidRPr="007916B3" w:rsidRDefault="00772F3F" w:rsidP="009473A9">
            <w:pPr>
              <w:pStyle w:val="Prrafodelista"/>
              <w:numPr>
                <w:ilvl w:val="0"/>
                <w:numId w:val="132"/>
              </w:numPr>
              <w:ind w:left="274" w:hanging="274"/>
              <w:contextualSpacing/>
              <w:jc w:val="both"/>
              <w:rPr>
                <w:rFonts w:ascii="Tahoma" w:hAnsi="Tahoma" w:cs="Tahoma"/>
                <w:color w:val="000000" w:themeColor="text1"/>
                <w:sz w:val="18"/>
                <w:szCs w:val="18"/>
              </w:rPr>
            </w:pPr>
            <w:r w:rsidRPr="007916B3">
              <w:rPr>
                <w:rFonts w:ascii="Tahoma" w:hAnsi="Tahoma" w:cs="Tahoma"/>
                <w:color w:val="000000" w:themeColor="text1"/>
                <w:sz w:val="18"/>
                <w:szCs w:val="18"/>
              </w:rPr>
              <w:t>Voltaje de cada batería: determinada por proyectista.</w:t>
            </w:r>
          </w:p>
          <w:p w:rsidR="00772F3F" w:rsidRPr="007916B3" w:rsidRDefault="00772F3F" w:rsidP="009473A9">
            <w:pPr>
              <w:pStyle w:val="Prrafodelista"/>
              <w:numPr>
                <w:ilvl w:val="0"/>
                <w:numId w:val="132"/>
              </w:numPr>
              <w:ind w:left="274" w:hanging="274"/>
              <w:contextualSpacing/>
              <w:jc w:val="both"/>
              <w:rPr>
                <w:rFonts w:ascii="Tahoma" w:hAnsi="Tahoma" w:cs="Tahoma"/>
                <w:color w:val="000000" w:themeColor="text1"/>
                <w:sz w:val="18"/>
                <w:szCs w:val="18"/>
              </w:rPr>
            </w:pPr>
            <w:r w:rsidRPr="007916B3">
              <w:rPr>
                <w:rFonts w:ascii="Tahoma" w:hAnsi="Tahoma" w:cs="Tahoma"/>
                <w:color w:val="000000" w:themeColor="text1"/>
                <w:sz w:val="18"/>
                <w:szCs w:val="18"/>
              </w:rPr>
              <w:t>Voltaje del banco de baterías: -48VCC.</w:t>
            </w:r>
          </w:p>
          <w:p w:rsidR="00772F3F" w:rsidRPr="007916B3" w:rsidRDefault="00772F3F" w:rsidP="009473A9">
            <w:pPr>
              <w:pStyle w:val="Prrafodelista"/>
              <w:numPr>
                <w:ilvl w:val="0"/>
                <w:numId w:val="132"/>
              </w:numPr>
              <w:ind w:left="274" w:hanging="274"/>
              <w:contextualSpacing/>
              <w:jc w:val="both"/>
              <w:rPr>
                <w:rFonts w:ascii="Tahoma" w:hAnsi="Tahoma" w:cs="Tahoma"/>
                <w:color w:val="000000" w:themeColor="text1"/>
                <w:sz w:val="18"/>
                <w:szCs w:val="18"/>
              </w:rPr>
            </w:pPr>
            <w:r w:rsidRPr="007916B3">
              <w:rPr>
                <w:rFonts w:ascii="Tahoma" w:hAnsi="Tahoma" w:cs="Tahoma"/>
                <w:color w:val="000000" w:themeColor="text1"/>
                <w:sz w:val="18"/>
                <w:szCs w:val="18"/>
              </w:rPr>
              <w:t>Capacidad: determinada por el proyectista.</w:t>
            </w:r>
          </w:p>
          <w:p w:rsidR="00772F3F" w:rsidRPr="007916B3" w:rsidRDefault="00772F3F" w:rsidP="009473A9">
            <w:pPr>
              <w:pStyle w:val="Prrafodelista"/>
              <w:numPr>
                <w:ilvl w:val="0"/>
                <w:numId w:val="132"/>
              </w:numPr>
              <w:ind w:left="274" w:hanging="274"/>
              <w:contextualSpacing/>
              <w:jc w:val="both"/>
              <w:rPr>
                <w:rFonts w:ascii="Tahoma" w:hAnsi="Tahoma" w:cs="Tahoma"/>
                <w:color w:val="000000" w:themeColor="text1"/>
                <w:sz w:val="18"/>
                <w:szCs w:val="18"/>
              </w:rPr>
            </w:pPr>
            <w:r w:rsidRPr="007916B3">
              <w:rPr>
                <w:rFonts w:ascii="Tahoma" w:hAnsi="Tahoma" w:cs="Tahoma"/>
                <w:color w:val="000000" w:themeColor="text1"/>
                <w:sz w:val="18"/>
                <w:szCs w:val="18"/>
              </w:rPr>
              <w:t>Norma de fabricación: IEC 60896, UL94 o equivalentes.</w:t>
            </w:r>
          </w:p>
          <w:p w:rsidR="00772F3F" w:rsidRPr="007916B3" w:rsidRDefault="00772F3F" w:rsidP="009473A9">
            <w:pPr>
              <w:pStyle w:val="Prrafodelista"/>
              <w:numPr>
                <w:ilvl w:val="0"/>
                <w:numId w:val="132"/>
              </w:numPr>
              <w:ind w:left="274" w:hanging="274"/>
              <w:contextualSpacing/>
              <w:jc w:val="both"/>
              <w:rPr>
                <w:rFonts w:ascii="Tahoma" w:hAnsi="Tahoma" w:cs="Tahoma"/>
                <w:color w:val="000000" w:themeColor="text1"/>
                <w:sz w:val="18"/>
                <w:szCs w:val="18"/>
              </w:rPr>
            </w:pPr>
            <w:r w:rsidRPr="007916B3">
              <w:rPr>
                <w:rFonts w:ascii="Tahoma" w:hAnsi="Tahoma" w:cs="Tahoma"/>
                <w:color w:val="000000" w:themeColor="text1"/>
                <w:sz w:val="18"/>
                <w:szCs w:val="18"/>
              </w:rPr>
              <w:t>Fecha de fabricación: 5 meses antes de la entrega de los equipos.</w:t>
            </w:r>
          </w:p>
          <w:p w:rsidR="00772F3F" w:rsidRPr="007916B3" w:rsidRDefault="00772F3F" w:rsidP="009473A9">
            <w:pPr>
              <w:pStyle w:val="Prrafodelista"/>
              <w:numPr>
                <w:ilvl w:val="0"/>
                <w:numId w:val="132"/>
              </w:numPr>
              <w:ind w:left="274" w:hanging="274"/>
              <w:contextualSpacing/>
              <w:jc w:val="both"/>
              <w:rPr>
                <w:rFonts w:ascii="Tahoma" w:hAnsi="Tahoma" w:cs="Tahoma"/>
                <w:color w:val="000000" w:themeColor="text1"/>
                <w:sz w:val="18"/>
                <w:szCs w:val="18"/>
              </w:rPr>
            </w:pPr>
            <w:r w:rsidRPr="007916B3">
              <w:rPr>
                <w:rFonts w:ascii="Tahoma" w:hAnsi="Tahoma" w:cs="Tahoma"/>
                <w:color w:val="000000" w:themeColor="text1"/>
                <w:sz w:val="18"/>
                <w:szCs w:val="18"/>
              </w:rPr>
              <w:t>Vida útil: Mayor o igual a 10 años a 25°C.</w:t>
            </w:r>
          </w:p>
          <w:p w:rsidR="00772F3F" w:rsidRPr="007916B3" w:rsidRDefault="00772F3F" w:rsidP="009473A9">
            <w:pPr>
              <w:pStyle w:val="Prrafodelista"/>
              <w:numPr>
                <w:ilvl w:val="0"/>
                <w:numId w:val="132"/>
              </w:numPr>
              <w:ind w:left="274" w:hanging="274"/>
              <w:contextualSpacing/>
              <w:jc w:val="both"/>
              <w:rPr>
                <w:rFonts w:ascii="Tahoma" w:hAnsi="Tahoma" w:cs="Tahoma"/>
                <w:color w:val="000000" w:themeColor="text1"/>
                <w:sz w:val="18"/>
                <w:szCs w:val="18"/>
              </w:rPr>
            </w:pPr>
            <w:r w:rsidRPr="007916B3">
              <w:rPr>
                <w:rFonts w:ascii="Tahoma" w:hAnsi="Tahoma" w:cs="Tahoma"/>
                <w:color w:val="000000" w:themeColor="text1"/>
                <w:sz w:val="18"/>
                <w:szCs w:val="18"/>
              </w:rPr>
              <w:t>Cada banco de baterías deberá contar con una cubierta y aislamiento de los bornes e interconexiones entre baterías.</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spacing w:line="276" w:lineRule="auto"/>
              <w:ind w:left="0"/>
              <w:jc w:val="both"/>
              <w:rPr>
                <w:rFonts w:ascii="Tahoma" w:hAnsi="Tahoma" w:cs="Tahoma"/>
                <w:b/>
                <w:bCs/>
                <w:color w:val="000000" w:themeColor="text1"/>
                <w:sz w:val="18"/>
                <w:szCs w:val="18"/>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pStyle w:val="Prrafodelista"/>
              <w:spacing w:line="276" w:lineRule="auto"/>
              <w:ind w:left="0"/>
              <w:jc w:val="both"/>
              <w:rPr>
                <w:rFonts w:ascii="Tahoma" w:hAnsi="Tahoma" w:cs="Tahoma"/>
                <w:b/>
                <w:bCs/>
                <w:color w:val="000000" w:themeColor="text1"/>
                <w:sz w:val="18"/>
                <w:szCs w:val="18"/>
              </w:rPr>
            </w:pPr>
          </w:p>
        </w:tc>
      </w:tr>
      <w:tr w:rsidR="00772F3F" w:rsidRPr="007916B3" w:rsidTr="009473A9">
        <w:trPr>
          <w:trHeight w:val="512"/>
        </w:trPr>
        <w:tc>
          <w:tcPr>
            <w:tcW w:w="567"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772F3F" w:rsidP="009473A9">
            <w:pPr>
              <w:contextualSpacing/>
              <w:jc w:val="center"/>
              <w:rPr>
                <w:rFonts w:ascii="Tahoma" w:hAnsi="Tahoma" w:cs="Tahoma"/>
                <w:color w:val="000000" w:themeColor="text1"/>
              </w:rPr>
            </w:pPr>
            <w:r w:rsidRPr="007916B3">
              <w:rPr>
                <w:rFonts w:ascii="Tahoma" w:hAnsi="Tahoma" w:cs="Tahoma"/>
                <w:color w:val="000000" w:themeColor="text1"/>
              </w:rPr>
              <w:t>22</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contextualSpacing/>
              <w:jc w:val="both"/>
              <w:rPr>
                <w:rFonts w:ascii="Tahoma" w:hAnsi="Tahoma" w:cs="Tahoma"/>
                <w:b/>
                <w:color w:val="000000" w:themeColor="text1"/>
                <w:sz w:val="18"/>
                <w:szCs w:val="18"/>
              </w:rPr>
            </w:pPr>
            <w:r w:rsidRPr="007916B3">
              <w:rPr>
                <w:rFonts w:ascii="Tahoma" w:hAnsi="Tahoma" w:cs="Tahoma"/>
                <w:b/>
                <w:color w:val="000000" w:themeColor="text1"/>
                <w:sz w:val="18"/>
                <w:szCs w:val="18"/>
              </w:rPr>
              <w:t>Gabinete para banco de baterías Outdoor</w:t>
            </w:r>
          </w:p>
          <w:p w:rsidR="00772F3F" w:rsidRPr="007916B3" w:rsidRDefault="00772F3F" w:rsidP="009473A9">
            <w:pPr>
              <w:pStyle w:val="Prrafodelista"/>
              <w:numPr>
                <w:ilvl w:val="0"/>
                <w:numId w:val="133"/>
              </w:numPr>
              <w:tabs>
                <w:tab w:val="left" w:pos="498"/>
              </w:tabs>
              <w:autoSpaceDE w:val="0"/>
              <w:autoSpaceDN w:val="0"/>
              <w:adjustRightInd w:val="0"/>
              <w:ind w:left="274"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Gabinete para operación Outdoor</w:t>
            </w:r>
          </w:p>
          <w:p w:rsidR="00772F3F" w:rsidRPr="007916B3" w:rsidRDefault="00772F3F" w:rsidP="009473A9">
            <w:pPr>
              <w:pStyle w:val="Prrafodelista"/>
              <w:numPr>
                <w:ilvl w:val="0"/>
                <w:numId w:val="133"/>
              </w:numPr>
              <w:tabs>
                <w:tab w:val="left" w:pos="498"/>
              </w:tabs>
              <w:autoSpaceDE w:val="0"/>
              <w:autoSpaceDN w:val="0"/>
              <w:adjustRightInd w:val="0"/>
              <w:ind w:left="274"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Construcción plancha de acero de 2mm de espesor o mayor.</w:t>
            </w:r>
          </w:p>
          <w:p w:rsidR="00772F3F" w:rsidRPr="007916B3" w:rsidRDefault="00772F3F" w:rsidP="009473A9">
            <w:pPr>
              <w:pStyle w:val="Prrafodelista"/>
              <w:numPr>
                <w:ilvl w:val="0"/>
                <w:numId w:val="133"/>
              </w:numPr>
              <w:tabs>
                <w:tab w:val="left" w:pos="781"/>
              </w:tabs>
              <w:autoSpaceDE w:val="0"/>
              <w:autoSpaceDN w:val="0"/>
              <w:adjustRightInd w:val="0"/>
              <w:ind w:left="274"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Pintura electrostática, resistente a corrosiones.</w:t>
            </w:r>
          </w:p>
          <w:p w:rsidR="00772F3F" w:rsidRPr="007916B3" w:rsidRDefault="00772F3F" w:rsidP="009473A9">
            <w:pPr>
              <w:pStyle w:val="Prrafodelista"/>
              <w:numPr>
                <w:ilvl w:val="0"/>
                <w:numId w:val="133"/>
              </w:numPr>
              <w:tabs>
                <w:tab w:val="left" w:pos="498"/>
              </w:tabs>
              <w:autoSpaceDE w:val="0"/>
              <w:autoSpaceDN w:val="0"/>
              <w:adjustRightInd w:val="0"/>
              <w:ind w:left="274"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Acceso único mediante puerta frontal metálica de cerrado hermético, con chapas de seguridad antirrobo.</w:t>
            </w:r>
          </w:p>
          <w:p w:rsidR="00772F3F" w:rsidRPr="007916B3" w:rsidRDefault="00772F3F" w:rsidP="009473A9">
            <w:pPr>
              <w:pStyle w:val="Prrafodelista"/>
              <w:numPr>
                <w:ilvl w:val="0"/>
                <w:numId w:val="133"/>
              </w:numPr>
              <w:tabs>
                <w:tab w:val="left" w:pos="498"/>
              </w:tabs>
              <w:autoSpaceDE w:val="0"/>
              <w:autoSpaceDN w:val="0"/>
              <w:adjustRightInd w:val="0"/>
              <w:ind w:left="274"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 xml:space="preserve">Dimensiones: los gabinetes deben ser compactos, seleccionados de acuerdo a la cantidad y dimensiones de las baterías requeridas. </w:t>
            </w:r>
          </w:p>
          <w:p w:rsidR="00772F3F" w:rsidRPr="007916B3" w:rsidRDefault="00772F3F" w:rsidP="009473A9">
            <w:pPr>
              <w:pStyle w:val="Prrafodelista"/>
              <w:numPr>
                <w:ilvl w:val="0"/>
                <w:numId w:val="133"/>
              </w:numPr>
              <w:tabs>
                <w:tab w:val="left" w:pos="781"/>
              </w:tabs>
              <w:autoSpaceDE w:val="0"/>
              <w:autoSpaceDN w:val="0"/>
              <w:adjustRightInd w:val="0"/>
              <w:ind w:left="274" w:hanging="284"/>
              <w:contextualSpacing/>
              <w:jc w:val="both"/>
              <w:rPr>
                <w:rFonts w:ascii="Tahoma" w:hAnsi="Tahoma" w:cs="Tahoma"/>
                <w:bCs/>
                <w:color w:val="000000" w:themeColor="text1"/>
                <w:sz w:val="18"/>
                <w:szCs w:val="18"/>
              </w:rPr>
            </w:pPr>
            <w:r w:rsidRPr="007916B3">
              <w:rPr>
                <w:rFonts w:ascii="Tahoma" w:hAnsi="Tahoma" w:cs="Tahoma"/>
                <w:bCs/>
                <w:color w:val="000000" w:themeColor="text1"/>
                <w:sz w:val="18"/>
                <w:szCs w:val="18"/>
              </w:rPr>
              <w:t>Salida de cables por la parte inferior mediante ductos metálicos.</w:t>
            </w:r>
          </w:p>
          <w:p w:rsidR="00772F3F" w:rsidRPr="007916B3" w:rsidRDefault="00772F3F" w:rsidP="009473A9">
            <w:pPr>
              <w:pStyle w:val="Prrafodelista"/>
              <w:numPr>
                <w:ilvl w:val="0"/>
                <w:numId w:val="133"/>
              </w:numPr>
              <w:ind w:left="557" w:hanging="425"/>
              <w:contextualSpacing/>
              <w:jc w:val="both"/>
              <w:rPr>
                <w:rFonts w:ascii="Tahoma" w:hAnsi="Tahoma" w:cs="Tahoma"/>
                <w:b/>
                <w:color w:val="000000" w:themeColor="text1"/>
                <w:sz w:val="18"/>
                <w:szCs w:val="18"/>
              </w:rPr>
            </w:pPr>
            <w:r w:rsidRPr="007916B3">
              <w:rPr>
                <w:rFonts w:ascii="Tahoma" w:hAnsi="Tahoma" w:cs="Tahoma"/>
                <w:bCs/>
                <w:color w:val="000000" w:themeColor="text1"/>
                <w:sz w:val="18"/>
                <w:szCs w:val="18"/>
              </w:rPr>
              <w:t>Sistema de ventilación -48VCC para mantener una temperatura al interior entre 25°C.</w:t>
            </w:r>
          </w:p>
          <w:p w:rsidR="00772F3F" w:rsidRPr="007916B3" w:rsidRDefault="00772F3F" w:rsidP="009473A9">
            <w:pPr>
              <w:pStyle w:val="Prrafodelista"/>
              <w:numPr>
                <w:ilvl w:val="0"/>
                <w:numId w:val="133"/>
              </w:numPr>
              <w:ind w:left="557" w:hanging="425"/>
              <w:contextualSpacing/>
              <w:jc w:val="both"/>
              <w:rPr>
                <w:rFonts w:ascii="Tahoma" w:hAnsi="Tahoma" w:cs="Tahoma"/>
                <w:b/>
                <w:color w:val="000000" w:themeColor="text1"/>
                <w:sz w:val="18"/>
                <w:szCs w:val="18"/>
              </w:rPr>
            </w:pPr>
            <w:r w:rsidRPr="007916B3">
              <w:rPr>
                <w:rFonts w:ascii="Tahoma" w:hAnsi="Tahoma" w:cs="Tahoma"/>
                <w:bCs/>
                <w:color w:val="000000" w:themeColor="text1"/>
                <w:sz w:val="18"/>
                <w:szCs w:val="18"/>
              </w:rPr>
              <w:t>Cada banco de baterías debe disponer de su tablero de protección eléctrica con termomagnéticos debidamente dimensionados.</w:t>
            </w:r>
          </w:p>
        </w:tc>
        <w:tc>
          <w:tcPr>
            <w:tcW w:w="992" w:type="dxa"/>
            <w:tcBorders>
              <w:top w:val="single" w:sz="4" w:space="0" w:color="004990"/>
              <w:left w:val="single" w:sz="4" w:space="0" w:color="004990"/>
              <w:bottom w:val="single" w:sz="4" w:space="0" w:color="004990"/>
              <w:right w:val="single" w:sz="4" w:space="0" w:color="004990"/>
            </w:tcBorders>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contextualSpacing/>
              <w:jc w:val="both"/>
              <w:rPr>
                <w:rFonts w:ascii="Tahoma" w:hAnsi="Tahoma" w:cs="Tahoma"/>
                <w:b/>
                <w:color w:val="000000" w:themeColor="text1"/>
                <w:sz w:val="18"/>
                <w:szCs w:val="18"/>
              </w:rPr>
            </w:pPr>
          </w:p>
        </w:tc>
        <w:tc>
          <w:tcPr>
            <w:tcW w:w="1277" w:type="dxa"/>
            <w:tcBorders>
              <w:top w:val="single" w:sz="4" w:space="0" w:color="004990"/>
              <w:left w:val="single" w:sz="4" w:space="0" w:color="004990"/>
              <w:bottom w:val="single" w:sz="4" w:space="0" w:color="004990"/>
              <w:right w:val="single" w:sz="4" w:space="0" w:color="004990"/>
            </w:tcBorders>
          </w:tcPr>
          <w:p w:rsidR="00772F3F" w:rsidRPr="007916B3" w:rsidRDefault="00772F3F" w:rsidP="009473A9">
            <w:pPr>
              <w:contextualSpacing/>
              <w:jc w:val="both"/>
              <w:rPr>
                <w:rFonts w:ascii="Tahoma" w:hAnsi="Tahoma" w:cs="Tahoma"/>
                <w:b/>
                <w:color w:val="000000" w:themeColor="text1"/>
                <w:sz w:val="18"/>
                <w:szCs w:val="18"/>
              </w:rPr>
            </w:pPr>
          </w:p>
        </w:tc>
      </w:tr>
      <w:tr w:rsidR="00772F3F" w:rsidRPr="007916B3" w:rsidTr="009473A9">
        <w:trPr>
          <w:trHeight w:val="226"/>
        </w:trPr>
        <w:tc>
          <w:tcPr>
            <w:tcW w:w="567" w:type="dxa"/>
            <w:vMerge w:val="restart"/>
            <w:tcBorders>
              <w:top w:val="single" w:sz="4" w:space="0" w:color="004990"/>
              <w:left w:val="single" w:sz="4" w:space="0" w:color="004990"/>
              <w:right w:val="single" w:sz="4" w:space="0" w:color="004990"/>
            </w:tcBorders>
            <w:vAlign w:val="center"/>
          </w:tcPr>
          <w:p w:rsidR="00772F3F" w:rsidRPr="007916B3" w:rsidRDefault="00772F3F" w:rsidP="009473A9">
            <w:pPr>
              <w:contextualSpacing/>
              <w:jc w:val="center"/>
              <w:rPr>
                <w:rFonts w:ascii="Tahoma" w:hAnsi="Tahoma" w:cs="Tahoma"/>
                <w:color w:val="000000" w:themeColor="text1"/>
              </w:rPr>
            </w:pPr>
            <w:r w:rsidRPr="007916B3">
              <w:rPr>
                <w:rFonts w:ascii="Tahoma" w:hAnsi="Tahoma" w:cs="Tahoma"/>
                <w:color w:val="000000" w:themeColor="text1"/>
              </w:rPr>
              <w:t>23</w:t>
            </w: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jc w:val="both"/>
              <w:rPr>
                <w:rFonts w:ascii="Tahoma" w:hAnsi="Tahoma" w:cs="Tahoma"/>
                <w:b/>
                <w:color w:val="000000" w:themeColor="text1"/>
                <w:sz w:val="18"/>
                <w:szCs w:val="18"/>
              </w:rPr>
            </w:pPr>
            <w:r w:rsidRPr="007916B3">
              <w:rPr>
                <w:rFonts w:ascii="Tahoma" w:hAnsi="Tahoma" w:cs="Tahoma"/>
                <w:b/>
                <w:color w:val="000000" w:themeColor="text1"/>
                <w:sz w:val="18"/>
                <w:szCs w:val="18"/>
              </w:rPr>
              <w:t>EQUIPOS DE AIRE ACONDICIONADO</w:t>
            </w:r>
          </w:p>
        </w:tc>
        <w:tc>
          <w:tcPr>
            <w:tcW w:w="992" w:type="dxa"/>
            <w:vMerge w:val="restart"/>
            <w:tcBorders>
              <w:top w:val="single" w:sz="4" w:space="0" w:color="004990"/>
              <w:left w:val="single" w:sz="4" w:space="0" w:color="004990"/>
              <w:right w:val="single" w:sz="4" w:space="0" w:color="004990"/>
            </w:tcBorders>
            <w:vAlign w:val="center"/>
          </w:tcPr>
          <w:p w:rsidR="00772F3F" w:rsidRPr="007916B3" w:rsidRDefault="009D4355" w:rsidP="009473A9">
            <w:pPr>
              <w:jc w:val="center"/>
              <w:rPr>
                <w:b/>
                <w:color w:val="004990"/>
                <w:sz w:val="18"/>
                <w:szCs w:val="18"/>
              </w:rP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0" w:type="dxa"/>
            <w:vMerge w:val="restart"/>
            <w:tcBorders>
              <w:top w:val="single" w:sz="4" w:space="0" w:color="004990"/>
              <w:left w:val="single" w:sz="4" w:space="0" w:color="004990"/>
              <w:right w:val="single" w:sz="4" w:space="0" w:color="004990"/>
            </w:tcBorders>
          </w:tcPr>
          <w:p w:rsidR="00772F3F" w:rsidRPr="007916B3" w:rsidRDefault="00772F3F" w:rsidP="009473A9">
            <w:pPr>
              <w:rPr>
                <w:b/>
                <w:color w:val="004990"/>
                <w:sz w:val="18"/>
                <w:szCs w:val="18"/>
              </w:rPr>
            </w:pPr>
          </w:p>
        </w:tc>
        <w:tc>
          <w:tcPr>
            <w:tcW w:w="1277" w:type="dxa"/>
            <w:vMerge w:val="restart"/>
            <w:tcBorders>
              <w:top w:val="single" w:sz="4" w:space="0" w:color="004990"/>
              <w:left w:val="single" w:sz="4" w:space="0" w:color="004990"/>
              <w:right w:val="single" w:sz="4" w:space="0" w:color="004990"/>
            </w:tcBorders>
          </w:tcPr>
          <w:p w:rsidR="00772F3F" w:rsidRPr="007916B3" w:rsidRDefault="00772F3F" w:rsidP="009473A9">
            <w:pPr>
              <w:jc w:val="both"/>
              <w:rPr>
                <w:rFonts w:ascii="Tahoma" w:hAnsi="Tahoma" w:cs="Tahoma"/>
                <w:b/>
                <w:color w:val="000000" w:themeColor="text1"/>
                <w:sz w:val="18"/>
                <w:szCs w:val="18"/>
              </w:rPr>
            </w:pPr>
          </w:p>
        </w:tc>
      </w:tr>
      <w:tr w:rsidR="00772F3F" w:rsidRPr="007916B3" w:rsidTr="009473A9">
        <w:trPr>
          <w:trHeight w:val="512"/>
        </w:trPr>
        <w:tc>
          <w:tcPr>
            <w:tcW w:w="567" w:type="dxa"/>
            <w:vMerge/>
            <w:tcBorders>
              <w:left w:val="single" w:sz="4" w:space="0" w:color="004990"/>
              <w:bottom w:val="single" w:sz="4" w:space="0" w:color="004990"/>
              <w:right w:val="single" w:sz="4" w:space="0" w:color="004990"/>
            </w:tcBorders>
            <w:vAlign w:val="center"/>
          </w:tcPr>
          <w:p w:rsidR="00772F3F" w:rsidRPr="007916B3" w:rsidRDefault="00772F3F" w:rsidP="009473A9">
            <w:pPr>
              <w:numPr>
                <w:ilvl w:val="0"/>
                <w:numId w:val="47"/>
              </w:numPr>
              <w:tabs>
                <w:tab w:val="left" w:pos="498"/>
              </w:tabs>
              <w:ind w:left="497" w:hanging="283"/>
              <w:jc w:val="both"/>
              <w:rPr>
                <w:rFonts w:ascii="Tahoma" w:hAnsi="Tahoma" w:cs="Tahoma"/>
                <w:color w:val="000000" w:themeColor="text1"/>
              </w:rPr>
            </w:pPr>
          </w:p>
        </w:tc>
        <w:tc>
          <w:tcPr>
            <w:tcW w:w="6096"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tabs>
                <w:tab w:val="left" w:pos="498"/>
              </w:tabs>
              <w:jc w:val="both"/>
              <w:rPr>
                <w:rFonts w:ascii="Tahoma" w:hAnsi="Tahoma" w:cs="Tahoma"/>
                <w:color w:val="000000" w:themeColor="text1"/>
                <w:sz w:val="18"/>
                <w:szCs w:val="18"/>
              </w:rPr>
            </w:pPr>
            <w:r w:rsidRPr="007916B3">
              <w:rPr>
                <w:rFonts w:ascii="Tahoma" w:hAnsi="Tahoma" w:cs="Tahoma"/>
                <w:color w:val="000000" w:themeColor="text1"/>
                <w:sz w:val="18"/>
                <w:szCs w:val="18"/>
              </w:rPr>
              <w:t>Los equipos de aire acondicionado deben ser instalados en estaciones que contengan salas técnicas, en cumplimiento a las siguientes características:</w:t>
            </w:r>
          </w:p>
          <w:p w:rsidR="00772F3F" w:rsidRPr="007916B3" w:rsidRDefault="00772F3F" w:rsidP="009473A9">
            <w:pPr>
              <w:numPr>
                <w:ilvl w:val="0"/>
                <w:numId w:val="47"/>
              </w:numPr>
              <w:tabs>
                <w:tab w:val="left" w:pos="498"/>
              </w:tabs>
              <w:ind w:left="497" w:hanging="283"/>
              <w:jc w:val="both"/>
              <w:rPr>
                <w:rFonts w:ascii="Tahoma" w:hAnsi="Tahoma" w:cs="Tahoma"/>
                <w:color w:val="000000" w:themeColor="text1"/>
                <w:sz w:val="18"/>
                <w:szCs w:val="18"/>
              </w:rPr>
            </w:pPr>
            <w:r w:rsidRPr="007916B3">
              <w:rPr>
                <w:rFonts w:ascii="Tahoma" w:hAnsi="Tahoma" w:cs="Tahoma"/>
                <w:color w:val="000000" w:themeColor="text1"/>
                <w:sz w:val="18"/>
                <w:szCs w:val="18"/>
              </w:rPr>
              <w:t xml:space="preserve">Cantidad: 2 unidades por estación, una principal y la otra en espera.  </w:t>
            </w:r>
          </w:p>
          <w:p w:rsidR="00772F3F" w:rsidRPr="007916B3" w:rsidRDefault="00772F3F" w:rsidP="009473A9">
            <w:pPr>
              <w:numPr>
                <w:ilvl w:val="0"/>
                <w:numId w:val="47"/>
              </w:numPr>
              <w:tabs>
                <w:tab w:val="left" w:pos="498"/>
              </w:tabs>
              <w:ind w:left="497" w:hanging="283"/>
              <w:jc w:val="both"/>
              <w:rPr>
                <w:rFonts w:ascii="Tahoma" w:hAnsi="Tahoma" w:cs="Tahoma"/>
                <w:color w:val="000000" w:themeColor="text1"/>
                <w:sz w:val="18"/>
                <w:szCs w:val="18"/>
              </w:rPr>
            </w:pPr>
            <w:r w:rsidRPr="007916B3">
              <w:rPr>
                <w:rFonts w:ascii="Tahoma" w:hAnsi="Tahoma" w:cs="Tahoma"/>
                <w:color w:val="000000" w:themeColor="text1"/>
                <w:sz w:val="18"/>
                <w:szCs w:val="18"/>
              </w:rPr>
              <w:t>Capacidad Total: determinado por el proyectista, incluye el crecimiento futuro del 25%.</w:t>
            </w:r>
          </w:p>
          <w:p w:rsidR="00772F3F" w:rsidRPr="007916B3" w:rsidRDefault="00772F3F" w:rsidP="009473A9">
            <w:pPr>
              <w:numPr>
                <w:ilvl w:val="0"/>
                <w:numId w:val="47"/>
              </w:numPr>
              <w:tabs>
                <w:tab w:val="left" w:pos="498"/>
              </w:tabs>
              <w:ind w:left="497" w:hanging="283"/>
              <w:jc w:val="both"/>
              <w:rPr>
                <w:rFonts w:ascii="Tahoma" w:hAnsi="Tahoma" w:cs="Tahoma"/>
                <w:color w:val="000000" w:themeColor="text1"/>
                <w:sz w:val="18"/>
                <w:szCs w:val="18"/>
              </w:rPr>
            </w:pPr>
            <w:r w:rsidRPr="007916B3">
              <w:rPr>
                <w:rFonts w:ascii="Tahoma" w:hAnsi="Tahoma" w:cs="Tahoma"/>
                <w:color w:val="000000" w:themeColor="text1"/>
                <w:sz w:val="18"/>
                <w:szCs w:val="18"/>
              </w:rPr>
              <w:t>Tipo Precisión Split o Mochila free cooling,</w:t>
            </w:r>
          </w:p>
          <w:p w:rsidR="00772F3F" w:rsidRPr="007916B3" w:rsidRDefault="00772F3F" w:rsidP="009473A9">
            <w:pPr>
              <w:numPr>
                <w:ilvl w:val="0"/>
                <w:numId w:val="47"/>
              </w:numPr>
              <w:tabs>
                <w:tab w:val="left" w:pos="498"/>
              </w:tabs>
              <w:ind w:left="497" w:hanging="283"/>
              <w:jc w:val="both"/>
              <w:rPr>
                <w:rFonts w:ascii="Tahoma" w:hAnsi="Tahoma" w:cs="Tahoma"/>
                <w:color w:val="000000" w:themeColor="text1"/>
                <w:sz w:val="18"/>
                <w:szCs w:val="18"/>
              </w:rPr>
            </w:pPr>
            <w:r w:rsidRPr="007916B3">
              <w:rPr>
                <w:rFonts w:ascii="Tahoma" w:hAnsi="Tahoma" w:cs="Tahoma"/>
                <w:color w:val="000000" w:themeColor="text1"/>
                <w:sz w:val="18"/>
                <w:szCs w:val="18"/>
              </w:rPr>
              <w:t>Descarga: Frontal inferior.</w:t>
            </w:r>
          </w:p>
          <w:p w:rsidR="00772F3F" w:rsidRPr="007916B3" w:rsidRDefault="00772F3F" w:rsidP="009473A9">
            <w:pPr>
              <w:numPr>
                <w:ilvl w:val="0"/>
                <w:numId w:val="47"/>
              </w:numPr>
              <w:tabs>
                <w:tab w:val="left" w:pos="498"/>
              </w:tabs>
              <w:ind w:left="497" w:hanging="283"/>
              <w:jc w:val="both"/>
              <w:rPr>
                <w:rFonts w:ascii="Tahoma" w:hAnsi="Tahoma" w:cs="Tahoma"/>
                <w:color w:val="000000" w:themeColor="text1"/>
                <w:sz w:val="18"/>
                <w:szCs w:val="18"/>
              </w:rPr>
            </w:pPr>
            <w:r w:rsidRPr="007916B3">
              <w:rPr>
                <w:rFonts w:ascii="Tahoma" w:hAnsi="Tahoma" w:cs="Tahoma"/>
                <w:color w:val="000000" w:themeColor="text1"/>
                <w:sz w:val="18"/>
                <w:szCs w:val="18"/>
              </w:rPr>
              <w:t>Tensión de operación: determinada por el proyectista.</w:t>
            </w:r>
          </w:p>
          <w:p w:rsidR="00772F3F" w:rsidRPr="007916B3" w:rsidRDefault="00772F3F" w:rsidP="009473A9">
            <w:pPr>
              <w:numPr>
                <w:ilvl w:val="0"/>
                <w:numId w:val="47"/>
              </w:numPr>
              <w:tabs>
                <w:tab w:val="left" w:pos="498"/>
              </w:tabs>
              <w:ind w:left="497" w:hanging="283"/>
              <w:jc w:val="both"/>
              <w:rPr>
                <w:rFonts w:ascii="Tahoma" w:hAnsi="Tahoma" w:cs="Tahoma"/>
                <w:color w:val="000000" w:themeColor="text1"/>
                <w:sz w:val="18"/>
                <w:szCs w:val="18"/>
              </w:rPr>
            </w:pPr>
            <w:r w:rsidRPr="007916B3">
              <w:rPr>
                <w:rFonts w:ascii="Tahoma" w:hAnsi="Tahoma" w:cs="Tahoma"/>
                <w:color w:val="000000" w:themeColor="text1"/>
                <w:sz w:val="18"/>
                <w:szCs w:val="18"/>
              </w:rPr>
              <w:t xml:space="preserve">Rangos de temperatura de operación: Regulación de 18°C a 26°C </w:t>
            </w:r>
          </w:p>
          <w:p w:rsidR="00772F3F" w:rsidRPr="007916B3" w:rsidRDefault="00772F3F" w:rsidP="009473A9">
            <w:pPr>
              <w:numPr>
                <w:ilvl w:val="0"/>
                <w:numId w:val="47"/>
              </w:numPr>
              <w:tabs>
                <w:tab w:val="left" w:pos="498"/>
              </w:tabs>
              <w:ind w:left="497" w:hanging="283"/>
              <w:jc w:val="both"/>
              <w:rPr>
                <w:rFonts w:ascii="Tahoma" w:hAnsi="Tahoma" w:cs="Tahoma"/>
                <w:color w:val="000000" w:themeColor="text1"/>
                <w:sz w:val="18"/>
                <w:szCs w:val="18"/>
              </w:rPr>
            </w:pPr>
            <w:r w:rsidRPr="007916B3">
              <w:rPr>
                <w:rFonts w:ascii="Tahoma" w:hAnsi="Tahoma" w:cs="Tahoma"/>
                <w:color w:val="000000" w:themeColor="text1"/>
                <w:sz w:val="18"/>
                <w:szCs w:val="18"/>
              </w:rPr>
              <w:t>Compresor: Tipo SCROLL.</w:t>
            </w:r>
          </w:p>
          <w:p w:rsidR="00772F3F" w:rsidRPr="007916B3" w:rsidRDefault="00772F3F" w:rsidP="009473A9">
            <w:pPr>
              <w:numPr>
                <w:ilvl w:val="0"/>
                <w:numId w:val="47"/>
              </w:numPr>
              <w:tabs>
                <w:tab w:val="left" w:pos="498"/>
              </w:tabs>
              <w:ind w:left="497" w:hanging="283"/>
              <w:jc w:val="both"/>
              <w:rPr>
                <w:rFonts w:ascii="Tahoma" w:hAnsi="Tahoma" w:cs="Tahoma"/>
                <w:color w:val="000000" w:themeColor="text1"/>
                <w:sz w:val="18"/>
                <w:szCs w:val="18"/>
              </w:rPr>
            </w:pPr>
            <w:r w:rsidRPr="007916B3">
              <w:rPr>
                <w:rFonts w:ascii="Tahoma" w:hAnsi="Tahoma" w:cs="Tahoma"/>
                <w:color w:val="000000" w:themeColor="text1"/>
                <w:sz w:val="18"/>
                <w:szCs w:val="18"/>
              </w:rPr>
              <w:t xml:space="preserve">Refrigerante: R410A o R407 ecológico. </w:t>
            </w:r>
          </w:p>
          <w:p w:rsidR="00772F3F" w:rsidRPr="007916B3" w:rsidRDefault="00772F3F" w:rsidP="009473A9">
            <w:pPr>
              <w:numPr>
                <w:ilvl w:val="0"/>
                <w:numId w:val="47"/>
              </w:numPr>
              <w:tabs>
                <w:tab w:val="left" w:pos="498"/>
              </w:tabs>
              <w:ind w:left="497" w:hanging="283"/>
              <w:jc w:val="both"/>
              <w:rPr>
                <w:rFonts w:ascii="Tahoma" w:hAnsi="Tahoma" w:cs="Tahoma"/>
                <w:color w:val="000000" w:themeColor="text1"/>
                <w:sz w:val="18"/>
                <w:szCs w:val="18"/>
              </w:rPr>
            </w:pPr>
            <w:r w:rsidRPr="007916B3">
              <w:rPr>
                <w:rFonts w:ascii="Tahoma" w:hAnsi="Tahoma" w:cs="Tahoma"/>
                <w:color w:val="000000" w:themeColor="text1"/>
                <w:sz w:val="18"/>
                <w:szCs w:val="18"/>
              </w:rPr>
              <w:t>Nivel de ruido: menor o igual a 70 dB a 1m de distancia.</w:t>
            </w:r>
          </w:p>
          <w:p w:rsidR="00772F3F" w:rsidRPr="007916B3" w:rsidRDefault="00772F3F" w:rsidP="009473A9">
            <w:pPr>
              <w:numPr>
                <w:ilvl w:val="0"/>
                <w:numId w:val="47"/>
              </w:numPr>
              <w:tabs>
                <w:tab w:val="left" w:pos="498"/>
              </w:tabs>
              <w:ind w:left="497" w:hanging="283"/>
              <w:jc w:val="both"/>
              <w:rPr>
                <w:rFonts w:ascii="Tahoma" w:hAnsi="Tahoma" w:cs="Tahoma"/>
                <w:color w:val="000000" w:themeColor="text1"/>
                <w:sz w:val="18"/>
                <w:szCs w:val="18"/>
              </w:rPr>
            </w:pPr>
            <w:r w:rsidRPr="007916B3">
              <w:rPr>
                <w:rFonts w:ascii="Tahoma" w:hAnsi="Tahoma" w:cs="Tahoma"/>
                <w:color w:val="000000" w:themeColor="text1"/>
                <w:sz w:val="18"/>
                <w:szCs w:val="18"/>
              </w:rPr>
              <w:t>Presostato: de alta y baja presión.</w:t>
            </w:r>
          </w:p>
          <w:p w:rsidR="00772F3F" w:rsidRPr="007916B3" w:rsidRDefault="00772F3F" w:rsidP="009473A9">
            <w:pPr>
              <w:numPr>
                <w:ilvl w:val="0"/>
                <w:numId w:val="47"/>
              </w:numPr>
              <w:tabs>
                <w:tab w:val="left" w:pos="498"/>
              </w:tabs>
              <w:ind w:left="497" w:hanging="283"/>
              <w:jc w:val="both"/>
              <w:rPr>
                <w:rFonts w:ascii="Tahoma" w:hAnsi="Tahoma" w:cs="Tahoma"/>
                <w:color w:val="000000" w:themeColor="text1"/>
                <w:sz w:val="18"/>
                <w:szCs w:val="18"/>
              </w:rPr>
            </w:pPr>
            <w:r w:rsidRPr="007916B3">
              <w:rPr>
                <w:rFonts w:ascii="Tahoma" w:hAnsi="Tahoma" w:cs="Tahoma"/>
                <w:color w:val="000000" w:themeColor="text1"/>
                <w:sz w:val="18"/>
                <w:szCs w:val="18"/>
              </w:rPr>
              <w:t>Régimen de operación: Servicio continuo.</w:t>
            </w:r>
          </w:p>
          <w:p w:rsidR="00772F3F" w:rsidRPr="007916B3" w:rsidRDefault="00772F3F" w:rsidP="009473A9">
            <w:pPr>
              <w:numPr>
                <w:ilvl w:val="0"/>
                <w:numId w:val="47"/>
              </w:numPr>
              <w:tabs>
                <w:tab w:val="left" w:pos="498"/>
              </w:tabs>
              <w:ind w:left="497" w:hanging="283"/>
              <w:jc w:val="both"/>
              <w:rPr>
                <w:rFonts w:ascii="Tahoma" w:hAnsi="Tahoma" w:cs="Tahoma"/>
                <w:color w:val="000000" w:themeColor="text1"/>
                <w:sz w:val="18"/>
                <w:szCs w:val="18"/>
              </w:rPr>
            </w:pPr>
            <w:r w:rsidRPr="007916B3">
              <w:rPr>
                <w:rFonts w:ascii="Tahoma" w:hAnsi="Tahoma" w:cs="Tahoma"/>
                <w:color w:val="000000" w:themeColor="text1"/>
                <w:sz w:val="18"/>
                <w:szCs w:val="18"/>
              </w:rPr>
              <w:t>Protección contra transientes de segundo nivel de acuerdo a IEC 60643.</w:t>
            </w:r>
          </w:p>
          <w:p w:rsidR="00772F3F" w:rsidRPr="007916B3" w:rsidRDefault="00772F3F" w:rsidP="009473A9">
            <w:pPr>
              <w:numPr>
                <w:ilvl w:val="0"/>
                <w:numId w:val="47"/>
              </w:numPr>
              <w:tabs>
                <w:tab w:val="left" w:pos="498"/>
              </w:tabs>
              <w:ind w:left="497" w:hanging="283"/>
              <w:jc w:val="both"/>
              <w:rPr>
                <w:rFonts w:ascii="Tahoma" w:hAnsi="Tahoma" w:cs="Tahoma"/>
                <w:color w:val="000000" w:themeColor="text1"/>
                <w:sz w:val="18"/>
                <w:szCs w:val="18"/>
              </w:rPr>
            </w:pPr>
            <w:r w:rsidRPr="007916B3">
              <w:rPr>
                <w:rFonts w:ascii="Tahoma" w:hAnsi="Tahoma" w:cs="Tahoma"/>
                <w:color w:val="000000" w:themeColor="text1"/>
                <w:sz w:val="18"/>
                <w:szCs w:val="18"/>
              </w:rPr>
              <w:t xml:space="preserve">Protección contra inversión de rotación para el caso de equipos trifásicos. </w:t>
            </w:r>
          </w:p>
          <w:p w:rsidR="00772F3F" w:rsidRPr="007916B3" w:rsidRDefault="00772F3F" w:rsidP="009473A9">
            <w:pPr>
              <w:numPr>
                <w:ilvl w:val="0"/>
                <w:numId w:val="47"/>
              </w:numPr>
              <w:tabs>
                <w:tab w:val="left" w:pos="498"/>
              </w:tabs>
              <w:ind w:left="497" w:hanging="283"/>
              <w:jc w:val="both"/>
              <w:rPr>
                <w:rFonts w:ascii="Tahoma" w:hAnsi="Tahoma" w:cs="Tahoma"/>
                <w:color w:val="000000" w:themeColor="text1"/>
                <w:sz w:val="18"/>
                <w:szCs w:val="18"/>
              </w:rPr>
            </w:pPr>
            <w:r w:rsidRPr="007916B3">
              <w:rPr>
                <w:rFonts w:ascii="Tahoma" w:hAnsi="Tahoma" w:cs="Tahoma"/>
                <w:color w:val="000000" w:themeColor="text1"/>
                <w:sz w:val="18"/>
                <w:szCs w:val="18"/>
              </w:rPr>
              <w:t>Para evitar los picos de arranque del compresor debe estar equipado con arrancador suave.</w:t>
            </w:r>
          </w:p>
          <w:p w:rsidR="00772F3F" w:rsidRPr="007916B3" w:rsidRDefault="00772F3F" w:rsidP="009473A9">
            <w:pPr>
              <w:numPr>
                <w:ilvl w:val="0"/>
                <w:numId w:val="47"/>
              </w:numPr>
              <w:tabs>
                <w:tab w:val="left" w:pos="498"/>
              </w:tabs>
              <w:ind w:left="497" w:hanging="283"/>
              <w:jc w:val="both"/>
              <w:rPr>
                <w:rFonts w:ascii="Tahoma" w:hAnsi="Tahoma" w:cs="Tahoma"/>
                <w:color w:val="000000" w:themeColor="text1"/>
                <w:sz w:val="18"/>
                <w:szCs w:val="18"/>
              </w:rPr>
            </w:pPr>
            <w:r w:rsidRPr="007916B3">
              <w:rPr>
                <w:rFonts w:ascii="Tahoma" w:hAnsi="Tahoma" w:cs="Tahoma"/>
                <w:color w:val="000000" w:themeColor="text1"/>
                <w:sz w:val="18"/>
                <w:szCs w:val="18"/>
              </w:rPr>
              <w:t>Sistema de emergencia para operación ante cortes de red comercial, el sistema de ventilación y otros componentes necesarios deberá operar con -48VCC.</w:t>
            </w:r>
          </w:p>
          <w:p w:rsidR="00772F3F" w:rsidRPr="007916B3" w:rsidRDefault="00772F3F" w:rsidP="009473A9">
            <w:pPr>
              <w:numPr>
                <w:ilvl w:val="0"/>
                <w:numId w:val="47"/>
              </w:numPr>
              <w:tabs>
                <w:tab w:val="left" w:pos="498"/>
              </w:tabs>
              <w:ind w:left="497" w:hanging="283"/>
              <w:jc w:val="both"/>
              <w:rPr>
                <w:rFonts w:ascii="Tahoma" w:hAnsi="Tahoma" w:cs="Tahoma"/>
                <w:color w:val="000000" w:themeColor="text1"/>
                <w:sz w:val="18"/>
                <w:szCs w:val="18"/>
              </w:rPr>
            </w:pPr>
            <w:r w:rsidRPr="007916B3">
              <w:rPr>
                <w:rFonts w:ascii="Tahoma" w:hAnsi="Tahoma" w:cs="Tahoma"/>
                <w:color w:val="000000" w:themeColor="text1"/>
                <w:sz w:val="18"/>
                <w:szCs w:val="18"/>
              </w:rPr>
              <w:t>Los sistemas deben estar programados para operación a demanda y en estand by.</w:t>
            </w:r>
          </w:p>
          <w:p w:rsidR="00772F3F" w:rsidRPr="007916B3" w:rsidRDefault="00772F3F" w:rsidP="009473A9">
            <w:pPr>
              <w:numPr>
                <w:ilvl w:val="0"/>
                <w:numId w:val="47"/>
              </w:numPr>
              <w:tabs>
                <w:tab w:val="left" w:pos="498"/>
              </w:tabs>
              <w:ind w:left="497" w:hanging="283"/>
              <w:jc w:val="both"/>
              <w:rPr>
                <w:rFonts w:ascii="Tahoma" w:hAnsi="Tahoma" w:cs="Tahoma"/>
                <w:color w:val="000000" w:themeColor="text1"/>
                <w:sz w:val="18"/>
                <w:szCs w:val="18"/>
              </w:rPr>
            </w:pPr>
            <w:r w:rsidRPr="007916B3">
              <w:rPr>
                <w:rFonts w:ascii="Tahoma" w:hAnsi="Tahoma" w:cs="Tahoma"/>
                <w:color w:val="000000" w:themeColor="text1"/>
                <w:sz w:val="18"/>
                <w:szCs w:val="18"/>
              </w:rPr>
              <w:t>Cada equipo deberá contar con la pantalla de monitoreo.</w:t>
            </w:r>
          </w:p>
          <w:p w:rsidR="00772F3F" w:rsidRPr="007916B3" w:rsidRDefault="00772F3F" w:rsidP="009473A9">
            <w:pPr>
              <w:numPr>
                <w:ilvl w:val="0"/>
                <w:numId w:val="47"/>
              </w:numPr>
              <w:tabs>
                <w:tab w:val="left" w:pos="498"/>
              </w:tabs>
              <w:ind w:left="497" w:hanging="283"/>
              <w:jc w:val="both"/>
              <w:rPr>
                <w:rFonts w:ascii="Tahoma" w:hAnsi="Tahoma" w:cs="Tahoma"/>
                <w:color w:val="000000" w:themeColor="text1"/>
                <w:sz w:val="18"/>
                <w:szCs w:val="18"/>
              </w:rPr>
            </w:pPr>
            <w:r w:rsidRPr="007916B3">
              <w:rPr>
                <w:rFonts w:ascii="Tahoma" w:hAnsi="Tahoma" w:cs="Tahoma"/>
                <w:color w:val="000000" w:themeColor="text1"/>
                <w:sz w:val="18"/>
                <w:szCs w:val="18"/>
              </w:rPr>
              <w:t>Capacidad minima de 24000 BTU.</w:t>
            </w:r>
          </w:p>
          <w:p w:rsidR="00772F3F" w:rsidRPr="007916B3" w:rsidRDefault="00772F3F" w:rsidP="009473A9">
            <w:pPr>
              <w:contextualSpacing/>
              <w:jc w:val="both"/>
              <w:rPr>
                <w:rFonts w:ascii="Tahoma" w:hAnsi="Tahoma" w:cs="Tahoma"/>
                <w:color w:val="000000" w:themeColor="text1"/>
                <w:sz w:val="18"/>
                <w:szCs w:val="18"/>
              </w:rPr>
            </w:pPr>
            <w:r w:rsidRPr="007916B3">
              <w:rPr>
                <w:rFonts w:ascii="Tahoma" w:hAnsi="Tahoma" w:cs="Tahoma"/>
                <w:color w:val="000000" w:themeColor="text1"/>
                <w:sz w:val="18"/>
                <w:szCs w:val="18"/>
              </w:rPr>
              <w:t>Nota. Adjuntar documentación técnica de respaldo.</w:t>
            </w:r>
          </w:p>
        </w:tc>
        <w:tc>
          <w:tcPr>
            <w:tcW w:w="992" w:type="dxa"/>
            <w:vMerge/>
            <w:tcBorders>
              <w:left w:val="single" w:sz="4" w:space="0" w:color="004990"/>
              <w:bottom w:val="single" w:sz="4" w:space="0" w:color="004990"/>
              <w:right w:val="single" w:sz="4" w:space="0" w:color="004990"/>
            </w:tcBorders>
            <w:vAlign w:val="center"/>
          </w:tcPr>
          <w:p w:rsidR="00772F3F" w:rsidRPr="007916B3" w:rsidRDefault="00772F3F" w:rsidP="009473A9">
            <w:pPr>
              <w:numPr>
                <w:ilvl w:val="0"/>
                <w:numId w:val="47"/>
              </w:numPr>
              <w:tabs>
                <w:tab w:val="left" w:pos="498"/>
              </w:tabs>
              <w:ind w:left="497" w:hanging="283"/>
              <w:jc w:val="both"/>
              <w:rPr>
                <w:b/>
                <w:color w:val="004990"/>
                <w:sz w:val="18"/>
                <w:szCs w:val="18"/>
              </w:rPr>
            </w:pPr>
          </w:p>
        </w:tc>
        <w:tc>
          <w:tcPr>
            <w:tcW w:w="850" w:type="dxa"/>
            <w:vMerge/>
            <w:tcBorders>
              <w:left w:val="single" w:sz="4" w:space="0" w:color="004990"/>
              <w:bottom w:val="single" w:sz="4" w:space="0" w:color="004990"/>
              <w:right w:val="single" w:sz="4" w:space="0" w:color="004990"/>
            </w:tcBorders>
          </w:tcPr>
          <w:p w:rsidR="00772F3F" w:rsidRPr="007916B3" w:rsidRDefault="00772F3F" w:rsidP="009473A9">
            <w:pPr>
              <w:rPr>
                <w:b/>
                <w:color w:val="004990"/>
                <w:sz w:val="18"/>
                <w:szCs w:val="18"/>
              </w:rPr>
            </w:pPr>
          </w:p>
        </w:tc>
        <w:tc>
          <w:tcPr>
            <w:tcW w:w="1277" w:type="dxa"/>
            <w:vMerge/>
            <w:tcBorders>
              <w:left w:val="single" w:sz="4" w:space="0" w:color="004990"/>
              <w:bottom w:val="single" w:sz="4" w:space="0" w:color="004990"/>
              <w:right w:val="single" w:sz="4" w:space="0" w:color="004990"/>
            </w:tcBorders>
          </w:tcPr>
          <w:p w:rsidR="00772F3F" w:rsidRPr="007916B3" w:rsidRDefault="00772F3F" w:rsidP="009473A9">
            <w:pPr>
              <w:numPr>
                <w:ilvl w:val="0"/>
                <w:numId w:val="47"/>
              </w:numPr>
              <w:tabs>
                <w:tab w:val="left" w:pos="498"/>
              </w:tabs>
              <w:ind w:left="497" w:hanging="283"/>
              <w:jc w:val="both"/>
              <w:rPr>
                <w:rFonts w:ascii="Tahoma" w:hAnsi="Tahoma" w:cs="Tahoma"/>
                <w:b/>
                <w:color w:val="000000" w:themeColor="text1"/>
                <w:sz w:val="18"/>
                <w:szCs w:val="18"/>
              </w:rPr>
            </w:pPr>
          </w:p>
        </w:tc>
      </w:tr>
      <w:tr w:rsidR="00772F3F" w:rsidRPr="007916B3" w:rsidTr="009473A9">
        <w:trPr>
          <w:trHeight w:val="512"/>
        </w:trPr>
        <w:tc>
          <w:tcPr>
            <w:tcW w:w="567" w:type="dxa"/>
            <w:tcBorders>
              <w:left w:val="single" w:sz="4" w:space="0" w:color="004990"/>
              <w:bottom w:val="single" w:sz="4" w:space="0" w:color="004990"/>
              <w:right w:val="single" w:sz="4" w:space="0" w:color="004990"/>
            </w:tcBorders>
            <w:vAlign w:val="center"/>
          </w:tcPr>
          <w:p w:rsidR="00772F3F" w:rsidRPr="007916B3" w:rsidRDefault="00772F3F" w:rsidP="009473A9">
            <w:pPr>
              <w:jc w:val="center"/>
              <w:rPr>
                <w:rFonts w:ascii="Tahoma" w:hAnsi="Tahoma" w:cs="Tahoma"/>
              </w:rPr>
            </w:pPr>
            <w:r w:rsidRPr="007916B3">
              <w:rPr>
                <w:rFonts w:ascii="Tahoma" w:hAnsi="Tahoma" w:cs="Tahoma"/>
              </w:rPr>
              <w:t>24</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iCs/>
                <w:sz w:val="18"/>
                <w:szCs w:val="18"/>
              </w:rPr>
            </w:pPr>
            <w:r w:rsidRPr="007916B3">
              <w:rPr>
                <w:rFonts w:ascii="Tahoma" w:hAnsi="Tahoma" w:cs="Tahoma"/>
                <w:iCs/>
                <w:sz w:val="18"/>
                <w:szCs w:val="18"/>
              </w:rPr>
              <w:t>Certificado actualizado con vigencia al 2019 de soporte técnico en Perú otorgado por el fabricante.</w:t>
            </w:r>
          </w:p>
          <w:p w:rsidR="00772F3F" w:rsidRPr="007916B3" w:rsidRDefault="00772F3F" w:rsidP="009473A9">
            <w:pPr>
              <w:jc w:val="both"/>
              <w:rPr>
                <w:rFonts w:ascii="Tahoma" w:hAnsi="Tahoma" w:cs="Tahoma"/>
                <w:sz w:val="18"/>
                <w:szCs w:val="18"/>
              </w:rPr>
            </w:pPr>
            <w:r w:rsidRPr="007916B3">
              <w:rPr>
                <w:rFonts w:ascii="Tahoma" w:hAnsi="Tahoma" w:cs="Tahoma"/>
                <w:b/>
                <w:iCs/>
                <w:sz w:val="18"/>
                <w:szCs w:val="18"/>
              </w:rPr>
              <w:t>Nota.</w:t>
            </w:r>
            <w:r w:rsidRPr="007916B3">
              <w:rPr>
                <w:rFonts w:ascii="Tahoma" w:hAnsi="Tahoma" w:cs="Tahoma"/>
                <w:iCs/>
                <w:sz w:val="18"/>
                <w:szCs w:val="18"/>
              </w:rPr>
              <w:t xml:space="preserve"> Adjuntar documentación técnica de respaldo.</w:t>
            </w:r>
          </w:p>
        </w:tc>
        <w:tc>
          <w:tcPr>
            <w:tcW w:w="992" w:type="dxa"/>
            <w:tcBorders>
              <w:left w:val="single" w:sz="4" w:space="0" w:color="004990"/>
              <w:bottom w:val="single" w:sz="4" w:space="0" w:color="004990"/>
              <w:right w:val="single" w:sz="4" w:space="0" w:color="004990"/>
            </w:tcBorders>
            <w:vAlign w:val="center"/>
          </w:tcPr>
          <w:p w:rsidR="00772F3F" w:rsidRPr="007916B3" w:rsidRDefault="009D4355" w:rsidP="009473A9">
            <w:pPr>
              <w:jc w:val="center"/>
              <w:rPr>
                <w:rFonts w:ascii="Tahoma" w:hAnsi="Tahoma" w:cs="Tahoma"/>
              </w:rPr>
            </w:pPr>
            <w:r w:rsidRPr="007916B3">
              <w:rPr>
                <w:rFonts w:ascii="Tahoma" w:hAnsi="Tahoma" w:cs="Tahoma"/>
                <w:b/>
                <w:sz w:val="18"/>
                <w:szCs w:val="18"/>
              </w:rPr>
              <w:fldChar w:fldCharType="begin">
                <w:ffData>
                  <w:name w:val="Casilla1"/>
                  <w:enabled/>
                  <w:calcOnExit w:val="0"/>
                  <w:checkBox>
                    <w:sizeAuto/>
                    <w:default w:val="1"/>
                  </w:checkBox>
                </w:ffData>
              </w:fldChar>
            </w:r>
            <w:r w:rsidR="00772F3F" w:rsidRPr="007916B3">
              <w:rPr>
                <w:rFonts w:ascii="Tahoma" w:hAnsi="Tahoma" w:cs="Tahoma"/>
                <w:b/>
                <w:sz w:val="18"/>
                <w:szCs w:val="18"/>
              </w:rPr>
              <w:instrText xml:space="preserve"> FORMCHECKBOX </w:instrText>
            </w:r>
            <w:r w:rsidR="00997EBE">
              <w:rPr>
                <w:rFonts w:ascii="Tahoma" w:hAnsi="Tahoma" w:cs="Tahoma"/>
                <w:b/>
                <w:sz w:val="18"/>
                <w:szCs w:val="18"/>
              </w:rPr>
            </w:r>
            <w:r w:rsidR="00997EBE">
              <w:rPr>
                <w:rFonts w:ascii="Tahoma" w:hAnsi="Tahoma" w:cs="Tahoma"/>
                <w:b/>
                <w:sz w:val="18"/>
                <w:szCs w:val="18"/>
              </w:rPr>
              <w:fldChar w:fldCharType="separate"/>
            </w:r>
            <w:r w:rsidRPr="007916B3">
              <w:rPr>
                <w:rFonts w:ascii="Tahoma" w:hAnsi="Tahoma" w:cs="Tahoma"/>
                <w:b/>
                <w:sz w:val="18"/>
                <w:szCs w:val="18"/>
              </w:rPr>
              <w:fldChar w:fldCharType="end"/>
            </w:r>
          </w:p>
        </w:tc>
        <w:tc>
          <w:tcPr>
            <w:tcW w:w="850" w:type="dxa"/>
            <w:tcBorders>
              <w:left w:val="single" w:sz="4" w:space="0" w:color="004990"/>
              <w:bottom w:val="single" w:sz="4" w:space="0" w:color="004990"/>
              <w:right w:val="single" w:sz="4" w:space="0" w:color="004990"/>
            </w:tcBorders>
          </w:tcPr>
          <w:p w:rsidR="00772F3F" w:rsidRPr="007916B3" w:rsidRDefault="00772F3F" w:rsidP="009473A9">
            <w:pPr>
              <w:rPr>
                <w:b/>
                <w:color w:val="004990"/>
                <w:sz w:val="18"/>
                <w:szCs w:val="18"/>
              </w:rPr>
            </w:pPr>
          </w:p>
        </w:tc>
        <w:tc>
          <w:tcPr>
            <w:tcW w:w="1277" w:type="dxa"/>
            <w:tcBorders>
              <w:left w:val="single" w:sz="4" w:space="0" w:color="004990"/>
              <w:bottom w:val="single" w:sz="4" w:space="0" w:color="004990"/>
              <w:right w:val="single" w:sz="4" w:space="0" w:color="004990"/>
            </w:tcBorders>
          </w:tcPr>
          <w:p w:rsidR="00772F3F" w:rsidRPr="007916B3" w:rsidRDefault="00772F3F" w:rsidP="009473A9">
            <w:pPr>
              <w:tabs>
                <w:tab w:val="left" w:pos="498"/>
              </w:tabs>
              <w:jc w:val="both"/>
              <w:rPr>
                <w:rFonts w:ascii="Tahoma" w:hAnsi="Tahoma" w:cs="Tahoma"/>
                <w:b/>
                <w:color w:val="000000" w:themeColor="text1"/>
                <w:sz w:val="18"/>
                <w:szCs w:val="18"/>
              </w:rPr>
            </w:pPr>
          </w:p>
        </w:tc>
      </w:tr>
    </w:tbl>
    <w:p w:rsidR="00772F3F" w:rsidRPr="007916B3" w:rsidRDefault="00772F3F" w:rsidP="00772F3F">
      <w:pPr>
        <w:rPr>
          <w:lang w:eastAsia="en-US"/>
        </w:rPr>
      </w:pPr>
    </w:p>
    <w:p w:rsidR="00772F3F" w:rsidRPr="007916B3" w:rsidRDefault="00772F3F" w:rsidP="00772F3F">
      <w:pPr>
        <w:rPr>
          <w:lang w:eastAsia="en-US"/>
        </w:rPr>
      </w:pPr>
    </w:p>
    <w:p w:rsidR="00772F3F" w:rsidRPr="007916B3" w:rsidRDefault="00772F3F" w:rsidP="00772F3F">
      <w:pPr>
        <w:rPr>
          <w:lang w:eastAsia="en-US"/>
        </w:rPr>
      </w:pPr>
    </w:p>
    <w:p w:rsidR="00772F3F" w:rsidRPr="007916B3" w:rsidRDefault="00772F3F" w:rsidP="00772F3F">
      <w:pPr>
        <w:pStyle w:val="Prrafodelista"/>
        <w:shd w:val="clear" w:color="auto" w:fill="FFFFFF" w:themeFill="background1"/>
        <w:ind w:left="1080"/>
        <w:jc w:val="center"/>
        <w:rPr>
          <w:rFonts w:ascii="Tahoma" w:hAnsi="Tahoma" w:cs="Tahoma"/>
          <w:b/>
          <w:color w:val="000000" w:themeColor="text1"/>
          <w:sz w:val="22"/>
          <w:szCs w:val="22"/>
        </w:rPr>
      </w:pPr>
      <w:r w:rsidRPr="007916B3">
        <w:rPr>
          <w:color w:val="000000" w:themeColor="text1"/>
        </w:rPr>
        <w:object w:dxaOrig="18823" w:dyaOrig="13133" w14:anchorId="02D84614">
          <v:shape id="_x0000_i1027" type="#_x0000_t75" style="width:339pt;height:236.25pt" o:ole="">
            <v:imagedata r:id="rId23" o:title=""/>
          </v:shape>
          <o:OLEObject Type="Embed" ProgID="Visio.Drawing.11" ShapeID="_x0000_i1027" DrawAspect="Content" ObjectID="_1565071340" r:id="rId24"/>
        </w:object>
      </w:r>
    </w:p>
    <w:p w:rsidR="00772F3F" w:rsidRPr="007916B3" w:rsidRDefault="00772F3F" w:rsidP="00772F3F">
      <w:pPr>
        <w:ind w:left="709"/>
        <w:jc w:val="both"/>
        <w:rPr>
          <w:rFonts w:ascii="Tahoma" w:hAnsi="Tahoma" w:cs="Tahoma"/>
          <w:sz w:val="10"/>
          <w:szCs w:val="22"/>
        </w:rPr>
      </w:pPr>
    </w:p>
    <w:p w:rsidR="00772F3F" w:rsidRPr="007916B3" w:rsidRDefault="00772F3F" w:rsidP="00772F3F">
      <w:pPr>
        <w:pStyle w:val="Prrafodelista"/>
        <w:ind w:left="993"/>
        <w:jc w:val="center"/>
        <w:rPr>
          <w:rFonts w:ascii="Tahoma" w:hAnsi="Tahoma" w:cs="Tahoma"/>
          <w:color w:val="000000" w:themeColor="text1"/>
          <w:sz w:val="18"/>
          <w:szCs w:val="18"/>
          <w:lang w:val="es-BO"/>
        </w:rPr>
      </w:pPr>
      <w:r w:rsidRPr="007916B3">
        <w:rPr>
          <w:rFonts w:ascii="Tahoma" w:hAnsi="Tahoma" w:cs="Tahoma"/>
          <w:color w:val="365F91"/>
          <w:sz w:val="22"/>
          <w:szCs w:val="22"/>
        </w:rPr>
        <w:t>E3.  Modelo de disposición de componentes de un tablero de distribución AC.</w:t>
      </w:r>
    </w:p>
    <w:p w:rsidR="00772F3F" w:rsidRPr="007916B3" w:rsidRDefault="00772F3F" w:rsidP="00772F3F">
      <w:pPr>
        <w:rPr>
          <w:lang w:val="es-BO" w:eastAsia="en-US"/>
        </w:rPr>
      </w:pPr>
    </w:p>
    <w:p w:rsidR="00772F3F" w:rsidRPr="007916B3" w:rsidRDefault="00772F3F" w:rsidP="00772F3F">
      <w:pPr>
        <w:rPr>
          <w:lang w:eastAsia="en-US"/>
        </w:rPr>
      </w:pPr>
    </w:p>
    <w:p w:rsidR="00772F3F" w:rsidRPr="007916B3" w:rsidRDefault="00772F3F" w:rsidP="00772F3F">
      <w:pPr>
        <w:rPr>
          <w:lang w:eastAsia="en-US"/>
        </w:rPr>
      </w:pPr>
    </w:p>
    <w:p w:rsidR="00772F3F" w:rsidRPr="007916B3" w:rsidRDefault="00772F3F" w:rsidP="00772F3F">
      <w:pPr>
        <w:pStyle w:val="Prrafodelista"/>
        <w:numPr>
          <w:ilvl w:val="0"/>
          <w:numId w:val="94"/>
        </w:numPr>
        <w:outlineLvl w:val="0"/>
        <w:rPr>
          <w:rFonts w:ascii="Tahoma" w:hAnsi="Tahoma" w:cs="Tahoma"/>
          <w:b/>
          <w:bCs/>
          <w:vanish/>
          <w:kern w:val="28"/>
          <w:sz w:val="28"/>
          <w:szCs w:val="28"/>
          <w:lang w:bidi="en-US"/>
        </w:rPr>
      </w:pPr>
    </w:p>
    <w:p w:rsidR="00772F3F" w:rsidRPr="007916B3" w:rsidRDefault="00772F3F" w:rsidP="00772F3F">
      <w:pPr>
        <w:pStyle w:val="Prrafodelista"/>
        <w:numPr>
          <w:ilvl w:val="1"/>
          <w:numId w:val="94"/>
        </w:numPr>
        <w:outlineLvl w:val="0"/>
        <w:rPr>
          <w:rFonts w:ascii="Tahoma" w:hAnsi="Tahoma" w:cs="Tahoma"/>
          <w:b/>
          <w:bCs/>
          <w:vanish/>
          <w:kern w:val="28"/>
          <w:sz w:val="28"/>
          <w:szCs w:val="28"/>
          <w:lang w:bidi="en-US"/>
        </w:rPr>
      </w:pPr>
    </w:p>
    <w:p w:rsidR="00772F3F" w:rsidRPr="007916B3" w:rsidRDefault="00772F3F" w:rsidP="00772F3F">
      <w:pPr>
        <w:pStyle w:val="Prrafodelista"/>
        <w:numPr>
          <w:ilvl w:val="1"/>
          <w:numId w:val="94"/>
        </w:numPr>
        <w:outlineLvl w:val="0"/>
        <w:rPr>
          <w:rFonts w:ascii="Tahoma" w:hAnsi="Tahoma" w:cs="Tahoma"/>
          <w:b/>
          <w:bCs/>
          <w:vanish/>
          <w:kern w:val="28"/>
          <w:sz w:val="28"/>
          <w:szCs w:val="28"/>
          <w:lang w:bidi="en-US"/>
        </w:rPr>
      </w:pPr>
    </w:p>
    <w:p w:rsidR="00772F3F" w:rsidRPr="007916B3" w:rsidRDefault="00772F3F" w:rsidP="00772F3F">
      <w:pPr>
        <w:pStyle w:val="Prrafodelista"/>
        <w:numPr>
          <w:ilvl w:val="2"/>
          <w:numId w:val="94"/>
        </w:numPr>
        <w:outlineLvl w:val="0"/>
        <w:rPr>
          <w:rFonts w:ascii="Tahoma" w:hAnsi="Tahoma" w:cs="Tahoma"/>
          <w:b/>
          <w:bCs/>
          <w:vanish/>
          <w:kern w:val="28"/>
          <w:sz w:val="28"/>
          <w:szCs w:val="28"/>
          <w:lang w:bidi="en-US"/>
        </w:rPr>
      </w:pPr>
    </w:p>
    <w:p w:rsidR="00772F3F" w:rsidRPr="007916B3" w:rsidRDefault="00772F3F" w:rsidP="00772F3F">
      <w:pPr>
        <w:pStyle w:val="Prrafodelista"/>
        <w:numPr>
          <w:ilvl w:val="2"/>
          <w:numId w:val="94"/>
        </w:numPr>
        <w:outlineLvl w:val="0"/>
        <w:rPr>
          <w:rFonts w:ascii="Tahoma" w:hAnsi="Tahoma" w:cs="Tahoma"/>
          <w:b/>
          <w:bCs/>
          <w:vanish/>
          <w:kern w:val="28"/>
          <w:sz w:val="28"/>
          <w:szCs w:val="28"/>
          <w:lang w:bidi="en-US"/>
        </w:rPr>
      </w:pPr>
    </w:p>
    <w:p w:rsidR="00772F3F" w:rsidRPr="007916B3" w:rsidRDefault="00772F3F" w:rsidP="00772F3F">
      <w:pPr>
        <w:pStyle w:val="Prrafodelista"/>
        <w:numPr>
          <w:ilvl w:val="2"/>
          <w:numId w:val="94"/>
        </w:numPr>
        <w:outlineLvl w:val="0"/>
        <w:rPr>
          <w:rFonts w:ascii="Tahoma" w:hAnsi="Tahoma" w:cs="Tahoma"/>
          <w:b/>
          <w:bCs/>
          <w:vanish/>
          <w:kern w:val="28"/>
          <w:sz w:val="28"/>
          <w:szCs w:val="28"/>
          <w:lang w:bidi="en-US"/>
        </w:rPr>
      </w:pPr>
    </w:p>
    <w:p w:rsidR="00772F3F" w:rsidRPr="007916B3" w:rsidRDefault="00772F3F" w:rsidP="00772F3F">
      <w:pPr>
        <w:pStyle w:val="Prrafodelista"/>
        <w:numPr>
          <w:ilvl w:val="2"/>
          <w:numId w:val="94"/>
        </w:numPr>
        <w:outlineLvl w:val="0"/>
        <w:rPr>
          <w:rFonts w:ascii="Tahoma" w:hAnsi="Tahoma" w:cs="Tahoma"/>
          <w:b/>
          <w:bCs/>
          <w:vanish/>
          <w:kern w:val="28"/>
          <w:sz w:val="28"/>
          <w:szCs w:val="28"/>
          <w:lang w:bidi="en-US"/>
        </w:rPr>
      </w:pPr>
    </w:p>
    <w:p w:rsidR="00772F3F" w:rsidRPr="007916B3" w:rsidRDefault="00772F3F" w:rsidP="00772F3F">
      <w:pPr>
        <w:pStyle w:val="Prrafodelista"/>
        <w:numPr>
          <w:ilvl w:val="2"/>
          <w:numId w:val="94"/>
        </w:numPr>
        <w:outlineLvl w:val="0"/>
        <w:rPr>
          <w:rFonts w:ascii="Tahoma" w:hAnsi="Tahoma" w:cs="Tahoma"/>
          <w:b/>
          <w:bCs/>
          <w:vanish/>
          <w:kern w:val="28"/>
          <w:sz w:val="28"/>
          <w:szCs w:val="28"/>
          <w:lang w:bidi="en-US"/>
        </w:rPr>
      </w:pPr>
    </w:p>
    <w:p w:rsidR="00772F3F" w:rsidRPr="007916B3" w:rsidRDefault="00772F3F" w:rsidP="00772F3F">
      <w:pPr>
        <w:pStyle w:val="Puesto"/>
        <w:numPr>
          <w:ilvl w:val="2"/>
          <w:numId w:val="94"/>
        </w:numPr>
        <w:spacing w:before="0" w:after="0" w:line="240" w:lineRule="auto"/>
        <w:ind w:left="1134" w:hanging="992"/>
        <w:jc w:val="both"/>
        <w:rPr>
          <w:rFonts w:ascii="Tahoma" w:hAnsi="Tahoma" w:cs="Tahoma"/>
          <w:sz w:val="28"/>
          <w:szCs w:val="28"/>
        </w:rPr>
      </w:pPr>
      <w:r w:rsidRPr="007916B3">
        <w:rPr>
          <w:rFonts w:ascii="Tahoma" w:hAnsi="Tahoma" w:cs="Tahoma"/>
          <w:sz w:val="28"/>
          <w:szCs w:val="28"/>
        </w:rPr>
        <w:t>SISTEMA DE GESTIÓN</w:t>
      </w:r>
      <w:r>
        <w:rPr>
          <w:rFonts w:ascii="Tahoma" w:hAnsi="Tahoma" w:cs="Tahoma"/>
          <w:sz w:val="28"/>
          <w:szCs w:val="28"/>
        </w:rPr>
        <w:t xml:space="preserve"> (TRAMO TERRESTRE Y SUBMARINO)</w:t>
      </w:r>
    </w:p>
    <w:p w:rsidR="00772F3F" w:rsidRPr="007916B3" w:rsidRDefault="00772F3F" w:rsidP="00772F3F">
      <w:pPr>
        <w:rPr>
          <w:lang w:eastAsia="en-US"/>
        </w:rPr>
      </w:pPr>
    </w:p>
    <w:p w:rsidR="00772F3F" w:rsidRPr="007916B3" w:rsidRDefault="00772F3F" w:rsidP="00772F3F">
      <w:pPr>
        <w:rPr>
          <w:lang w:eastAsia="en-US"/>
        </w:rPr>
      </w:pPr>
    </w:p>
    <w:tbl>
      <w:tblPr>
        <w:tblW w:w="9781"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536"/>
        <w:gridCol w:w="992"/>
        <w:gridCol w:w="850"/>
        <w:gridCol w:w="993"/>
        <w:gridCol w:w="850"/>
        <w:gridCol w:w="1134"/>
      </w:tblGrid>
      <w:tr w:rsidR="00772F3F" w:rsidRPr="007916B3" w:rsidTr="009473A9">
        <w:trPr>
          <w:trHeight w:val="309"/>
          <w:tblHeader/>
        </w:trPr>
        <w:tc>
          <w:tcPr>
            <w:tcW w:w="6804"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p>
        </w:tc>
        <w:tc>
          <w:tcPr>
            <w:tcW w:w="2977"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772F3F" w:rsidRPr="007916B3" w:rsidTr="009473A9">
        <w:trPr>
          <w:trHeight w:val="399"/>
          <w:tblHeader/>
        </w:trPr>
        <w:tc>
          <w:tcPr>
            <w:tcW w:w="4962"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SISTEMA DE GESTIÓN Y SUPERVISIÓN</w:t>
            </w:r>
          </w:p>
        </w:tc>
        <w:tc>
          <w:tcPr>
            <w:tcW w:w="1842"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Cs w:val="18"/>
                <w:lang w:val="en-GB" w:eastAsia="es-BO"/>
              </w:rPr>
              <w:t>CONDICIÓN</w:t>
            </w:r>
          </w:p>
        </w:tc>
        <w:tc>
          <w:tcPr>
            <w:tcW w:w="2977" w:type="dxa"/>
            <w:gridSpan w:val="3"/>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(Llenado Obligatorio)</w:t>
            </w:r>
          </w:p>
        </w:tc>
      </w:tr>
      <w:tr w:rsidR="00772F3F" w:rsidRPr="007916B3" w:rsidTr="009473A9">
        <w:trPr>
          <w:trHeight w:val="201"/>
          <w:tblHeader/>
        </w:trPr>
        <w:tc>
          <w:tcPr>
            <w:tcW w:w="426" w:type="dxa"/>
            <w:vMerge w:val="restart"/>
            <w:tcBorders>
              <w:top w:val="single" w:sz="4" w:space="0" w:color="FFFFFF"/>
              <w:left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sz w:val="18"/>
                <w:szCs w:val="18"/>
                <w:lang w:eastAsia="es-BO"/>
              </w:rPr>
            </w:pPr>
            <w:r w:rsidRPr="007916B3">
              <w:rPr>
                <w:rFonts w:ascii="Tahoma" w:hAnsi="Tahoma" w:cs="Tahoma"/>
                <w:b/>
                <w:sz w:val="18"/>
                <w:szCs w:val="18"/>
                <w:lang w:eastAsia="es-BO"/>
              </w:rPr>
              <w:t>N°</w:t>
            </w:r>
          </w:p>
        </w:tc>
        <w:tc>
          <w:tcPr>
            <w:tcW w:w="4536" w:type="dxa"/>
            <w:vMerge w:val="restart"/>
            <w:tcBorders>
              <w:top w:val="single" w:sz="4" w:space="0" w:color="FFFFFF"/>
              <w:left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b/>
                <w:sz w:val="18"/>
                <w:szCs w:val="18"/>
                <w:lang w:eastAsia="es-BO"/>
              </w:rPr>
              <w:t>DESCRIPCIÓN</w:t>
            </w:r>
          </w:p>
        </w:tc>
        <w:tc>
          <w:tcPr>
            <w:tcW w:w="992" w:type="dxa"/>
            <w:vMerge w:val="restart"/>
            <w:tcBorders>
              <w:top w:val="single" w:sz="4" w:space="0" w:color="FFFFFF"/>
              <w:left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850" w:type="dxa"/>
            <w:vMerge w:val="restart"/>
            <w:tcBorders>
              <w:top w:val="single" w:sz="4" w:space="0" w:color="FFFFFF"/>
              <w:left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CALIFICABLE</w:t>
            </w: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850"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CALIFICABLE</w:t>
            </w:r>
          </w:p>
        </w:tc>
        <w:tc>
          <w:tcPr>
            <w:tcW w:w="1134" w:type="dxa"/>
            <w:vMerge w:val="restart"/>
            <w:tcBorders>
              <w:top w:val="single" w:sz="4" w:space="0" w:color="FFFFFF"/>
              <w:left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772F3F" w:rsidRPr="007916B3" w:rsidTr="009473A9">
        <w:trPr>
          <w:trHeight w:val="201"/>
          <w:tblHeader/>
        </w:trPr>
        <w:tc>
          <w:tcPr>
            <w:tcW w:w="426" w:type="dxa"/>
            <w:vMerge/>
            <w:tcBorders>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sz w:val="18"/>
                <w:szCs w:val="18"/>
                <w:lang w:eastAsia="es-BO"/>
              </w:rPr>
            </w:pPr>
          </w:p>
        </w:tc>
        <w:tc>
          <w:tcPr>
            <w:tcW w:w="4536" w:type="dxa"/>
            <w:vMerge/>
            <w:tcBorders>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sz w:val="18"/>
                <w:szCs w:val="18"/>
                <w:lang w:eastAsia="es-BO"/>
              </w:rPr>
            </w:pPr>
          </w:p>
        </w:tc>
        <w:tc>
          <w:tcPr>
            <w:tcW w:w="992" w:type="dxa"/>
            <w:vMerge/>
            <w:tcBorders>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val="en-GB" w:eastAsia="es-BO"/>
              </w:rPr>
            </w:pPr>
          </w:p>
        </w:tc>
        <w:tc>
          <w:tcPr>
            <w:tcW w:w="850" w:type="dxa"/>
            <w:vMerge/>
            <w:tcBorders>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val="en-GB" w:eastAsia="es-BO"/>
              </w:rPr>
            </w:pP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sz w:val="10"/>
                <w:szCs w:val="10"/>
                <w:lang w:eastAsia="es-BO"/>
              </w:rPr>
            </w:pPr>
            <w:r w:rsidRPr="007916B3">
              <w:rPr>
                <w:rFonts w:ascii="Tahoma" w:hAnsi="Tahoma" w:cs="Tahoma"/>
                <w:b/>
                <w:sz w:val="10"/>
                <w:szCs w:val="10"/>
                <w:lang w:eastAsia="es-BO"/>
              </w:rPr>
              <w:t>Cumple / No cumple</w:t>
            </w:r>
          </w:p>
        </w:tc>
        <w:tc>
          <w:tcPr>
            <w:tcW w:w="850"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sz w:val="10"/>
                <w:szCs w:val="10"/>
                <w:lang w:eastAsia="es-BO"/>
              </w:rPr>
            </w:pPr>
            <w:r w:rsidRPr="007916B3">
              <w:rPr>
                <w:rFonts w:ascii="Tahoma" w:hAnsi="Tahoma" w:cs="Tahoma"/>
                <w:b/>
                <w:sz w:val="10"/>
                <w:szCs w:val="10"/>
                <w:lang w:eastAsia="es-BO"/>
              </w:rPr>
              <w:t>Cumple / No cumple</w:t>
            </w:r>
          </w:p>
        </w:tc>
        <w:tc>
          <w:tcPr>
            <w:tcW w:w="1134" w:type="dxa"/>
            <w:vMerge/>
            <w:tcBorders>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sz w:val="10"/>
                <w:szCs w:val="10"/>
                <w:lang w:val="en-GB" w:eastAsia="es-BO"/>
              </w:rPr>
            </w:pPr>
          </w:p>
        </w:tc>
      </w:tr>
      <w:tr w:rsidR="00772F3F" w:rsidRPr="007916B3" w:rsidTr="009473A9">
        <w:trPr>
          <w:trHeight w:val="359"/>
        </w:trPr>
        <w:tc>
          <w:tcPr>
            <w:tcW w:w="426"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1</w:t>
            </w:r>
          </w:p>
        </w:tc>
        <w:tc>
          <w:tcPr>
            <w:tcW w:w="4536" w:type="dxa"/>
            <w:tcBorders>
              <w:top w:val="single" w:sz="4" w:space="0" w:color="FFFFFF"/>
              <w:bottom w:val="single" w:sz="4" w:space="0" w:color="365F91"/>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 xml:space="preserve">El oferente debe incluir en su oferta y solución técnica, la provisión, instalación y puesta en servicio de sistemas de gestión para los principales elementos desplegados. </w:t>
            </w:r>
          </w:p>
        </w:tc>
        <w:tc>
          <w:tcPr>
            <w:tcW w:w="992" w:type="dxa"/>
            <w:tcBorders>
              <w:top w:val="single" w:sz="4" w:space="0" w:color="FFFFFF"/>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val="es-BO" w:eastAsia="es-BO"/>
              </w:rPr>
              <w:t> </w:t>
            </w:r>
          </w:p>
        </w:tc>
        <w:tc>
          <w:tcPr>
            <w:tcW w:w="1134" w:type="dxa"/>
            <w:tcBorders>
              <w:top w:val="single" w:sz="4" w:space="0" w:color="FFFFFF"/>
              <w:bottom w:val="single" w:sz="4" w:space="0" w:color="365F91"/>
            </w:tcBorders>
          </w:tcPr>
          <w:p w:rsidR="00772F3F" w:rsidRPr="007916B3" w:rsidRDefault="00772F3F" w:rsidP="009473A9">
            <w:pPr>
              <w:jc w:val="center"/>
              <w:rPr>
                <w:rFonts w:ascii="Tahoma" w:hAnsi="Tahoma" w:cs="Tahoma"/>
                <w:sz w:val="18"/>
                <w:szCs w:val="18"/>
                <w:lang w:val="es-BO" w:eastAsia="es-BO"/>
              </w:rPr>
            </w:pPr>
          </w:p>
        </w:tc>
      </w:tr>
      <w:tr w:rsidR="00772F3F" w:rsidRPr="007916B3" w:rsidTr="009473A9">
        <w:trPr>
          <w:trHeight w:val="359"/>
        </w:trPr>
        <w:tc>
          <w:tcPr>
            <w:tcW w:w="426"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2</w:t>
            </w:r>
          </w:p>
        </w:tc>
        <w:tc>
          <w:tcPr>
            <w:tcW w:w="4536" w:type="dxa"/>
            <w:tcBorders>
              <w:top w:val="single" w:sz="4" w:space="0" w:color="FFFFFF"/>
              <w:bottom w:val="single" w:sz="4" w:space="0" w:color="365F91"/>
            </w:tcBorders>
            <w:shd w:val="clear" w:color="auto" w:fill="auto"/>
            <w:vAlign w:val="center"/>
          </w:tcPr>
          <w:p w:rsidR="00772F3F" w:rsidRPr="007916B3" w:rsidRDefault="00772F3F" w:rsidP="009473A9">
            <w:pPr>
              <w:tabs>
                <w:tab w:val="left" w:pos="355"/>
              </w:tabs>
              <w:autoSpaceDE w:val="0"/>
              <w:autoSpaceDN w:val="0"/>
              <w:adjustRightInd w:val="0"/>
              <w:contextualSpacing/>
              <w:jc w:val="both"/>
              <w:rPr>
                <w:rFonts w:ascii="Tahoma" w:hAnsi="Tahoma" w:cs="Tahoma"/>
                <w:bCs/>
                <w:sz w:val="18"/>
                <w:szCs w:val="18"/>
              </w:rPr>
            </w:pPr>
            <w:r w:rsidRPr="007916B3">
              <w:rPr>
                <w:rFonts w:ascii="Tahoma" w:hAnsi="Tahoma" w:cs="Tahoma"/>
                <w:bCs/>
                <w:sz w:val="18"/>
                <w:szCs w:val="18"/>
              </w:rPr>
              <w:t xml:space="preserve">En los sistemas de energización, los rectificadores, grupos electrógenos, sistemas fotovoltaicos tableros de distribución u otros, deben contar con la capacidad de comunicación para el monitoreo local y remoto de los parámetros de operación. </w:t>
            </w:r>
          </w:p>
          <w:p w:rsidR="00772F3F" w:rsidRPr="007916B3" w:rsidRDefault="00772F3F" w:rsidP="009473A9">
            <w:pPr>
              <w:pStyle w:val="Prrafodelista"/>
              <w:numPr>
                <w:ilvl w:val="0"/>
                <w:numId w:val="56"/>
              </w:numPr>
              <w:tabs>
                <w:tab w:val="left" w:pos="356"/>
              </w:tabs>
              <w:autoSpaceDE w:val="0"/>
              <w:autoSpaceDN w:val="0"/>
              <w:adjustRightInd w:val="0"/>
              <w:ind w:hanging="648"/>
              <w:contextualSpacing/>
              <w:jc w:val="both"/>
              <w:rPr>
                <w:rFonts w:ascii="Tahoma" w:hAnsi="Tahoma" w:cs="Tahoma"/>
                <w:bCs/>
                <w:sz w:val="18"/>
                <w:szCs w:val="18"/>
              </w:rPr>
            </w:pPr>
            <w:r w:rsidRPr="007916B3">
              <w:rPr>
                <w:rFonts w:ascii="Tahoma" w:hAnsi="Tahoma" w:cs="Tahoma"/>
                <w:bCs/>
                <w:sz w:val="18"/>
                <w:szCs w:val="18"/>
              </w:rPr>
              <w:t>De manera general los equipos deberán contar con:</w:t>
            </w:r>
          </w:p>
          <w:p w:rsidR="00772F3F" w:rsidRPr="007916B3" w:rsidRDefault="00772F3F" w:rsidP="009473A9">
            <w:pPr>
              <w:pStyle w:val="Prrafodelista"/>
              <w:numPr>
                <w:ilvl w:val="0"/>
                <w:numId w:val="51"/>
              </w:numPr>
              <w:tabs>
                <w:tab w:val="left" w:pos="355"/>
              </w:tabs>
              <w:autoSpaceDE w:val="0"/>
              <w:autoSpaceDN w:val="0"/>
              <w:adjustRightInd w:val="0"/>
              <w:ind w:left="639" w:hanging="142"/>
              <w:contextualSpacing/>
              <w:jc w:val="both"/>
              <w:rPr>
                <w:rFonts w:ascii="Tahoma" w:hAnsi="Tahoma" w:cs="Tahoma"/>
                <w:bCs/>
                <w:sz w:val="18"/>
                <w:szCs w:val="18"/>
              </w:rPr>
            </w:pPr>
            <w:r w:rsidRPr="007916B3">
              <w:rPr>
                <w:rFonts w:ascii="Tahoma" w:hAnsi="Tahoma" w:cs="Tahoma"/>
                <w:bCs/>
                <w:sz w:val="18"/>
                <w:szCs w:val="18"/>
              </w:rPr>
              <w:t>Puerto de comunicación Ethernet que trabaje con protocolos de comunicación TCP IP y SNMP</w:t>
            </w:r>
            <w:r w:rsidRPr="007916B3">
              <w:rPr>
                <w:rFonts w:ascii="Tahoma" w:hAnsi="Tahoma" w:cs="Tahoma"/>
                <w:sz w:val="18"/>
                <w:szCs w:val="18"/>
                <w:lang w:eastAsia="es-BO"/>
              </w:rPr>
              <w:t>.</w:t>
            </w:r>
          </w:p>
          <w:p w:rsidR="00772F3F" w:rsidRPr="007916B3" w:rsidRDefault="00772F3F" w:rsidP="009473A9">
            <w:pPr>
              <w:pStyle w:val="Prrafodelista"/>
              <w:numPr>
                <w:ilvl w:val="0"/>
                <w:numId w:val="51"/>
              </w:numPr>
              <w:tabs>
                <w:tab w:val="left" w:pos="355"/>
              </w:tabs>
              <w:autoSpaceDE w:val="0"/>
              <w:autoSpaceDN w:val="0"/>
              <w:adjustRightInd w:val="0"/>
              <w:ind w:left="639" w:hanging="142"/>
              <w:contextualSpacing/>
              <w:jc w:val="both"/>
              <w:rPr>
                <w:rFonts w:ascii="Tahoma" w:hAnsi="Tahoma" w:cs="Tahoma"/>
                <w:bCs/>
                <w:sz w:val="18"/>
                <w:szCs w:val="18"/>
              </w:rPr>
            </w:pPr>
            <w:r w:rsidRPr="007916B3">
              <w:rPr>
                <w:rFonts w:ascii="Tahoma" w:hAnsi="Tahoma" w:cs="Tahoma"/>
                <w:sz w:val="18"/>
                <w:szCs w:val="18"/>
                <w:lang w:eastAsia="es-BO"/>
              </w:rPr>
              <w:t>C</w:t>
            </w:r>
            <w:r w:rsidRPr="007916B3">
              <w:rPr>
                <w:rFonts w:ascii="Tahoma" w:hAnsi="Tahoma" w:cs="Tahoma"/>
                <w:bCs/>
                <w:sz w:val="18"/>
                <w:szCs w:val="18"/>
              </w:rPr>
              <w:t>ontrol de encendido y apagado manual.</w:t>
            </w:r>
          </w:p>
          <w:p w:rsidR="00772F3F" w:rsidRPr="007916B3" w:rsidRDefault="00772F3F" w:rsidP="009473A9">
            <w:pPr>
              <w:pStyle w:val="Prrafodelista"/>
              <w:numPr>
                <w:ilvl w:val="0"/>
                <w:numId w:val="51"/>
              </w:numPr>
              <w:tabs>
                <w:tab w:val="left" w:pos="355"/>
              </w:tabs>
              <w:autoSpaceDE w:val="0"/>
              <w:autoSpaceDN w:val="0"/>
              <w:adjustRightInd w:val="0"/>
              <w:ind w:left="639" w:hanging="142"/>
              <w:contextualSpacing/>
              <w:jc w:val="both"/>
              <w:rPr>
                <w:rFonts w:ascii="Tahoma" w:hAnsi="Tahoma" w:cs="Tahoma"/>
                <w:bCs/>
                <w:sz w:val="18"/>
                <w:szCs w:val="18"/>
              </w:rPr>
            </w:pPr>
            <w:r w:rsidRPr="007916B3">
              <w:rPr>
                <w:rFonts w:ascii="Tahoma" w:hAnsi="Tahoma" w:cs="Tahoma"/>
                <w:bCs/>
                <w:sz w:val="18"/>
                <w:szCs w:val="18"/>
              </w:rPr>
              <w:t>Alarma sonora e histórico de alarmas.</w:t>
            </w:r>
          </w:p>
          <w:p w:rsidR="00772F3F" w:rsidRPr="007916B3" w:rsidRDefault="00772F3F" w:rsidP="009473A9">
            <w:pPr>
              <w:pStyle w:val="Prrafodelista"/>
              <w:numPr>
                <w:ilvl w:val="0"/>
                <w:numId w:val="56"/>
              </w:numPr>
              <w:autoSpaceDE w:val="0"/>
              <w:autoSpaceDN w:val="0"/>
              <w:adjustRightInd w:val="0"/>
              <w:spacing w:line="276" w:lineRule="auto"/>
              <w:ind w:left="424"/>
              <w:contextualSpacing/>
              <w:jc w:val="both"/>
              <w:rPr>
                <w:rFonts w:ascii="Tahoma" w:hAnsi="Tahoma" w:cs="Tahoma"/>
                <w:bCs/>
                <w:sz w:val="18"/>
                <w:szCs w:val="18"/>
              </w:rPr>
            </w:pPr>
            <w:r w:rsidRPr="007916B3">
              <w:rPr>
                <w:rFonts w:ascii="Tahoma" w:hAnsi="Tahoma" w:cs="Tahoma"/>
                <w:bCs/>
                <w:sz w:val="18"/>
                <w:szCs w:val="18"/>
              </w:rPr>
              <w:t>Localmente, visualización de parámetros eléctricos y alarmas mediante pantalla LCD y dos (2) contactos secos (una configurado para alarma sonora externa).</w:t>
            </w:r>
          </w:p>
          <w:p w:rsidR="00772F3F" w:rsidRPr="007916B3" w:rsidRDefault="00772F3F" w:rsidP="009473A9">
            <w:pPr>
              <w:pStyle w:val="Prrafodelista"/>
              <w:numPr>
                <w:ilvl w:val="0"/>
                <w:numId w:val="56"/>
              </w:numPr>
              <w:autoSpaceDE w:val="0"/>
              <w:autoSpaceDN w:val="0"/>
              <w:adjustRightInd w:val="0"/>
              <w:spacing w:line="276" w:lineRule="auto"/>
              <w:ind w:left="424"/>
              <w:contextualSpacing/>
              <w:jc w:val="both"/>
              <w:rPr>
                <w:rFonts w:ascii="Tahoma" w:hAnsi="Tahoma" w:cs="Tahoma"/>
                <w:bCs/>
                <w:sz w:val="18"/>
                <w:szCs w:val="18"/>
              </w:rPr>
            </w:pPr>
            <w:r w:rsidRPr="007916B3">
              <w:rPr>
                <w:rFonts w:ascii="Tahoma" w:hAnsi="Tahoma" w:cs="Tahoma"/>
                <w:bCs/>
                <w:sz w:val="18"/>
                <w:szCs w:val="18"/>
              </w:rPr>
              <w:t xml:space="preserve">Remotamente, provisión e instalación de hardware que posibilite monitoreo remoto de los rectificadores, grupos electrógenos, sistemas fotovoltaicos, tableros de distribución u otros a ser provistos. </w:t>
            </w:r>
          </w:p>
          <w:p w:rsidR="00772F3F" w:rsidRPr="007916B3" w:rsidRDefault="00772F3F" w:rsidP="009473A9">
            <w:pPr>
              <w:pStyle w:val="Prrafodelista"/>
              <w:numPr>
                <w:ilvl w:val="0"/>
                <w:numId w:val="56"/>
              </w:numPr>
              <w:autoSpaceDE w:val="0"/>
              <w:autoSpaceDN w:val="0"/>
              <w:adjustRightInd w:val="0"/>
              <w:spacing w:line="276" w:lineRule="auto"/>
              <w:ind w:left="424"/>
              <w:contextualSpacing/>
              <w:jc w:val="both"/>
              <w:rPr>
                <w:rFonts w:ascii="Tahoma" w:hAnsi="Tahoma" w:cs="Tahoma"/>
                <w:bCs/>
                <w:sz w:val="18"/>
                <w:szCs w:val="18"/>
              </w:rPr>
            </w:pPr>
            <w:r w:rsidRPr="007916B3">
              <w:rPr>
                <w:rFonts w:ascii="Tahoma" w:hAnsi="Tahoma" w:cs="Tahoma"/>
                <w:bCs/>
                <w:sz w:val="18"/>
                <w:szCs w:val="18"/>
              </w:rPr>
              <w:t>Software, debe desarrollarse una aplicación interfaz web de gestión centralizada con acceso remoto mediante dirección IP a todos los sistemas, con capacidad de monitorear los estados de operación y alertas sonoras en la terminal de gestión</w:t>
            </w:r>
          </w:p>
        </w:tc>
        <w:tc>
          <w:tcPr>
            <w:tcW w:w="992" w:type="dxa"/>
            <w:tcBorders>
              <w:top w:val="single" w:sz="4" w:space="0" w:color="FFFFFF"/>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1134" w:type="dxa"/>
            <w:tcBorders>
              <w:top w:val="single" w:sz="4" w:space="0" w:color="FFFFFF"/>
              <w:bottom w:val="single" w:sz="4" w:space="0" w:color="365F91"/>
            </w:tcBorders>
          </w:tcPr>
          <w:p w:rsidR="00772F3F" w:rsidRPr="007916B3" w:rsidRDefault="00772F3F" w:rsidP="009473A9">
            <w:pPr>
              <w:jc w:val="center"/>
              <w:rPr>
                <w:rFonts w:ascii="Tahoma" w:hAnsi="Tahoma" w:cs="Tahoma"/>
                <w:sz w:val="18"/>
                <w:szCs w:val="18"/>
                <w:lang w:val="es-BO" w:eastAsia="es-BO"/>
              </w:rPr>
            </w:pPr>
          </w:p>
        </w:tc>
      </w:tr>
      <w:tr w:rsidR="00772F3F" w:rsidRPr="007916B3" w:rsidTr="009473A9">
        <w:trPr>
          <w:trHeight w:val="359"/>
        </w:trPr>
        <w:tc>
          <w:tcPr>
            <w:tcW w:w="426"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3</w:t>
            </w:r>
          </w:p>
        </w:tc>
        <w:tc>
          <w:tcPr>
            <w:tcW w:w="4536" w:type="dxa"/>
            <w:tcBorders>
              <w:top w:val="single" w:sz="4" w:space="0" w:color="FFFFFF"/>
              <w:bottom w:val="single" w:sz="4" w:space="0" w:color="365F91"/>
            </w:tcBorders>
            <w:shd w:val="clear" w:color="auto" w:fill="auto"/>
            <w:vAlign w:val="center"/>
          </w:tcPr>
          <w:p w:rsidR="00772F3F" w:rsidRPr="007916B3" w:rsidRDefault="00772F3F" w:rsidP="009473A9">
            <w:pPr>
              <w:tabs>
                <w:tab w:val="left" w:pos="355"/>
              </w:tabs>
              <w:autoSpaceDE w:val="0"/>
              <w:autoSpaceDN w:val="0"/>
              <w:adjustRightInd w:val="0"/>
              <w:contextualSpacing/>
              <w:jc w:val="both"/>
              <w:rPr>
                <w:rFonts w:ascii="Tahoma" w:hAnsi="Tahoma" w:cs="Tahoma"/>
                <w:bCs/>
                <w:sz w:val="18"/>
                <w:szCs w:val="18"/>
              </w:rPr>
            </w:pPr>
            <w:r w:rsidRPr="007916B3">
              <w:rPr>
                <w:rFonts w:ascii="Tahoma" w:hAnsi="Tahoma" w:cs="Tahoma"/>
                <w:bCs/>
                <w:sz w:val="18"/>
                <w:szCs w:val="18"/>
              </w:rPr>
              <w:t xml:space="preserve">En los sistemas de climatización, cada equipo de debe contar con la capacidad de comunicación suficiente para el monitoreo local y remoto de los parámetros de operación a través de un sistema de gestión provisto como parte de la solución, de acuerdo los siguientes requerimientos: </w:t>
            </w:r>
          </w:p>
          <w:p w:rsidR="00772F3F" w:rsidRPr="007916B3" w:rsidRDefault="00772F3F" w:rsidP="009473A9">
            <w:pPr>
              <w:pStyle w:val="Prrafodelista"/>
              <w:numPr>
                <w:ilvl w:val="0"/>
                <w:numId w:val="50"/>
              </w:numPr>
              <w:tabs>
                <w:tab w:val="left" w:pos="424"/>
              </w:tabs>
              <w:autoSpaceDE w:val="0"/>
              <w:autoSpaceDN w:val="0"/>
              <w:adjustRightInd w:val="0"/>
              <w:ind w:left="565" w:hanging="506"/>
              <w:contextualSpacing/>
              <w:jc w:val="both"/>
              <w:rPr>
                <w:rFonts w:ascii="Tahoma" w:hAnsi="Tahoma" w:cs="Tahoma"/>
                <w:bCs/>
                <w:sz w:val="18"/>
                <w:szCs w:val="18"/>
              </w:rPr>
            </w:pPr>
            <w:r w:rsidRPr="007916B3">
              <w:rPr>
                <w:rFonts w:ascii="Tahoma" w:hAnsi="Tahoma" w:cs="Tahoma"/>
                <w:bCs/>
                <w:sz w:val="18"/>
                <w:szCs w:val="18"/>
              </w:rPr>
              <w:t>De manera general los equipos deberán contar con:</w:t>
            </w:r>
          </w:p>
          <w:p w:rsidR="00772F3F" w:rsidRPr="007916B3" w:rsidRDefault="00772F3F" w:rsidP="009473A9">
            <w:pPr>
              <w:pStyle w:val="Prrafodelista"/>
              <w:numPr>
                <w:ilvl w:val="0"/>
                <w:numId w:val="79"/>
              </w:numPr>
              <w:tabs>
                <w:tab w:val="left" w:pos="355"/>
              </w:tabs>
              <w:autoSpaceDE w:val="0"/>
              <w:autoSpaceDN w:val="0"/>
              <w:adjustRightInd w:val="0"/>
              <w:ind w:left="997" w:hanging="283"/>
              <w:contextualSpacing/>
              <w:jc w:val="both"/>
              <w:rPr>
                <w:rFonts w:ascii="Tahoma" w:hAnsi="Tahoma" w:cs="Tahoma"/>
                <w:bCs/>
                <w:sz w:val="18"/>
                <w:szCs w:val="18"/>
              </w:rPr>
            </w:pPr>
            <w:r w:rsidRPr="007916B3">
              <w:rPr>
                <w:rFonts w:ascii="Tahoma" w:hAnsi="Tahoma" w:cs="Tahoma"/>
                <w:bCs/>
                <w:sz w:val="18"/>
                <w:szCs w:val="18"/>
              </w:rPr>
              <w:t>Puerto de comunicación Ethernet que trabaje con protocolos de comunicación TCP IP y SNMP</w:t>
            </w:r>
            <w:r w:rsidRPr="007916B3">
              <w:rPr>
                <w:rFonts w:ascii="Tahoma" w:hAnsi="Tahoma" w:cs="Tahoma"/>
                <w:sz w:val="18"/>
                <w:szCs w:val="18"/>
                <w:lang w:eastAsia="es-BO"/>
              </w:rPr>
              <w:t>.</w:t>
            </w:r>
          </w:p>
          <w:p w:rsidR="00772F3F" w:rsidRPr="007916B3" w:rsidRDefault="00772F3F" w:rsidP="009473A9">
            <w:pPr>
              <w:pStyle w:val="Prrafodelista"/>
              <w:numPr>
                <w:ilvl w:val="0"/>
                <w:numId w:val="79"/>
              </w:numPr>
              <w:tabs>
                <w:tab w:val="left" w:pos="355"/>
              </w:tabs>
              <w:autoSpaceDE w:val="0"/>
              <w:autoSpaceDN w:val="0"/>
              <w:adjustRightInd w:val="0"/>
              <w:ind w:left="923" w:hanging="142"/>
              <w:contextualSpacing/>
              <w:jc w:val="both"/>
              <w:rPr>
                <w:rFonts w:ascii="Tahoma" w:hAnsi="Tahoma" w:cs="Tahoma"/>
                <w:bCs/>
                <w:sz w:val="18"/>
                <w:szCs w:val="18"/>
              </w:rPr>
            </w:pPr>
            <w:r w:rsidRPr="007916B3">
              <w:rPr>
                <w:rFonts w:ascii="Tahoma" w:hAnsi="Tahoma" w:cs="Tahoma"/>
                <w:sz w:val="18"/>
                <w:szCs w:val="18"/>
                <w:lang w:eastAsia="es-BO"/>
              </w:rPr>
              <w:t>C</w:t>
            </w:r>
            <w:r w:rsidRPr="007916B3">
              <w:rPr>
                <w:rFonts w:ascii="Tahoma" w:hAnsi="Tahoma" w:cs="Tahoma"/>
                <w:bCs/>
                <w:sz w:val="18"/>
                <w:szCs w:val="18"/>
              </w:rPr>
              <w:t>ontrol manual de encendido y apagado.</w:t>
            </w:r>
          </w:p>
          <w:p w:rsidR="00772F3F" w:rsidRPr="007916B3" w:rsidRDefault="00772F3F" w:rsidP="009473A9">
            <w:pPr>
              <w:pStyle w:val="Prrafodelista"/>
              <w:numPr>
                <w:ilvl w:val="0"/>
                <w:numId w:val="79"/>
              </w:numPr>
              <w:tabs>
                <w:tab w:val="left" w:pos="355"/>
              </w:tabs>
              <w:autoSpaceDE w:val="0"/>
              <w:autoSpaceDN w:val="0"/>
              <w:adjustRightInd w:val="0"/>
              <w:ind w:left="923" w:hanging="142"/>
              <w:contextualSpacing/>
              <w:jc w:val="both"/>
              <w:rPr>
                <w:rFonts w:ascii="Tahoma" w:hAnsi="Tahoma" w:cs="Tahoma"/>
                <w:bCs/>
                <w:sz w:val="18"/>
                <w:szCs w:val="18"/>
              </w:rPr>
            </w:pPr>
            <w:r w:rsidRPr="007916B3">
              <w:rPr>
                <w:rFonts w:ascii="Tahoma" w:hAnsi="Tahoma" w:cs="Tahoma"/>
                <w:bCs/>
                <w:sz w:val="18"/>
                <w:szCs w:val="18"/>
              </w:rPr>
              <w:t>Programación de operación a demanda y en stand by.</w:t>
            </w:r>
          </w:p>
          <w:p w:rsidR="00772F3F" w:rsidRPr="007916B3" w:rsidRDefault="00772F3F" w:rsidP="009473A9">
            <w:pPr>
              <w:pStyle w:val="Prrafodelista"/>
              <w:numPr>
                <w:ilvl w:val="0"/>
                <w:numId w:val="79"/>
              </w:numPr>
              <w:tabs>
                <w:tab w:val="left" w:pos="355"/>
              </w:tabs>
              <w:autoSpaceDE w:val="0"/>
              <w:autoSpaceDN w:val="0"/>
              <w:adjustRightInd w:val="0"/>
              <w:ind w:left="923" w:hanging="142"/>
              <w:contextualSpacing/>
              <w:jc w:val="both"/>
              <w:rPr>
                <w:rFonts w:ascii="Tahoma" w:hAnsi="Tahoma" w:cs="Tahoma"/>
                <w:bCs/>
                <w:sz w:val="18"/>
                <w:szCs w:val="18"/>
              </w:rPr>
            </w:pPr>
            <w:r w:rsidRPr="007916B3">
              <w:rPr>
                <w:rFonts w:ascii="Tahoma" w:hAnsi="Tahoma" w:cs="Tahoma"/>
                <w:bCs/>
                <w:sz w:val="18"/>
                <w:szCs w:val="18"/>
              </w:rPr>
              <w:t>Señal luminosa que indique el estado del equipo.</w:t>
            </w:r>
          </w:p>
          <w:p w:rsidR="00772F3F" w:rsidRPr="007916B3" w:rsidRDefault="00772F3F" w:rsidP="009473A9">
            <w:pPr>
              <w:pStyle w:val="Prrafodelista"/>
              <w:numPr>
                <w:ilvl w:val="0"/>
                <w:numId w:val="79"/>
              </w:numPr>
              <w:tabs>
                <w:tab w:val="left" w:pos="355"/>
              </w:tabs>
              <w:autoSpaceDE w:val="0"/>
              <w:autoSpaceDN w:val="0"/>
              <w:adjustRightInd w:val="0"/>
              <w:ind w:left="923" w:hanging="142"/>
              <w:contextualSpacing/>
              <w:jc w:val="both"/>
              <w:rPr>
                <w:rFonts w:ascii="Tahoma" w:hAnsi="Tahoma" w:cs="Tahoma"/>
                <w:bCs/>
                <w:sz w:val="18"/>
                <w:szCs w:val="18"/>
              </w:rPr>
            </w:pPr>
            <w:r w:rsidRPr="007916B3">
              <w:rPr>
                <w:rFonts w:ascii="Tahoma" w:hAnsi="Tahoma" w:cs="Tahoma"/>
                <w:bCs/>
                <w:sz w:val="18"/>
                <w:szCs w:val="18"/>
              </w:rPr>
              <w:t>Alarma sonora e histórico de alarmas.</w:t>
            </w:r>
          </w:p>
          <w:p w:rsidR="00772F3F" w:rsidRPr="007916B3" w:rsidRDefault="00772F3F" w:rsidP="009473A9">
            <w:pPr>
              <w:pStyle w:val="Prrafodelista"/>
              <w:numPr>
                <w:ilvl w:val="0"/>
                <w:numId w:val="50"/>
              </w:numPr>
              <w:tabs>
                <w:tab w:val="left" w:pos="498"/>
              </w:tabs>
              <w:autoSpaceDE w:val="0"/>
              <w:autoSpaceDN w:val="0"/>
              <w:adjustRightInd w:val="0"/>
              <w:ind w:hanging="506"/>
              <w:contextualSpacing/>
              <w:jc w:val="both"/>
              <w:rPr>
                <w:rFonts w:ascii="Tahoma" w:hAnsi="Tahoma" w:cs="Tahoma"/>
                <w:bCs/>
                <w:sz w:val="18"/>
                <w:szCs w:val="18"/>
              </w:rPr>
            </w:pPr>
            <w:r w:rsidRPr="007916B3">
              <w:rPr>
                <w:rFonts w:ascii="Tahoma" w:hAnsi="Tahoma" w:cs="Tahoma"/>
                <w:bCs/>
                <w:sz w:val="18"/>
                <w:szCs w:val="18"/>
              </w:rPr>
              <w:t xml:space="preserve">Localmente, visualización de parámetros eléctricos y alarmas mediante pantalla LCD y dos (2) contactos secos (uno configurado para alarma sonora externa). </w:t>
            </w:r>
          </w:p>
          <w:p w:rsidR="00772F3F" w:rsidRPr="007916B3" w:rsidRDefault="00772F3F" w:rsidP="009473A9">
            <w:pPr>
              <w:pStyle w:val="Prrafodelista"/>
              <w:numPr>
                <w:ilvl w:val="0"/>
                <w:numId w:val="50"/>
              </w:numPr>
              <w:tabs>
                <w:tab w:val="left" w:pos="498"/>
              </w:tabs>
              <w:autoSpaceDE w:val="0"/>
              <w:autoSpaceDN w:val="0"/>
              <w:adjustRightInd w:val="0"/>
              <w:ind w:hanging="506"/>
              <w:contextualSpacing/>
              <w:jc w:val="both"/>
              <w:rPr>
                <w:rFonts w:ascii="Tahoma" w:hAnsi="Tahoma" w:cs="Tahoma"/>
                <w:bCs/>
                <w:sz w:val="18"/>
                <w:szCs w:val="18"/>
              </w:rPr>
            </w:pPr>
            <w:r w:rsidRPr="007916B3">
              <w:rPr>
                <w:rFonts w:ascii="Tahoma" w:hAnsi="Tahoma" w:cs="Tahoma"/>
                <w:bCs/>
                <w:sz w:val="18"/>
                <w:szCs w:val="18"/>
              </w:rPr>
              <w:t xml:space="preserve">Remotamente, provisión e instalación de hardware que posibilite monitoreo remoto de los equipos provistos. </w:t>
            </w:r>
          </w:p>
        </w:tc>
        <w:tc>
          <w:tcPr>
            <w:tcW w:w="992" w:type="dxa"/>
            <w:tcBorders>
              <w:top w:val="single" w:sz="4" w:space="0" w:color="FFFFFF"/>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1134" w:type="dxa"/>
            <w:tcBorders>
              <w:top w:val="single" w:sz="4" w:space="0" w:color="FFFFFF"/>
              <w:bottom w:val="single" w:sz="4" w:space="0" w:color="365F91"/>
            </w:tcBorders>
          </w:tcPr>
          <w:p w:rsidR="00772F3F" w:rsidRPr="007916B3" w:rsidRDefault="00772F3F" w:rsidP="009473A9">
            <w:pPr>
              <w:jc w:val="center"/>
              <w:rPr>
                <w:rFonts w:ascii="Tahoma" w:hAnsi="Tahoma" w:cs="Tahoma"/>
                <w:sz w:val="18"/>
                <w:szCs w:val="18"/>
                <w:lang w:val="es-BO" w:eastAsia="es-BO"/>
              </w:rPr>
            </w:pPr>
          </w:p>
        </w:tc>
      </w:tr>
      <w:tr w:rsidR="00772F3F" w:rsidRPr="007916B3" w:rsidTr="009473A9">
        <w:trPr>
          <w:trHeight w:val="359"/>
        </w:trPr>
        <w:tc>
          <w:tcPr>
            <w:tcW w:w="426"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4</w:t>
            </w:r>
          </w:p>
        </w:tc>
        <w:tc>
          <w:tcPr>
            <w:tcW w:w="4536" w:type="dxa"/>
            <w:tcBorders>
              <w:top w:val="single" w:sz="4" w:space="0" w:color="FFFFFF"/>
              <w:bottom w:val="single" w:sz="4" w:space="0" w:color="365F91"/>
            </w:tcBorders>
            <w:shd w:val="clear" w:color="auto" w:fill="auto"/>
            <w:vAlign w:val="center"/>
          </w:tcPr>
          <w:p w:rsidR="00772F3F" w:rsidRPr="007916B3" w:rsidRDefault="00772F3F" w:rsidP="009473A9">
            <w:pPr>
              <w:jc w:val="both"/>
              <w:rPr>
                <w:rFonts w:ascii="Tahoma" w:hAnsi="Tahoma" w:cs="Tahoma"/>
                <w:bCs/>
                <w:sz w:val="18"/>
                <w:szCs w:val="18"/>
              </w:rPr>
            </w:pPr>
            <w:r w:rsidRPr="007916B3">
              <w:rPr>
                <w:rFonts w:ascii="Tahoma" w:hAnsi="Tahoma" w:cs="Tahoma"/>
                <w:bCs/>
                <w:sz w:val="18"/>
                <w:szCs w:val="18"/>
              </w:rPr>
              <w:t xml:space="preserve">En cada estación debe instalarse un concentrador de información (switch Ethernet con su propio gabinete o instalado apropiadamente en rack de equipos) con capacidad de interconectar los sistemas de energía, climatización y otros, vía IP. </w:t>
            </w:r>
          </w:p>
          <w:p w:rsidR="00772F3F" w:rsidRPr="007916B3" w:rsidRDefault="00772F3F" w:rsidP="009473A9">
            <w:pPr>
              <w:jc w:val="both"/>
              <w:rPr>
                <w:rFonts w:ascii="Tahoma" w:hAnsi="Tahoma" w:cs="Tahoma"/>
                <w:sz w:val="18"/>
              </w:rPr>
            </w:pPr>
            <w:r w:rsidRPr="007916B3">
              <w:rPr>
                <w:rFonts w:ascii="Tahoma" w:hAnsi="Tahoma" w:cs="Tahoma"/>
                <w:bCs/>
                <w:sz w:val="18"/>
                <w:szCs w:val="18"/>
              </w:rPr>
              <w:t>Este que equipo deberán ser conectado a un punto de red designado para el efecto de modo a permitir la comunicación remota con estos sistemas.</w:t>
            </w:r>
          </w:p>
        </w:tc>
        <w:tc>
          <w:tcPr>
            <w:tcW w:w="992" w:type="dxa"/>
            <w:tcBorders>
              <w:top w:val="single" w:sz="4" w:space="0" w:color="FFFFFF"/>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1134" w:type="dxa"/>
            <w:tcBorders>
              <w:top w:val="single" w:sz="4" w:space="0" w:color="FFFFFF"/>
              <w:bottom w:val="single" w:sz="4" w:space="0" w:color="365F91"/>
            </w:tcBorders>
          </w:tcPr>
          <w:p w:rsidR="00772F3F" w:rsidRPr="007916B3" w:rsidRDefault="00772F3F" w:rsidP="009473A9">
            <w:pPr>
              <w:jc w:val="center"/>
              <w:rPr>
                <w:rFonts w:ascii="Tahoma" w:hAnsi="Tahoma" w:cs="Tahoma"/>
                <w:sz w:val="18"/>
                <w:szCs w:val="18"/>
                <w:lang w:val="es-BO" w:eastAsia="es-BO"/>
              </w:rPr>
            </w:pPr>
          </w:p>
        </w:tc>
      </w:tr>
      <w:tr w:rsidR="00772F3F" w:rsidRPr="007916B3" w:rsidTr="009473A9">
        <w:trPr>
          <w:trHeight w:val="359"/>
        </w:trPr>
        <w:tc>
          <w:tcPr>
            <w:tcW w:w="426"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5</w:t>
            </w:r>
          </w:p>
        </w:tc>
        <w:tc>
          <w:tcPr>
            <w:tcW w:w="4536" w:type="dxa"/>
            <w:tcBorders>
              <w:top w:val="single" w:sz="4" w:space="0" w:color="FFFFFF"/>
              <w:bottom w:val="single" w:sz="4" w:space="0" w:color="365F91"/>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Para los equipos de transmisión sobre fibra óptica se requiere que el sistema de gestión provisto contenga mínimamente las siguientes funcionalidades:</w:t>
            </w:r>
          </w:p>
          <w:p w:rsidR="00772F3F" w:rsidRPr="007916B3" w:rsidRDefault="00772F3F" w:rsidP="009473A9">
            <w:pPr>
              <w:pStyle w:val="Prrafodelista"/>
              <w:numPr>
                <w:ilvl w:val="1"/>
                <w:numId w:val="59"/>
              </w:numPr>
              <w:ind w:left="355" w:hanging="355"/>
              <w:jc w:val="both"/>
              <w:rPr>
                <w:rFonts w:ascii="Tahoma" w:hAnsi="Tahoma" w:cs="Tahoma"/>
                <w:sz w:val="18"/>
              </w:rPr>
            </w:pPr>
            <w:r w:rsidRPr="007916B3">
              <w:rPr>
                <w:rFonts w:ascii="Tahoma" w:hAnsi="Tahoma" w:cs="Tahoma"/>
                <w:sz w:val="18"/>
              </w:rPr>
              <w:t>Configuración y mantenimiento.</w:t>
            </w:r>
          </w:p>
          <w:p w:rsidR="00772F3F" w:rsidRPr="007916B3" w:rsidRDefault="00772F3F" w:rsidP="009473A9">
            <w:pPr>
              <w:pStyle w:val="Prrafodelista"/>
              <w:numPr>
                <w:ilvl w:val="1"/>
                <w:numId w:val="59"/>
              </w:numPr>
              <w:ind w:left="355" w:hanging="355"/>
              <w:jc w:val="both"/>
              <w:rPr>
                <w:rFonts w:ascii="Tahoma" w:hAnsi="Tahoma" w:cs="Tahoma"/>
                <w:sz w:val="18"/>
              </w:rPr>
            </w:pPr>
            <w:r w:rsidRPr="007916B3">
              <w:rPr>
                <w:rFonts w:ascii="Tahoma" w:hAnsi="Tahoma" w:cs="Tahoma"/>
                <w:sz w:val="18"/>
              </w:rPr>
              <w:t xml:space="preserve">Gestión de Alarmas. </w:t>
            </w:r>
          </w:p>
          <w:p w:rsidR="00772F3F" w:rsidRPr="007916B3" w:rsidRDefault="00772F3F" w:rsidP="009473A9">
            <w:pPr>
              <w:pStyle w:val="Prrafodelista"/>
              <w:numPr>
                <w:ilvl w:val="1"/>
                <w:numId w:val="59"/>
              </w:numPr>
              <w:ind w:left="355" w:hanging="355"/>
              <w:jc w:val="both"/>
              <w:rPr>
                <w:rFonts w:ascii="Tahoma" w:hAnsi="Tahoma" w:cs="Tahoma"/>
                <w:sz w:val="18"/>
              </w:rPr>
            </w:pPr>
            <w:r w:rsidRPr="007916B3">
              <w:rPr>
                <w:rFonts w:ascii="Tahoma" w:hAnsi="Tahoma" w:cs="Tahoma"/>
                <w:sz w:val="18"/>
              </w:rPr>
              <w:t>Gestión de desempeño de la red.</w:t>
            </w:r>
          </w:p>
          <w:p w:rsidR="00772F3F" w:rsidRPr="007916B3" w:rsidRDefault="00772F3F" w:rsidP="009473A9">
            <w:pPr>
              <w:pStyle w:val="Prrafodelista"/>
              <w:numPr>
                <w:ilvl w:val="1"/>
                <w:numId w:val="59"/>
              </w:numPr>
              <w:ind w:left="355" w:hanging="355"/>
              <w:jc w:val="both"/>
              <w:rPr>
                <w:rFonts w:ascii="Tahoma" w:hAnsi="Tahoma" w:cs="Tahoma"/>
                <w:sz w:val="18"/>
              </w:rPr>
            </w:pPr>
            <w:r w:rsidRPr="007916B3">
              <w:rPr>
                <w:rFonts w:ascii="Tahoma" w:hAnsi="Tahoma" w:cs="Tahoma"/>
                <w:sz w:val="18"/>
              </w:rPr>
              <w:t>Gestión de redes y elementos de red.</w:t>
            </w:r>
          </w:p>
          <w:p w:rsidR="00772F3F" w:rsidRPr="007916B3" w:rsidRDefault="00772F3F" w:rsidP="009473A9">
            <w:pPr>
              <w:pStyle w:val="Prrafodelista"/>
              <w:numPr>
                <w:ilvl w:val="1"/>
                <w:numId w:val="59"/>
              </w:numPr>
              <w:ind w:left="355" w:hanging="355"/>
              <w:jc w:val="both"/>
              <w:rPr>
                <w:rFonts w:ascii="Tahoma" w:hAnsi="Tahoma" w:cs="Tahoma"/>
                <w:sz w:val="18"/>
              </w:rPr>
            </w:pPr>
            <w:r w:rsidRPr="007916B3">
              <w:rPr>
                <w:rFonts w:ascii="Tahoma" w:hAnsi="Tahoma" w:cs="Tahoma"/>
                <w:sz w:val="18"/>
              </w:rPr>
              <w:t>Gestión de seguridad y control de acceso.</w:t>
            </w:r>
          </w:p>
          <w:p w:rsidR="00772F3F" w:rsidRPr="007916B3" w:rsidRDefault="00772F3F" w:rsidP="009473A9">
            <w:pPr>
              <w:pStyle w:val="Prrafodelista"/>
              <w:numPr>
                <w:ilvl w:val="1"/>
                <w:numId w:val="59"/>
              </w:numPr>
              <w:ind w:left="355" w:hanging="355"/>
              <w:jc w:val="both"/>
              <w:rPr>
                <w:rFonts w:ascii="Tahoma" w:hAnsi="Tahoma" w:cs="Tahoma"/>
                <w:sz w:val="18"/>
              </w:rPr>
            </w:pPr>
            <w:r w:rsidRPr="007916B3">
              <w:rPr>
                <w:rFonts w:ascii="Tahoma" w:hAnsi="Tahoma" w:cs="Tahoma"/>
                <w:sz w:val="18"/>
              </w:rPr>
              <w:t>Gestión de servicios.</w:t>
            </w:r>
          </w:p>
          <w:p w:rsidR="00772F3F" w:rsidRPr="007916B3" w:rsidRDefault="00772F3F" w:rsidP="009473A9">
            <w:pPr>
              <w:pStyle w:val="Prrafodelista"/>
              <w:numPr>
                <w:ilvl w:val="1"/>
                <w:numId w:val="59"/>
              </w:numPr>
              <w:ind w:left="355" w:hanging="355"/>
              <w:jc w:val="both"/>
              <w:rPr>
                <w:rFonts w:ascii="Tahoma" w:hAnsi="Tahoma" w:cs="Tahoma"/>
                <w:sz w:val="18"/>
              </w:rPr>
            </w:pPr>
            <w:r w:rsidRPr="007916B3">
              <w:rPr>
                <w:rFonts w:ascii="Tahoma" w:hAnsi="Tahoma" w:cs="Tahoma"/>
                <w:sz w:val="18"/>
              </w:rPr>
              <w:t>Gestión de Inventarios.</w:t>
            </w:r>
          </w:p>
          <w:p w:rsidR="00772F3F" w:rsidRPr="007916B3" w:rsidRDefault="00772F3F" w:rsidP="009473A9">
            <w:pPr>
              <w:pStyle w:val="Prrafodelista"/>
              <w:numPr>
                <w:ilvl w:val="1"/>
                <w:numId w:val="59"/>
              </w:numPr>
              <w:ind w:left="355" w:hanging="355"/>
              <w:jc w:val="both"/>
              <w:rPr>
                <w:rFonts w:ascii="Tahoma" w:hAnsi="Tahoma" w:cs="Tahoma"/>
                <w:sz w:val="18"/>
              </w:rPr>
            </w:pPr>
            <w:r w:rsidRPr="007916B3">
              <w:rPr>
                <w:rFonts w:ascii="Tahoma" w:hAnsi="Tahoma" w:cs="Tahoma"/>
                <w:sz w:val="18"/>
              </w:rPr>
              <w:t>Gestión de la capa óptica.</w:t>
            </w:r>
          </w:p>
          <w:p w:rsidR="00772F3F" w:rsidRPr="007916B3" w:rsidRDefault="00772F3F" w:rsidP="009473A9">
            <w:pPr>
              <w:pStyle w:val="Prrafodelista"/>
              <w:numPr>
                <w:ilvl w:val="1"/>
                <w:numId w:val="59"/>
              </w:numPr>
              <w:ind w:left="355" w:hanging="355"/>
              <w:jc w:val="both"/>
              <w:rPr>
                <w:rFonts w:ascii="Tahoma" w:hAnsi="Tahoma" w:cs="Tahoma"/>
                <w:sz w:val="18"/>
              </w:rPr>
            </w:pPr>
            <w:r w:rsidRPr="007916B3">
              <w:rPr>
                <w:rFonts w:ascii="Tahoma" w:hAnsi="Tahoma" w:cs="Tahoma"/>
                <w:sz w:val="18"/>
              </w:rPr>
              <w:t>Gestion de Condiciones ambientales y entorno</w:t>
            </w:r>
          </w:p>
          <w:p w:rsidR="00772F3F" w:rsidRPr="007916B3" w:rsidRDefault="00772F3F" w:rsidP="009473A9">
            <w:pPr>
              <w:pStyle w:val="Prrafodelista"/>
              <w:numPr>
                <w:ilvl w:val="1"/>
                <w:numId w:val="59"/>
              </w:numPr>
              <w:ind w:left="355" w:hanging="355"/>
              <w:jc w:val="both"/>
              <w:rPr>
                <w:rFonts w:ascii="Tahoma" w:hAnsi="Tahoma" w:cs="Tahoma"/>
                <w:sz w:val="18"/>
              </w:rPr>
            </w:pPr>
            <w:r w:rsidRPr="007916B3">
              <w:rPr>
                <w:rFonts w:ascii="Tahoma" w:hAnsi="Tahoma" w:cs="Tahoma"/>
                <w:sz w:val="18"/>
              </w:rPr>
              <w:t>Políticas de actualización en las versiones de software y firmware.</w:t>
            </w:r>
          </w:p>
        </w:tc>
        <w:tc>
          <w:tcPr>
            <w:tcW w:w="992" w:type="dxa"/>
            <w:tcBorders>
              <w:top w:val="single" w:sz="4" w:space="0" w:color="FFFFFF"/>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1134" w:type="dxa"/>
            <w:tcBorders>
              <w:top w:val="single" w:sz="4" w:space="0" w:color="FFFFFF"/>
              <w:bottom w:val="single" w:sz="4" w:space="0" w:color="365F91"/>
            </w:tcBorders>
          </w:tcPr>
          <w:p w:rsidR="00772F3F" w:rsidRPr="007916B3" w:rsidRDefault="00772F3F" w:rsidP="009473A9">
            <w:pPr>
              <w:jc w:val="center"/>
              <w:rPr>
                <w:rFonts w:ascii="Tahoma" w:hAnsi="Tahoma" w:cs="Tahoma"/>
                <w:sz w:val="18"/>
                <w:szCs w:val="18"/>
                <w:lang w:val="es-BO" w:eastAsia="es-BO"/>
              </w:rPr>
            </w:pPr>
          </w:p>
        </w:tc>
      </w:tr>
      <w:tr w:rsidR="00772F3F" w:rsidRPr="007916B3" w:rsidTr="009473A9">
        <w:trPr>
          <w:trHeight w:val="359"/>
        </w:trPr>
        <w:tc>
          <w:tcPr>
            <w:tcW w:w="426"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6</w:t>
            </w:r>
          </w:p>
        </w:tc>
        <w:tc>
          <w:tcPr>
            <w:tcW w:w="4536" w:type="dxa"/>
            <w:tcBorders>
              <w:top w:val="single" w:sz="4" w:space="0" w:color="FFFFFF"/>
              <w:bottom w:val="single" w:sz="4" w:space="0" w:color="365F91"/>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 xml:space="preserve">EL Sistema de Gestion deberá permitir la supervisión, habilitación, configuración, recolección de alarmas externas y de las condiciones de entorno en cada estación. </w:t>
            </w:r>
          </w:p>
          <w:p w:rsidR="00772F3F" w:rsidRPr="007916B3" w:rsidRDefault="00772F3F" w:rsidP="009473A9">
            <w:pPr>
              <w:jc w:val="both"/>
              <w:rPr>
                <w:rFonts w:ascii="Tahoma" w:hAnsi="Tahoma" w:cs="Tahoma"/>
                <w:sz w:val="18"/>
              </w:rPr>
            </w:pPr>
            <w:r w:rsidRPr="007916B3">
              <w:rPr>
                <w:rFonts w:ascii="Tahoma" w:hAnsi="Tahoma" w:cs="Tahoma"/>
                <w:sz w:val="18"/>
              </w:rPr>
              <w:t xml:space="preserve">Para ello el Oferente a su costo deberá proveer los accesorios necesarios para poder gestionar al menos las siguientes alarmas Externas: </w:t>
            </w:r>
          </w:p>
          <w:p w:rsidR="00772F3F" w:rsidRPr="007916B3" w:rsidRDefault="00772F3F" w:rsidP="009473A9">
            <w:pPr>
              <w:pStyle w:val="Prrafodelista"/>
              <w:numPr>
                <w:ilvl w:val="0"/>
                <w:numId w:val="58"/>
              </w:numPr>
              <w:ind w:left="355" w:hanging="284"/>
              <w:rPr>
                <w:rFonts w:ascii="Tahoma" w:hAnsi="Tahoma" w:cs="Tahoma"/>
                <w:sz w:val="18"/>
              </w:rPr>
            </w:pPr>
            <w:r w:rsidRPr="007916B3">
              <w:rPr>
                <w:rFonts w:ascii="Tahoma" w:hAnsi="Tahoma" w:cs="Tahoma"/>
                <w:sz w:val="18"/>
              </w:rPr>
              <w:t>De energía eléctrica (Red comercial, Grupo generadores, Paneles solares, baterías, etc)</w:t>
            </w:r>
          </w:p>
          <w:p w:rsidR="00772F3F" w:rsidRPr="007916B3" w:rsidRDefault="00772F3F" w:rsidP="009473A9">
            <w:pPr>
              <w:pStyle w:val="Prrafodelista"/>
              <w:numPr>
                <w:ilvl w:val="0"/>
                <w:numId w:val="58"/>
              </w:numPr>
              <w:ind w:left="355" w:hanging="284"/>
              <w:rPr>
                <w:rFonts w:ascii="Tahoma" w:hAnsi="Tahoma" w:cs="Tahoma"/>
                <w:sz w:val="18"/>
              </w:rPr>
            </w:pPr>
            <w:r w:rsidRPr="007916B3">
              <w:rPr>
                <w:rFonts w:ascii="Tahoma" w:hAnsi="Tahoma" w:cs="Tahoma"/>
                <w:sz w:val="18"/>
              </w:rPr>
              <w:t>Aire Acondicionado (control de humedad, Temperatura)</w:t>
            </w:r>
          </w:p>
          <w:p w:rsidR="00772F3F" w:rsidRPr="007916B3" w:rsidRDefault="00772F3F" w:rsidP="009473A9">
            <w:pPr>
              <w:pStyle w:val="Prrafodelista"/>
              <w:numPr>
                <w:ilvl w:val="0"/>
                <w:numId w:val="58"/>
              </w:numPr>
              <w:ind w:left="355" w:hanging="284"/>
              <w:rPr>
                <w:rFonts w:ascii="Tahoma" w:hAnsi="Tahoma" w:cs="Tahoma"/>
                <w:sz w:val="18"/>
              </w:rPr>
            </w:pPr>
            <w:r w:rsidRPr="007916B3">
              <w:rPr>
                <w:rFonts w:ascii="Tahoma" w:hAnsi="Tahoma" w:cs="Tahoma"/>
                <w:sz w:val="18"/>
              </w:rPr>
              <w:t>Sensores de humo</w:t>
            </w:r>
          </w:p>
          <w:p w:rsidR="00772F3F" w:rsidRPr="007916B3" w:rsidRDefault="00772F3F" w:rsidP="009473A9">
            <w:pPr>
              <w:pStyle w:val="Prrafodelista"/>
              <w:numPr>
                <w:ilvl w:val="0"/>
                <w:numId w:val="58"/>
              </w:numPr>
              <w:ind w:left="355" w:hanging="284"/>
              <w:rPr>
                <w:rFonts w:ascii="Tahoma" w:hAnsi="Tahoma" w:cs="Tahoma"/>
                <w:sz w:val="18"/>
              </w:rPr>
            </w:pPr>
            <w:r w:rsidRPr="007916B3">
              <w:rPr>
                <w:rFonts w:ascii="Tahoma" w:hAnsi="Tahoma" w:cs="Tahoma"/>
                <w:sz w:val="18"/>
              </w:rPr>
              <w:t>Acceso (puerta abierta)</w:t>
            </w:r>
          </w:p>
        </w:tc>
        <w:tc>
          <w:tcPr>
            <w:tcW w:w="992" w:type="dxa"/>
            <w:tcBorders>
              <w:top w:val="single" w:sz="4" w:space="0" w:color="FFFFFF"/>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val="en-GB" w:eastAsia="es-BO"/>
              </w:rPr>
            </w:pPr>
          </w:p>
        </w:tc>
        <w:tc>
          <w:tcPr>
            <w:tcW w:w="1134" w:type="dxa"/>
            <w:tcBorders>
              <w:top w:val="single" w:sz="4" w:space="0" w:color="FFFFFF"/>
              <w:bottom w:val="single" w:sz="4" w:space="0" w:color="365F91"/>
            </w:tcBorders>
          </w:tcPr>
          <w:p w:rsidR="00772F3F" w:rsidRPr="007916B3" w:rsidRDefault="00772F3F" w:rsidP="009473A9">
            <w:pPr>
              <w:jc w:val="center"/>
              <w:rPr>
                <w:rFonts w:ascii="Tahoma" w:hAnsi="Tahoma" w:cs="Tahoma"/>
                <w:sz w:val="18"/>
                <w:szCs w:val="18"/>
                <w:lang w:val="en-GB" w:eastAsia="es-BO"/>
              </w:rPr>
            </w:pPr>
          </w:p>
        </w:tc>
      </w:tr>
      <w:tr w:rsidR="00772F3F" w:rsidRPr="007916B3" w:rsidTr="009473A9">
        <w:trPr>
          <w:trHeight w:val="359"/>
        </w:trPr>
        <w:tc>
          <w:tcPr>
            <w:tcW w:w="426"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7</w:t>
            </w:r>
          </w:p>
        </w:tc>
        <w:tc>
          <w:tcPr>
            <w:tcW w:w="4536" w:type="dxa"/>
            <w:tcBorders>
              <w:top w:val="single" w:sz="4" w:space="0" w:color="FFFFFF"/>
              <w:bottom w:val="single" w:sz="4" w:space="0" w:color="365F91"/>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 xml:space="preserve">Los sistemas ofertados deben basarse en la recomendación UIT-T M.3010 sobre áreas funcionales de gestión. </w:t>
            </w:r>
          </w:p>
        </w:tc>
        <w:tc>
          <w:tcPr>
            <w:tcW w:w="992" w:type="dxa"/>
            <w:tcBorders>
              <w:top w:val="single" w:sz="4" w:space="0" w:color="FFFFFF"/>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val="en-GB" w:eastAsia="es-BO"/>
              </w:rPr>
            </w:pPr>
          </w:p>
        </w:tc>
        <w:tc>
          <w:tcPr>
            <w:tcW w:w="1134" w:type="dxa"/>
            <w:tcBorders>
              <w:top w:val="single" w:sz="4" w:space="0" w:color="FFFFFF"/>
              <w:bottom w:val="single" w:sz="4" w:space="0" w:color="365F91"/>
            </w:tcBorders>
          </w:tcPr>
          <w:p w:rsidR="00772F3F" w:rsidRPr="007916B3" w:rsidRDefault="00772F3F" w:rsidP="009473A9">
            <w:pPr>
              <w:jc w:val="center"/>
              <w:rPr>
                <w:rFonts w:ascii="Tahoma" w:hAnsi="Tahoma" w:cs="Tahoma"/>
                <w:sz w:val="18"/>
                <w:szCs w:val="18"/>
                <w:lang w:val="en-GB" w:eastAsia="es-BO"/>
              </w:rPr>
            </w:pPr>
          </w:p>
        </w:tc>
      </w:tr>
      <w:tr w:rsidR="00772F3F" w:rsidRPr="007916B3" w:rsidTr="009473A9">
        <w:trPr>
          <w:trHeight w:val="359"/>
        </w:trPr>
        <w:tc>
          <w:tcPr>
            <w:tcW w:w="426"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8</w:t>
            </w:r>
          </w:p>
        </w:tc>
        <w:tc>
          <w:tcPr>
            <w:tcW w:w="4536" w:type="dxa"/>
            <w:tcBorders>
              <w:top w:val="single" w:sz="4" w:space="0" w:color="FFFFFF"/>
              <w:bottom w:val="single" w:sz="4" w:space="0" w:color="365F91"/>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El oferente deberá suministrar el Hardware y software que soporte adecuadamente los Sistemas de Gestión propuestos y futuras actualizaciones.</w:t>
            </w:r>
          </w:p>
        </w:tc>
        <w:tc>
          <w:tcPr>
            <w:tcW w:w="992" w:type="dxa"/>
            <w:tcBorders>
              <w:top w:val="single" w:sz="4" w:space="0" w:color="FFFFFF"/>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FFFFFF"/>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val="en-GB" w:eastAsia="es-BO"/>
              </w:rPr>
            </w:pPr>
          </w:p>
        </w:tc>
        <w:tc>
          <w:tcPr>
            <w:tcW w:w="1134" w:type="dxa"/>
            <w:tcBorders>
              <w:top w:val="single" w:sz="4" w:space="0" w:color="FFFFFF"/>
              <w:bottom w:val="single" w:sz="4" w:space="0" w:color="365F91"/>
            </w:tcBorders>
          </w:tcPr>
          <w:p w:rsidR="00772F3F" w:rsidRPr="007916B3" w:rsidRDefault="00772F3F" w:rsidP="009473A9">
            <w:pPr>
              <w:jc w:val="center"/>
              <w:rPr>
                <w:rFonts w:ascii="Tahoma" w:hAnsi="Tahoma" w:cs="Tahoma"/>
                <w:sz w:val="18"/>
                <w:szCs w:val="18"/>
                <w:lang w:val="en-GB" w:eastAsia="es-BO"/>
              </w:rPr>
            </w:pPr>
          </w:p>
        </w:tc>
      </w:tr>
      <w:tr w:rsidR="00772F3F" w:rsidRPr="007916B3" w:rsidTr="009473A9">
        <w:trPr>
          <w:trHeight w:val="393"/>
        </w:trPr>
        <w:tc>
          <w:tcPr>
            <w:tcW w:w="426"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9</w:t>
            </w:r>
          </w:p>
        </w:tc>
        <w:tc>
          <w:tcPr>
            <w:tcW w:w="4536" w:type="dxa"/>
            <w:tcBorders>
              <w:top w:val="single" w:sz="4" w:space="0" w:color="365F91"/>
              <w:bottom w:val="single" w:sz="4" w:space="0" w:color="365F91"/>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El sistema operativo y la plataforma de los Servidores deben ser de alta disponibilidad, capacidad, robustez y debe tener condiciones de seguridad que el fabricante utiliza como buena práctica en la provisión de este tipo de sistemas.</w:t>
            </w:r>
          </w:p>
        </w:tc>
        <w:tc>
          <w:tcPr>
            <w:tcW w:w="992" w:type="dxa"/>
            <w:tcBorders>
              <w:top w:val="single" w:sz="4" w:space="0" w:color="365F91"/>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1134" w:type="dxa"/>
            <w:tcBorders>
              <w:top w:val="single" w:sz="4" w:space="0" w:color="365F91"/>
              <w:bottom w:val="single" w:sz="4" w:space="0" w:color="365F91"/>
            </w:tcBorders>
          </w:tcPr>
          <w:p w:rsidR="00772F3F" w:rsidRPr="007916B3" w:rsidRDefault="00772F3F" w:rsidP="009473A9">
            <w:pPr>
              <w:jc w:val="center"/>
              <w:rPr>
                <w:rFonts w:ascii="Tahoma" w:hAnsi="Tahoma" w:cs="Tahoma"/>
                <w:sz w:val="18"/>
                <w:szCs w:val="18"/>
                <w:lang w:val="es-BO" w:eastAsia="es-BO"/>
              </w:rPr>
            </w:pPr>
          </w:p>
        </w:tc>
      </w:tr>
      <w:tr w:rsidR="00772F3F" w:rsidRPr="007916B3" w:rsidTr="009473A9">
        <w:trPr>
          <w:trHeight w:val="393"/>
        </w:trPr>
        <w:tc>
          <w:tcPr>
            <w:tcW w:w="426"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10</w:t>
            </w:r>
          </w:p>
        </w:tc>
        <w:tc>
          <w:tcPr>
            <w:tcW w:w="4536" w:type="dxa"/>
            <w:tcBorders>
              <w:top w:val="single" w:sz="4" w:space="0" w:color="365F91"/>
              <w:bottom w:val="single" w:sz="4" w:space="0" w:color="365F91"/>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El sistema de gestión debe ser altamente redundante (servidores en configuración 1+1</w:t>
            </w:r>
            <w:r>
              <w:rPr>
                <w:rFonts w:ascii="Tahoma" w:hAnsi="Tahoma" w:cs="Tahoma"/>
                <w:sz w:val="18"/>
              </w:rPr>
              <w:t xml:space="preserve"> o virtualizados</w:t>
            </w:r>
            <w:r w:rsidRPr="007916B3">
              <w:rPr>
                <w:rFonts w:ascii="Tahoma" w:hAnsi="Tahoma" w:cs="Tahoma"/>
                <w:sz w:val="18"/>
              </w:rPr>
              <w:t xml:space="preserve">) con redundancia geográfica y dispositivos de interconexión de red DCN adicionales para sincronización de la información entre servidores, la red gestionada y el acceso externo. </w:t>
            </w:r>
            <w:r w:rsidRPr="007916B3">
              <w:rPr>
                <w:rFonts w:ascii="Tahoma" w:hAnsi="Tahoma" w:cs="Tahoma"/>
                <w:sz w:val="18"/>
                <w:szCs w:val="18"/>
                <w:lang w:val="es-BO" w:eastAsia="es-BO"/>
              </w:rPr>
              <w:t>(Referencia.- Ver Figura 1)</w:t>
            </w:r>
          </w:p>
        </w:tc>
        <w:tc>
          <w:tcPr>
            <w:tcW w:w="992" w:type="dxa"/>
            <w:tcBorders>
              <w:top w:val="single" w:sz="4" w:space="0" w:color="365F91"/>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val="en-GB" w:eastAsia="es-BO"/>
              </w:rPr>
            </w:pPr>
          </w:p>
        </w:tc>
        <w:tc>
          <w:tcPr>
            <w:tcW w:w="1134" w:type="dxa"/>
            <w:tcBorders>
              <w:top w:val="single" w:sz="4" w:space="0" w:color="365F91"/>
              <w:bottom w:val="single" w:sz="4" w:space="0" w:color="365F91"/>
            </w:tcBorders>
          </w:tcPr>
          <w:p w:rsidR="00772F3F" w:rsidRPr="007916B3" w:rsidRDefault="00772F3F" w:rsidP="009473A9">
            <w:pPr>
              <w:jc w:val="center"/>
              <w:rPr>
                <w:rFonts w:ascii="Tahoma" w:hAnsi="Tahoma" w:cs="Tahoma"/>
                <w:sz w:val="18"/>
                <w:szCs w:val="18"/>
                <w:lang w:val="en-GB" w:eastAsia="es-BO"/>
              </w:rPr>
            </w:pPr>
          </w:p>
        </w:tc>
      </w:tr>
      <w:tr w:rsidR="00772F3F" w:rsidRPr="007916B3" w:rsidTr="009473A9">
        <w:trPr>
          <w:trHeight w:val="393"/>
        </w:trPr>
        <w:tc>
          <w:tcPr>
            <w:tcW w:w="426"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11</w:t>
            </w:r>
          </w:p>
        </w:tc>
        <w:tc>
          <w:tcPr>
            <w:tcW w:w="4536" w:type="dxa"/>
            <w:tcBorders>
              <w:top w:val="single" w:sz="4" w:space="0" w:color="365F91"/>
              <w:bottom w:val="single" w:sz="4" w:space="0" w:color="365F91"/>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El Sistema de Gestión debe entregarse con la última versión liberada por el fabricante al momento de la instalación y con las licencias suficientes para que cumpla su función y objetivos, sin que esto implique costo alguno para ENTEL S.A.</w:t>
            </w:r>
          </w:p>
        </w:tc>
        <w:tc>
          <w:tcPr>
            <w:tcW w:w="992" w:type="dxa"/>
            <w:tcBorders>
              <w:top w:val="single" w:sz="4" w:space="0" w:color="365F91"/>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val="en-GB" w:eastAsia="es-BO"/>
              </w:rPr>
            </w:pPr>
          </w:p>
        </w:tc>
        <w:tc>
          <w:tcPr>
            <w:tcW w:w="1134" w:type="dxa"/>
            <w:tcBorders>
              <w:top w:val="single" w:sz="4" w:space="0" w:color="365F91"/>
              <w:bottom w:val="single" w:sz="4" w:space="0" w:color="365F91"/>
            </w:tcBorders>
          </w:tcPr>
          <w:p w:rsidR="00772F3F" w:rsidRPr="007916B3" w:rsidRDefault="00772F3F" w:rsidP="009473A9">
            <w:pPr>
              <w:jc w:val="center"/>
              <w:rPr>
                <w:rFonts w:ascii="Tahoma" w:hAnsi="Tahoma" w:cs="Tahoma"/>
                <w:sz w:val="18"/>
                <w:szCs w:val="18"/>
                <w:lang w:val="en-GB" w:eastAsia="es-BO"/>
              </w:rPr>
            </w:pPr>
          </w:p>
        </w:tc>
      </w:tr>
      <w:tr w:rsidR="00772F3F" w:rsidRPr="007916B3" w:rsidTr="009473A9">
        <w:trPr>
          <w:trHeight w:val="393"/>
        </w:trPr>
        <w:tc>
          <w:tcPr>
            <w:tcW w:w="426"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12</w:t>
            </w:r>
          </w:p>
        </w:tc>
        <w:tc>
          <w:tcPr>
            <w:tcW w:w="4536" w:type="dxa"/>
            <w:tcBorders>
              <w:top w:val="single" w:sz="4" w:space="0" w:color="365F91"/>
              <w:bottom w:val="single" w:sz="4" w:space="0" w:color="365F91"/>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El sistema de gestión debe posibilitar el monitoreo de la red por: puerto, trayecto, servicio, tarjeta, conexión, punto de conexión, circuito, elemento de red, sección de red, sub red o de toda la red de transmisión de forma independiente o en grupo.</w:t>
            </w:r>
          </w:p>
        </w:tc>
        <w:tc>
          <w:tcPr>
            <w:tcW w:w="992" w:type="dxa"/>
            <w:tcBorders>
              <w:top w:val="single" w:sz="4" w:space="0" w:color="365F91"/>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val="en-GB" w:eastAsia="es-BO"/>
              </w:rPr>
            </w:pPr>
          </w:p>
        </w:tc>
        <w:tc>
          <w:tcPr>
            <w:tcW w:w="1134" w:type="dxa"/>
            <w:tcBorders>
              <w:top w:val="single" w:sz="4" w:space="0" w:color="365F91"/>
              <w:bottom w:val="single" w:sz="4" w:space="0" w:color="365F91"/>
            </w:tcBorders>
          </w:tcPr>
          <w:p w:rsidR="00772F3F" w:rsidRPr="007916B3" w:rsidRDefault="00772F3F" w:rsidP="009473A9">
            <w:pPr>
              <w:jc w:val="center"/>
              <w:rPr>
                <w:rFonts w:ascii="Tahoma" w:hAnsi="Tahoma" w:cs="Tahoma"/>
                <w:sz w:val="18"/>
                <w:szCs w:val="18"/>
                <w:lang w:val="en-GB" w:eastAsia="es-BO"/>
              </w:rPr>
            </w:pPr>
          </w:p>
        </w:tc>
      </w:tr>
      <w:tr w:rsidR="00772F3F" w:rsidRPr="007916B3" w:rsidTr="009473A9">
        <w:trPr>
          <w:trHeight w:val="393"/>
        </w:trPr>
        <w:tc>
          <w:tcPr>
            <w:tcW w:w="426"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13</w:t>
            </w:r>
          </w:p>
        </w:tc>
        <w:tc>
          <w:tcPr>
            <w:tcW w:w="4536" w:type="dxa"/>
            <w:tcBorders>
              <w:top w:val="single" w:sz="4" w:space="0" w:color="365F91"/>
              <w:bottom w:val="single" w:sz="4" w:space="0" w:color="365F91"/>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 xml:space="preserve">El sistema de gestión ofertado debe realizar el resguardo de toda la información sensible, como ser: el SW de Gestión, información de Gestión de inventarios, alarmas, servicios y performance, mediante acciones de Backup/Restore. </w:t>
            </w:r>
          </w:p>
        </w:tc>
        <w:tc>
          <w:tcPr>
            <w:tcW w:w="992" w:type="dxa"/>
            <w:tcBorders>
              <w:top w:val="single" w:sz="4" w:space="0" w:color="365F91"/>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val="en-GB" w:eastAsia="es-BO"/>
              </w:rPr>
            </w:pPr>
          </w:p>
        </w:tc>
        <w:tc>
          <w:tcPr>
            <w:tcW w:w="1134" w:type="dxa"/>
            <w:tcBorders>
              <w:top w:val="single" w:sz="4" w:space="0" w:color="365F91"/>
              <w:bottom w:val="single" w:sz="4" w:space="0" w:color="365F91"/>
            </w:tcBorders>
          </w:tcPr>
          <w:p w:rsidR="00772F3F" w:rsidRPr="007916B3" w:rsidRDefault="00772F3F" w:rsidP="009473A9">
            <w:pPr>
              <w:jc w:val="center"/>
              <w:rPr>
                <w:rFonts w:ascii="Tahoma" w:hAnsi="Tahoma" w:cs="Tahoma"/>
                <w:sz w:val="18"/>
                <w:szCs w:val="18"/>
                <w:lang w:val="en-GB" w:eastAsia="es-BO"/>
              </w:rPr>
            </w:pPr>
          </w:p>
        </w:tc>
      </w:tr>
      <w:tr w:rsidR="00772F3F" w:rsidRPr="007916B3" w:rsidTr="009473A9">
        <w:trPr>
          <w:trHeight w:val="393"/>
        </w:trPr>
        <w:tc>
          <w:tcPr>
            <w:tcW w:w="426"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14</w:t>
            </w:r>
          </w:p>
        </w:tc>
        <w:tc>
          <w:tcPr>
            <w:tcW w:w="4536" w:type="dxa"/>
            <w:tcBorders>
              <w:top w:val="single" w:sz="4" w:space="0" w:color="365F91"/>
              <w:bottom w:val="single" w:sz="4" w:space="0" w:color="365F91"/>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El oferente deberá entregar el Sistema de Gestión con las herramientas adecuadas para garantizar la seguridad, al conectarlo a redes corporativas y externas a fin de evitar el ingreso por debajo del aplicativo (SO). De no ser así asumirá todos los costos que implique garantizar la seguridad desde el nivel físico hasta el nivel 7 OSI (aplicativo) en este tipo de redes.</w:t>
            </w:r>
          </w:p>
        </w:tc>
        <w:tc>
          <w:tcPr>
            <w:tcW w:w="992" w:type="dxa"/>
            <w:tcBorders>
              <w:top w:val="single" w:sz="4" w:space="0" w:color="365F91"/>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val="en-GB" w:eastAsia="es-BO"/>
              </w:rPr>
            </w:pPr>
          </w:p>
        </w:tc>
        <w:tc>
          <w:tcPr>
            <w:tcW w:w="1134" w:type="dxa"/>
            <w:tcBorders>
              <w:top w:val="single" w:sz="4" w:space="0" w:color="365F91"/>
              <w:bottom w:val="single" w:sz="4" w:space="0" w:color="365F91"/>
            </w:tcBorders>
          </w:tcPr>
          <w:p w:rsidR="00772F3F" w:rsidRPr="007916B3" w:rsidRDefault="00772F3F" w:rsidP="009473A9">
            <w:pPr>
              <w:jc w:val="center"/>
              <w:rPr>
                <w:rFonts w:ascii="Tahoma" w:hAnsi="Tahoma" w:cs="Tahoma"/>
                <w:sz w:val="18"/>
                <w:szCs w:val="18"/>
                <w:lang w:val="en-GB" w:eastAsia="es-BO"/>
              </w:rPr>
            </w:pPr>
          </w:p>
        </w:tc>
      </w:tr>
      <w:tr w:rsidR="00772F3F" w:rsidRPr="007916B3" w:rsidTr="009473A9">
        <w:trPr>
          <w:trHeight w:val="393"/>
        </w:trPr>
        <w:tc>
          <w:tcPr>
            <w:tcW w:w="426"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15</w:t>
            </w:r>
          </w:p>
        </w:tc>
        <w:tc>
          <w:tcPr>
            <w:tcW w:w="4536" w:type="dxa"/>
            <w:tcBorders>
              <w:top w:val="single" w:sz="4" w:space="0" w:color="365F91"/>
              <w:bottom w:val="single" w:sz="4" w:space="0" w:color="365F91"/>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El sistema de gestión debe estar basado en estándares y tecnologías emergentes: TMF, CORBA, JAVA, WEB ENABLE y XML, tanto para la integración de subredes y elementos de red externos, como para la interface de conexión con otros proveedores (TMNS), y debe incluir tanto las licencias como la información necesaria para su aprovechamiento.</w:t>
            </w:r>
          </w:p>
        </w:tc>
        <w:tc>
          <w:tcPr>
            <w:tcW w:w="992" w:type="dxa"/>
            <w:tcBorders>
              <w:top w:val="single" w:sz="4" w:space="0" w:color="365F91"/>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val="en-GB" w:eastAsia="es-BO"/>
              </w:rPr>
            </w:pPr>
          </w:p>
        </w:tc>
        <w:tc>
          <w:tcPr>
            <w:tcW w:w="1134" w:type="dxa"/>
            <w:tcBorders>
              <w:top w:val="single" w:sz="4" w:space="0" w:color="365F91"/>
              <w:bottom w:val="single" w:sz="4" w:space="0" w:color="365F91"/>
            </w:tcBorders>
          </w:tcPr>
          <w:p w:rsidR="00772F3F" w:rsidRPr="007916B3" w:rsidRDefault="00772F3F" w:rsidP="009473A9">
            <w:pPr>
              <w:jc w:val="center"/>
              <w:rPr>
                <w:rFonts w:ascii="Tahoma" w:hAnsi="Tahoma" w:cs="Tahoma"/>
                <w:sz w:val="18"/>
                <w:szCs w:val="18"/>
                <w:lang w:val="en-GB" w:eastAsia="es-BO"/>
              </w:rPr>
            </w:pPr>
          </w:p>
        </w:tc>
      </w:tr>
      <w:tr w:rsidR="00772F3F" w:rsidRPr="007916B3" w:rsidTr="009473A9">
        <w:trPr>
          <w:trHeight w:val="393"/>
        </w:trPr>
        <w:tc>
          <w:tcPr>
            <w:tcW w:w="426"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16</w:t>
            </w:r>
          </w:p>
        </w:tc>
        <w:tc>
          <w:tcPr>
            <w:tcW w:w="4536" w:type="dxa"/>
            <w:tcBorders>
              <w:top w:val="single" w:sz="4" w:space="0" w:color="365F91"/>
              <w:bottom w:val="single" w:sz="4" w:space="0" w:color="365F91"/>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 xml:space="preserve">El gestor debe proporcionar facilidades de interconexión por uso de aplicaciones SNMP, TCP, CORBA, XML o similares, sin costo adicional, mediante el cual pueda exportar alarmas, performance en tiempo real y otro tipo de información hacia sistemas externo de gestión multi tecnología. </w:t>
            </w:r>
          </w:p>
          <w:p w:rsidR="00772F3F" w:rsidRPr="007916B3" w:rsidRDefault="00772F3F" w:rsidP="009473A9">
            <w:pPr>
              <w:jc w:val="both"/>
              <w:rPr>
                <w:rFonts w:ascii="Tahoma" w:hAnsi="Tahoma" w:cs="Tahoma"/>
                <w:sz w:val="18"/>
              </w:rPr>
            </w:pPr>
            <w:r w:rsidRPr="007916B3">
              <w:rPr>
                <w:rFonts w:ascii="Tahoma" w:hAnsi="Tahoma" w:cs="Tahoma"/>
                <w:sz w:val="18"/>
              </w:rPr>
              <w:t>Deberá crear y/o interpretar al menos scripts de texto plano.</w:t>
            </w:r>
          </w:p>
        </w:tc>
        <w:tc>
          <w:tcPr>
            <w:tcW w:w="992" w:type="dxa"/>
            <w:tcBorders>
              <w:top w:val="single" w:sz="4" w:space="0" w:color="365F91"/>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val="en-GB" w:eastAsia="es-BO"/>
              </w:rPr>
            </w:pPr>
          </w:p>
        </w:tc>
        <w:tc>
          <w:tcPr>
            <w:tcW w:w="1134" w:type="dxa"/>
            <w:tcBorders>
              <w:top w:val="single" w:sz="4" w:space="0" w:color="365F91"/>
              <w:bottom w:val="single" w:sz="4" w:space="0" w:color="365F91"/>
            </w:tcBorders>
          </w:tcPr>
          <w:p w:rsidR="00772F3F" w:rsidRPr="007916B3" w:rsidRDefault="00772F3F" w:rsidP="009473A9">
            <w:pPr>
              <w:jc w:val="center"/>
              <w:rPr>
                <w:rFonts w:ascii="Tahoma" w:hAnsi="Tahoma" w:cs="Tahoma"/>
                <w:sz w:val="18"/>
                <w:szCs w:val="18"/>
                <w:lang w:val="en-GB" w:eastAsia="es-BO"/>
              </w:rPr>
            </w:pPr>
          </w:p>
        </w:tc>
      </w:tr>
      <w:tr w:rsidR="00772F3F" w:rsidRPr="007916B3" w:rsidTr="009473A9">
        <w:trPr>
          <w:trHeight w:val="393"/>
        </w:trPr>
        <w:tc>
          <w:tcPr>
            <w:tcW w:w="426"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17</w:t>
            </w:r>
          </w:p>
        </w:tc>
        <w:tc>
          <w:tcPr>
            <w:tcW w:w="4536" w:type="dxa"/>
            <w:tcBorders>
              <w:top w:val="single" w:sz="4" w:space="0" w:color="365F91"/>
              <w:bottom w:val="single" w:sz="4" w:space="0" w:color="365F91"/>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El sistema de gestión debe permitir la Sincronización de datos entre servidores activos y standby, y con los nodos gestionados, en forma automática y manual.</w:t>
            </w:r>
          </w:p>
        </w:tc>
        <w:tc>
          <w:tcPr>
            <w:tcW w:w="992" w:type="dxa"/>
            <w:tcBorders>
              <w:top w:val="single" w:sz="4" w:space="0" w:color="365F91"/>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val="en-GB" w:eastAsia="es-BO"/>
              </w:rPr>
            </w:pPr>
          </w:p>
        </w:tc>
        <w:tc>
          <w:tcPr>
            <w:tcW w:w="1134" w:type="dxa"/>
            <w:tcBorders>
              <w:top w:val="single" w:sz="4" w:space="0" w:color="365F91"/>
              <w:bottom w:val="single" w:sz="4" w:space="0" w:color="365F91"/>
            </w:tcBorders>
          </w:tcPr>
          <w:p w:rsidR="00772F3F" w:rsidRPr="007916B3" w:rsidRDefault="00772F3F" w:rsidP="009473A9">
            <w:pPr>
              <w:jc w:val="center"/>
              <w:rPr>
                <w:rFonts w:ascii="Tahoma" w:hAnsi="Tahoma" w:cs="Tahoma"/>
                <w:sz w:val="18"/>
                <w:szCs w:val="18"/>
                <w:lang w:val="en-GB" w:eastAsia="es-BO"/>
              </w:rPr>
            </w:pPr>
          </w:p>
        </w:tc>
      </w:tr>
      <w:tr w:rsidR="00772F3F" w:rsidRPr="007916B3" w:rsidTr="009473A9">
        <w:trPr>
          <w:trHeight w:val="393"/>
        </w:trPr>
        <w:tc>
          <w:tcPr>
            <w:tcW w:w="426"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18</w:t>
            </w:r>
          </w:p>
        </w:tc>
        <w:tc>
          <w:tcPr>
            <w:tcW w:w="4536" w:type="dxa"/>
            <w:tcBorders>
              <w:top w:val="single" w:sz="4" w:space="0" w:color="365F91"/>
              <w:bottom w:val="single" w:sz="4" w:space="0" w:color="365F91"/>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El Sistema de Gestión debe permitir accesos remotos vía Web Browser para un número no menor a doce accesos simultáneos.</w:t>
            </w:r>
          </w:p>
        </w:tc>
        <w:tc>
          <w:tcPr>
            <w:tcW w:w="992" w:type="dxa"/>
            <w:tcBorders>
              <w:top w:val="single" w:sz="4" w:space="0" w:color="365F91"/>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val="en-GB" w:eastAsia="es-BO"/>
              </w:rPr>
            </w:pPr>
          </w:p>
        </w:tc>
        <w:tc>
          <w:tcPr>
            <w:tcW w:w="1134" w:type="dxa"/>
            <w:tcBorders>
              <w:top w:val="single" w:sz="4" w:space="0" w:color="365F91"/>
              <w:bottom w:val="single" w:sz="4" w:space="0" w:color="365F91"/>
            </w:tcBorders>
          </w:tcPr>
          <w:p w:rsidR="00772F3F" w:rsidRPr="007916B3" w:rsidRDefault="00772F3F" w:rsidP="009473A9">
            <w:pPr>
              <w:jc w:val="center"/>
              <w:rPr>
                <w:rFonts w:ascii="Tahoma" w:hAnsi="Tahoma" w:cs="Tahoma"/>
                <w:sz w:val="18"/>
                <w:szCs w:val="18"/>
                <w:lang w:val="en-GB" w:eastAsia="es-BO"/>
              </w:rPr>
            </w:pPr>
          </w:p>
        </w:tc>
      </w:tr>
      <w:tr w:rsidR="00772F3F" w:rsidRPr="007916B3" w:rsidTr="009473A9">
        <w:trPr>
          <w:trHeight w:val="393"/>
        </w:trPr>
        <w:tc>
          <w:tcPr>
            <w:tcW w:w="426"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19</w:t>
            </w:r>
          </w:p>
        </w:tc>
        <w:tc>
          <w:tcPr>
            <w:tcW w:w="4536" w:type="dxa"/>
            <w:tcBorders>
              <w:top w:val="single" w:sz="4" w:space="0" w:color="365F91"/>
              <w:bottom w:val="single" w:sz="4" w:space="0" w:color="365F91"/>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El sistema de gestión debe permitir acceso total a su base de datos.</w:t>
            </w:r>
          </w:p>
        </w:tc>
        <w:tc>
          <w:tcPr>
            <w:tcW w:w="992" w:type="dxa"/>
            <w:tcBorders>
              <w:top w:val="single" w:sz="4" w:space="0" w:color="365F91"/>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val="en-GB" w:eastAsia="es-BO"/>
              </w:rPr>
            </w:pPr>
          </w:p>
        </w:tc>
        <w:tc>
          <w:tcPr>
            <w:tcW w:w="1134" w:type="dxa"/>
            <w:tcBorders>
              <w:top w:val="single" w:sz="4" w:space="0" w:color="365F91"/>
              <w:bottom w:val="single" w:sz="4" w:space="0" w:color="365F91"/>
            </w:tcBorders>
          </w:tcPr>
          <w:p w:rsidR="00772F3F" w:rsidRPr="007916B3" w:rsidRDefault="00772F3F" w:rsidP="009473A9">
            <w:pPr>
              <w:jc w:val="center"/>
              <w:rPr>
                <w:rFonts w:ascii="Tahoma" w:hAnsi="Tahoma" w:cs="Tahoma"/>
                <w:sz w:val="18"/>
                <w:szCs w:val="18"/>
                <w:lang w:val="en-GB" w:eastAsia="es-BO"/>
              </w:rPr>
            </w:pPr>
          </w:p>
        </w:tc>
      </w:tr>
      <w:tr w:rsidR="00772F3F" w:rsidRPr="007916B3" w:rsidTr="009473A9">
        <w:trPr>
          <w:trHeight w:val="217"/>
        </w:trPr>
        <w:tc>
          <w:tcPr>
            <w:tcW w:w="426"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20</w:t>
            </w:r>
          </w:p>
        </w:tc>
        <w:tc>
          <w:tcPr>
            <w:tcW w:w="4536" w:type="dxa"/>
            <w:tcBorders>
              <w:top w:val="single" w:sz="4" w:space="0" w:color="365F91"/>
              <w:bottom w:val="single" w:sz="4" w:space="0" w:color="365F91"/>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La propuesta debe incluir un sistema de seguimiento a incidencias (Trouble Tickets,  TTS) para el sistema de gestión, asociado a fallos o servicios de monitoreo, según el tipo de incidencia (reclamos puntuales, problemas del centro de gestión o del gestor de red).</w:t>
            </w:r>
          </w:p>
        </w:tc>
        <w:tc>
          <w:tcPr>
            <w:tcW w:w="992" w:type="dxa"/>
            <w:tcBorders>
              <w:top w:val="single" w:sz="4" w:space="0" w:color="365F91"/>
              <w:bottom w:val="single" w:sz="4" w:space="0" w:color="365F91"/>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365F91"/>
              <w:bottom w:val="single" w:sz="4" w:space="0" w:color="365F91"/>
            </w:tcBorders>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tcBorders>
              <w:top w:val="single" w:sz="4" w:space="0" w:color="365F91"/>
              <w:bottom w:val="single" w:sz="4" w:space="0" w:color="365F91"/>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1134" w:type="dxa"/>
            <w:tcBorders>
              <w:top w:val="single" w:sz="4" w:space="0" w:color="365F91"/>
              <w:bottom w:val="single" w:sz="4" w:space="0" w:color="365F91"/>
            </w:tcBorders>
          </w:tcPr>
          <w:p w:rsidR="00772F3F" w:rsidRPr="007916B3" w:rsidRDefault="00772F3F" w:rsidP="009473A9">
            <w:pPr>
              <w:jc w:val="center"/>
              <w:rPr>
                <w:rFonts w:ascii="Tahoma" w:hAnsi="Tahoma" w:cs="Tahoma"/>
                <w:sz w:val="18"/>
                <w:szCs w:val="18"/>
                <w:lang w:eastAsia="es-BO"/>
              </w:rPr>
            </w:pPr>
          </w:p>
        </w:tc>
      </w:tr>
      <w:tr w:rsidR="00772F3F" w:rsidRPr="007916B3" w:rsidTr="009473A9">
        <w:trPr>
          <w:trHeight w:val="336"/>
        </w:trPr>
        <w:tc>
          <w:tcPr>
            <w:tcW w:w="426" w:type="dxa"/>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21</w:t>
            </w:r>
          </w:p>
        </w:tc>
        <w:tc>
          <w:tcPr>
            <w:tcW w:w="4536" w:type="dxa"/>
            <w:shd w:val="clear" w:color="auto" w:fill="auto"/>
            <w:vAlign w:val="center"/>
          </w:tcPr>
          <w:p w:rsidR="00772F3F" w:rsidRPr="007916B3" w:rsidRDefault="00772F3F" w:rsidP="009473A9">
            <w:pPr>
              <w:jc w:val="both"/>
              <w:rPr>
                <w:rFonts w:ascii="Tahoma" w:hAnsi="Tahoma" w:cs="Tahoma"/>
                <w:b/>
                <w:sz w:val="18"/>
              </w:rPr>
            </w:pPr>
            <w:r w:rsidRPr="007916B3">
              <w:rPr>
                <w:rFonts w:ascii="Tahoma" w:hAnsi="Tahoma" w:cs="Tahoma"/>
                <w:b/>
                <w:sz w:val="18"/>
              </w:rPr>
              <w:t xml:space="preserve">FAULT MANAGEMENT. </w:t>
            </w:r>
            <w:r w:rsidRPr="007916B3">
              <w:rPr>
                <w:rFonts w:ascii="Tahoma" w:hAnsi="Tahoma" w:cs="Tahoma"/>
                <w:sz w:val="18"/>
              </w:rPr>
              <w:t>El sistema de gestión ofertado deberá:</w:t>
            </w:r>
          </w:p>
          <w:p w:rsidR="00772F3F" w:rsidRPr="007916B3" w:rsidRDefault="00772F3F" w:rsidP="009473A9">
            <w:pPr>
              <w:pStyle w:val="Prrafodelista"/>
              <w:numPr>
                <w:ilvl w:val="0"/>
                <w:numId w:val="60"/>
              </w:numPr>
              <w:ind w:left="497" w:hanging="426"/>
              <w:jc w:val="both"/>
              <w:rPr>
                <w:rFonts w:ascii="Tahoma" w:hAnsi="Tahoma" w:cs="Tahoma"/>
                <w:sz w:val="18"/>
              </w:rPr>
            </w:pPr>
            <w:r w:rsidRPr="007916B3">
              <w:rPr>
                <w:rFonts w:ascii="Tahoma" w:hAnsi="Tahoma" w:cs="Tahoma"/>
                <w:sz w:val="18"/>
              </w:rPr>
              <w:t>ofrecer sincronismo manual y automático (En Tiempo Real) de eventos en el ALARM DISPLAY.</w:t>
            </w:r>
          </w:p>
          <w:p w:rsidR="00772F3F" w:rsidRPr="007916B3" w:rsidRDefault="00772F3F" w:rsidP="009473A9">
            <w:pPr>
              <w:pStyle w:val="Prrafodelista"/>
              <w:numPr>
                <w:ilvl w:val="0"/>
                <w:numId w:val="60"/>
              </w:numPr>
              <w:ind w:left="497" w:hanging="426"/>
              <w:jc w:val="both"/>
              <w:rPr>
                <w:rFonts w:ascii="Tahoma" w:hAnsi="Tahoma" w:cs="Tahoma"/>
                <w:sz w:val="18"/>
              </w:rPr>
            </w:pPr>
            <w:r w:rsidRPr="007916B3">
              <w:rPr>
                <w:rFonts w:ascii="Tahoma" w:hAnsi="Tahoma" w:cs="Tahoma"/>
                <w:sz w:val="18"/>
              </w:rPr>
              <w:t>tener un entorno gráfico y de fácil interpretación que muestre las alarmas de los nodos gestionados.</w:t>
            </w:r>
          </w:p>
          <w:p w:rsidR="00772F3F" w:rsidRPr="007916B3" w:rsidRDefault="00772F3F" w:rsidP="009473A9">
            <w:pPr>
              <w:pStyle w:val="Prrafodelista"/>
              <w:numPr>
                <w:ilvl w:val="0"/>
                <w:numId w:val="60"/>
              </w:numPr>
              <w:ind w:left="497" w:hanging="426"/>
              <w:jc w:val="both"/>
              <w:rPr>
                <w:rFonts w:ascii="Tahoma" w:hAnsi="Tahoma" w:cs="Tahoma"/>
                <w:sz w:val="18"/>
              </w:rPr>
            </w:pPr>
            <w:r w:rsidRPr="007916B3">
              <w:rPr>
                <w:rFonts w:ascii="Tahoma" w:hAnsi="Tahoma" w:cs="Tahoma"/>
                <w:sz w:val="18"/>
              </w:rPr>
              <w:t>contar con métodos de correlación de alarmas y entrega del informe conclusivo del desperfecto o incidente sobre los sistemas gestionados.</w:t>
            </w:r>
          </w:p>
          <w:p w:rsidR="00772F3F" w:rsidRPr="007916B3" w:rsidRDefault="00772F3F" w:rsidP="009473A9">
            <w:pPr>
              <w:pStyle w:val="Prrafodelista"/>
              <w:numPr>
                <w:ilvl w:val="0"/>
                <w:numId w:val="60"/>
              </w:numPr>
              <w:ind w:left="497" w:hanging="426"/>
              <w:jc w:val="both"/>
              <w:rPr>
                <w:rFonts w:ascii="Tahoma" w:hAnsi="Tahoma" w:cs="Tahoma"/>
                <w:sz w:val="18"/>
              </w:rPr>
            </w:pPr>
            <w:r w:rsidRPr="007916B3">
              <w:rPr>
                <w:rFonts w:ascii="Tahoma" w:hAnsi="Tahoma" w:cs="Tahoma"/>
                <w:sz w:val="18"/>
              </w:rPr>
              <w:t>tener la posibilidad de personalizar, mediante selección de ventanas y/o filtros, el despliegue de alarmas.</w:t>
            </w:r>
          </w:p>
          <w:p w:rsidR="00772F3F" w:rsidRPr="007916B3" w:rsidRDefault="00772F3F" w:rsidP="009473A9">
            <w:pPr>
              <w:pStyle w:val="Prrafodelista"/>
              <w:numPr>
                <w:ilvl w:val="0"/>
                <w:numId w:val="60"/>
              </w:numPr>
              <w:ind w:left="497" w:hanging="426"/>
              <w:jc w:val="both"/>
              <w:rPr>
                <w:rFonts w:ascii="Tahoma" w:hAnsi="Tahoma" w:cs="Tahoma"/>
                <w:sz w:val="18"/>
              </w:rPr>
            </w:pPr>
            <w:r w:rsidRPr="007916B3">
              <w:rPr>
                <w:rFonts w:ascii="Tahoma" w:hAnsi="Tahoma" w:cs="Tahoma"/>
                <w:sz w:val="18"/>
              </w:rPr>
              <w:t>posibilitar consultas y trabajos paralelos en un mismo nodo, con multiusuarios realizando tareas diferentes.</w:t>
            </w:r>
          </w:p>
          <w:p w:rsidR="00772F3F" w:rsidRPr="007916B3" w:rsidRDefault="00772F3F" w:rsidP="009473A9">
            <w:pPr>
              <w:pStyle w:val="Prrafodelista"/>
              <w:numPr>
                <w:ilvl w:val="0"/>
                <w:numId w:val="60"/>
              </w:numPr>
              <w:ind w:left="497" w:hanging="426"/>
              <w:jc w:val="both"/>
              <w:rPr>
                <w:rFonts w:ascii="Tahoma" w:hAnsi="Tahoma" w:cs="Tahoma"/>
                <w:sz w:val="18"/>
              </w:rPr>
            </w:pPr>
            <w:r w:rsidRPr="007916B3">
              <w:rPr>
                <w:rFonts w:ascii="Tahoma" w:hAnsi="Tahoma" w:cs="Tahoma"/>
                <w:sz w:val="18"/>
              </w:rPr>
              <w:t>Ofrecer aplicaciones para mostrar:</w:t>
            </w:r>
          </w:p>
          <w:p w:rsidR="00772F3F" w:rsidRPr="007916B3" w:rsidRDefault="00772F3F" w:rsidP="009473A9">
            <w:pPr>
              <w:pStyle w:val="Prrafodelista"/>
              <w:numPr>
                <w:ilvl w:val="0"/>
                <w:numId w:val="44"/>
              </w:numPr>
              <w:ind w:left="780" w:hanging="283"/>
              <w:jc w:val="both"/>
              <w:rPr>
                <w:rFonts w:ascii="Tahoma" w:hAnsi="Tahoma" w:cs="Tahoma"/>
                <w:sz w:val="18"/>
              </w:rPr>
            </w:pPr>
            <w:r w:rsidRPr="007916B3">
              <w:rPr>
                <w:rFonts w:ascii="Tahoma" w:hAnsi="Tahoma" w:cs="Tahoma"/>
                <w:sz w:val="18"/>
              </w:rPr>
              <w:t>Despliegue de la topología de red.</w:t>
            </w:r>
          </w:p>
          <w:p w:rsidR="00772F3F" w:rsidRPr="007916B3" w:rsidRDefault="00772F3F" w:rsidP="009473A9">
            <w:pPr>
              <w:pStyle w:val="Prrafodelista"/>
              <w:numPr>
                <w:ilvl w:val="0"/>
                <w:numId w:val="44"/>
              </w:numPr>
              <w:ind w:left="780" w:hanging="283"/>
              <w:jc w:val="both"/>
              <w:rPr>
                <w:rFonts w:ascii="Tahoma" w:hAnsi="Tahoma" w:cs="Tahoma"/>
                <w:sz w:val="18"/>
              </w:rPr>
            </w:pPr>
            <w:r w:rsidRPr="007916B3">
              <w:rPr>
                <w:rFonts w:ascii="Tahoma" w:hAnsi="Tahoma" w:cs="Tahoma"/>
                <w:sz w:val="18"/>
              </w:rPr>
              <w:t>Despliegue del mapeo de Rack, subrack, tarjeta.</w:t>
            </w:r>
          </w:p>
          <w:p w:rsidR="00772F3F" w:rsidRPr="007916B3" w:rsidRDefault="00772F3F" w:rsidP="009473A9">
            <w:pPr>
              <w:pStyle w:val="Prrafodelista"/>
              <w:numPr>
                <w:ilvl w:val="0"/>
                <w:numId w:val="44"/>
              </w:numPr>
              <w:ind w:left="780" w:hanging="283"/>
              <w:jc w:val="both"/>
              <w:rPr>
                <w:rFonts w:ascii="Tahoma" w:hAnsi="Tahoma" w:cs="Tahoma"/>
                <w:sz w:val="18"/>
              </w:rPr>
            </w:pPr>
            <w:r w:rsidRPr="007916B3">
              <w:rPr>
                <w:rFonts w:ascii="Tahoma" w:hAnsi="Tahoma" w:cs="Tahoma"/>
                <w:sz w:val="18"/>
              </w:rPr>
              <w:t>Consulta, administración y estadísticas de Alarmas.</w:t>
            </w:r>
          </w:p>
        </w:tc>
        <w:tc>
          <w:tcPr>
            <w:tcW w:w="992" w:type="dxa"/>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 </w:t>
            </w:r>
          </w:p>
        </w:tc>
        <w:tc>
          <w:tcPr>
            <w:tcW w:w="1134" w:type="dxa"/>
          </w:tcPr>
          <w:p w:rsidR="00772F3F" w:rsidRPr="007916B3" w:rsidRDefault="00772F3F" w:rsidP="009473A9">
            <w:pPr>
              <w:jc w:val="center"/>
              <w:rPr>
                <w:rFonts w:ascii="Tahoma" w:hAnsi="Tahoma" w:cs="Tahoma"/>
                <w:sz w:val="18"/>
                <w:szCs w:val="18"/>
                <w:lang w:eastAsia="es-BO"/>
              </w:rPr>
            </w:pPr>
          </w:p>
        </w:tc>
      </w:tr>
      <w:tr w:rsidR="00772F3F" w:rsidRPr="007916B3" w:rsidTr="009473A9">
        <w:trPr>
          <w:trHeight w:val="347"/>
        </w:trPr>
        <w:tc>
          <w:tcPr>
            <w:tcW w:w="426" w:type="dxa"/>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22</w:t>
            </w:r>
          </w:p>
        </w:tc>
        <w:tc>
          <w:tcPr>
            <w:tcW w:w="4536"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b/>
                <w:sz w:val="18"/>
              </w:rPr>
              <w:t>PERFORMANCE MANAGEMENT</w:t>
            </w:r>
            <w:r w:rsidRPr="007916B3">
              <w:rPr>
                <w:rFonts w:ascii="Tahoma" w:hAnsi="Tahoma" w:cs="Tahoma"/>
                <w:sz w:val="18"/>
              </w:rPr>
              <w:t>. El sistema de gestión ofertado deberá permitir:</w:t>
            </w:r>
          </w:p>
          <w:p w:rsidR="00772F3F" w:rsidRPr="007916B3" w:rsidRDefault="00772F3F" w:rsidP="009473A9">
            <w:pPr>
              <w:pStyle w:val="Prrafodelista"/>
              <w:numPr>
                <w:ilvl w:val="0"/>
                <w:numId w:val="62"/>
              </w:numPr>
              <w:ind w:left="497" w:hanging="426"/>
              <w:jc w:val="both"/>
              <w:rPr>
                <w:rFonts w:ascii="Tahoma" w:hAnsi="Tahoma" w:cs="Tahoma"/>
                <w:sz w:val="18"/>
              </w:rPr>
            </w:pPr>
            <w:r w:rsidRPr="007916B3">
              <w:rPr>
                <w:rFonts w:ascii="Tahoma" w:hAnsi="Tahoma" w:cs="Tahoma"/>
                <w:sz w:val="18"/>
              </w:rPr>
              <w:t xml:space="preserve">Recolección y almacenamiento de datos. </w:t>
            </w:r>
          </w:p>
          <w:p w:rsidR="00772F3F" w:rsidRPr="007916B3" w:rsidRDefault="00772F3F" w:rsidP="009473A9">
            <w:pPr>
              <w:pStyle w:val="Prrafodelista"/>
              <w:numPr>
                <w:ilvl w:val="0"/>
                <w:numId w:val="62"/>
              </w:numPr>
              <w:ind w:left="497" w:hanging="426"/>
              <w:jc w:val="both"/>
              <w:rPr>
                <w:rFonts w:ascii="Tahoma" w:hAnsi="Tahoma" w:cs="Tahoma"/>
                <w:sz w:val="18"/>
              </w:rPr>
            </w:pPr>
            <w:r w:rsidRPr="007916B3">
              <w:rPr>
                <w:rFonts w:ascii="Tahoma" w:hAnsi="Tahoma" w:cs="Tahoma"/>
                <w:sz w:val="18"/>
              </w:rPr>
              <w:t>Recolección de Datos de performance mediante interfaces Inbound como Corba, XML, SNMP.</w:t>
            </w:r>
          </w:p>
          <w:p w:rsidR="00772F3F" w:rsidRPr="007916B3" w:rsidRDefault="00772F3F" w:rsidP="009473A9">
            <w:pPr>
              <w:pStyle w:val="Prrafodelista"/>
              <w:numPr>
                <w:ilvl w:val="0"/>
                <w:numId w:val="62"/>
              </w:numPr>
              <w:ind w:left="497" w:hanging="426"/>
              <w:jc w:val="both"/>
              <w:rPr>
                <w:rFonts w:ascii="Tahoma" w:hAnsi="Tahoma" w:cs="Tahoma"/>
                <w:sz w:val="18"/>
              </w:rPr>
            </w:pPr>
            <w:r w:rsidRPr="007916B3">
              <w:rPr>
                <w:rFonts w:ascii="Tahoma" w:hAnsi="Tahoma" w:cs="Tahoma"/>
                <w:sz w:val="18"/>
              </w:rPr>
              <w:t xml:space="preserve">Procesamiento, despliegue y entrega de informes de indicadores de calidad (KPI´s) en base a consultas de datos almacenados. </w:t>
            </w:r>
          </w:p>
          <w:p w:rsidR="00772F3F" w:rsidRPr="007916B3" w:rsidRDefault="00772F3F" w:rsidP="009473A9">
            <w:pPr>
              <w:pStyle w:val="Prrafodelista"/>
              <w:numPr>
                <w:ilvl w:val="0"/>
                <w:numId w:val="62"/>
              </w:numPr>
              <w:ind w:left="497" w:hanging="426"/>
              <w:jc w:val="both"/>
              <w:rPr>
                <w:rFonts w:ascii="Tahoma" w:hAnsi="Tahoma" w:cs="Tahoma"/>
                <w:sz w:val="18"/>
              </w:rPr>
            </w:pPr>
            <w:r w:rsidRPr="007916B3">
              <w:rPr>
                <w:rFonts w:ascii="Tahoma" w:hAnsi="Tahoma" w:cs="Tahoma"/>
                <w:sz w:val="18"/>
              </w:rPr>
              <w:t>Visualizar gráficamente el performance sobre enlaces, secciones, servicios y nodos gestionados con umbrales personalizados referente a niveles de relación señal a ruido, potencias de transmisión y recepción y disponibilidad del sistema.</w:t>
            </w:r>
          </w:p>
          <w:p w:rsidR="00772F3F" w:rsidRPr="007916B3" w:rsidRDefault="00772F3F" w:rsidP="009473A9">
            <w:pPr>
              <w:pStyle w:val="Prrafodelista"/>
              <w:numPr>
                <w:ilvl w:val="0"/>
                <w:numId w:val="62"/>
              </w:numPr>
              <w:ind w:left="497" w:hanging="426"/>
              <w:jc w:val="both"/>
              <w:rPr>
                <w:rFonts w:ascii="Tahoma" w:hAnsi="Tahoma" w:cs="Tahoma"/>
                <w:sz w:val="18"/>
              </w:rPr>
            </w:pPr>
            <w:r w:rsidRPr="007916B3">
              <w:rPr>
                <w:rFonts w:ascii="Tahoma" w:hAnsi="Tahoma" w:cs="Tahoma"/>
                <w:sz w:val="18"/>
              </w:rPr>
              <w:t>Acceder a modulo estadísticos de desempeño (incluyendo: reporte y curva de desempeño).</w:t>
            </w:r>
          </w:p>
          <w:p w:rsidR="00772F3F" w:rsidRPr="007916B3" w:rsidRDefault="00772F3F" w:rsidP="009473A9">
            <w:pPr>
              <w:ind w:left="71"/>
              <w:jc w:val="both"/>
              <w:rPr>
                <w:rFonts w:ascii="Tahoma" w:hAnsi="Tahoma" w:cs="Tahoma"/>
                <w:sz w:val="18"/>
              </w:rPr>
            </w:pPr>
            <w:r w:rsidRPr="007916B3">
              <w:rPr>
                <w:rFonts w:ascii="Tahoma" w:hAnsi="Tahoma" w:cs="Tahoma"/>
                <w:sz w:val="18"/>
              </w:rPr>
              <w:t>Esta información debe estar disponible por al menos 6 meses.</w:t>
            </w:r>
          </w:p>
        </w:tc>
        <w:tc>
          <w:tcPr>
            <w:tcW w:w="992" w:type="dxa"/>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 </w:t>
            </w:r>
          </w:p>
        </w:tc>
        <w:tc>
          <w:tcPr>
            <w:tcW w:w="1134" w:type="dxa"/>
          </w:tcPr>
          <w:p w:rsidR="00772F3F" w:rsidRPr="007916B3" w:rsidRDefault="00772F3F" w:rsidP="009473A9">
            <w:pPr>
              <w:jc w:val="center"/>
              <w:rPr>
                <w:rFonts w:ascii="Tahoma" w:hAnsi="Tahoma" w:cs="Tahoma"/>
                <w:sz w:val="18"/>
                <w:szCs w:val="18"/>
                <w:lang w:eastAsia="es-BO"/>
              </w:rPr>
            </w:pPr>
          </w:p>
        </w:tc>
      </w:tr>
      <w:tr w:rsidR="00772F3F" w:rsidRPr="007916B3" w:rsidTr="009473A9">
        <w:trPr>
          <w:trHeight w:val="409"/>
        </w:trPr>
        <w:tc>
          <w:tcPr>
            <w:tcW w:w="426" w:type="dxa"/>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23</w:t>
            </w:r>
          </w:p>
        </w:tc>
        <w:tc>
          <w:tcPr>
            <w:tcW w:w="4536" w:type="dxa"/>
            <w:shd w:val="clear" w:color="auto" w:fill="auto"/>
            <w:vAlign w:val="center"/>
          </w:tcPr>
          <w:p w:rsidR="00772F3F" w:rsidRPr="007916B3" w:rsidRDefault="00772F3F" w:rsidP="009473A9">
            <w:pPr>
              <w:jc w:val="both"/>
              <w:rPr>
                <w:rFonts w:ascii="Tahoma" w:hAnsi="Tahoma" w:cs="Tahoma"/>
                <w:b/>
                <w:sz w:val="18"/>
              </w:rPr>
            </w:pPr>
            <w:r w:rsidRPr="007916B3">
              <w:rPr>
                <w:rFonts w:ascii="Tahoma" w:hAnsi="Tahoma" w:cs="Tahoma"/>
                <w:b/>
                <w:sz w:val="18"/>
              </w:rPr>
              <w:t xml:space="preserve">SECURITY MANAGEMENT. </w:t>
            </w:r>
            <w:r w:rsidRPr="007916B3">
              <w:rPr>
                <w:rFonts w:ascii="Tahoma" w:hAnsi="Tahoma" w:cs="Tahoma"/>
                <w:sz w:val="18"/>
              </w:rPr>
              <w:t>El sistema de gestión ofertado deberá contar con elementos de seguridad que permitan:</w:t>
            </w:r>
          </w:p>
          <w:p w:rsidR="00772F3F" w:rsidRPr="007916B3" w:rsidRDefault="00772F3F" w:rsidP="009473A9">
            <w:pPr>
              <w:pStyle w:val="Prrafodelista"/>
              <w:numPr>
                <w:ilvl w:val="0"/>
                <w:numId w:val="63"/>
              </w:numPr>
              <w:ind w:left="497" w:hanging="426"/>
              <w:jc w:val="both"/>
              <w:rPr>
                <w:rFonts w:ascii="Tahoma" w:hAnsi="Tahoma" w:cs="Tahoma"/>
                <w:sz w:val="18"/>
              </w:rPr>
            </w:pPr>
            <w:r w:rsidRPr="007916B3">
              <w:rPr>
                <w:rFonts w:ascii="Tahoma" w:hAnsi="Tahoma" w:cs="Tahoma"/>
                <w:sz w:val="18"/>
              </w:rPr>
              <w:t xml:space="preserve">Administración de usuarios y grupos de usuarios aplicados a las áreas funcionales. </w:t>
            </w:r>
          </w:p>
          <w:p w:rsidR="00772F3F" w:rsidRPr="007916B3" w:rsidRDefault="00772F3F" w:rsidP="009473A9">
            <w:pPr>
              <w:pStyle w:val="Prrafodelista"/>
              <w:numPr>
                <w:ilvl w:val="0"/>
                <w:numId w:val="63"/>
              </w:numPr>
              <w:ind w:left="497" w:hanging="426"/>
              <w:jc w:val="both"/>
              <w:rPr>
                <w:rFonts w:ascii="Tahoma" w:hAnsi="Tahoma" w:cs="Tahoma"/>
                <w:sz w:val="18"/>
              </w:rPr>
            </w:pPr>
            <w:r w:rsidRPr="007916B3">
              <w:rPr>
                <w:rFonts w:ascii="Tahoma" w:hAnsi="Tahoma" w:cs="Tahoma"/>
                <w:sz w:val="18"/>
              </w:rPr>
              <w:t xml:space="preserve">Control de Autenticación (LDAP, AAA). </w:t>
            </w:r>
          </w:p>
          <w:p w:rsidR="00772F3F" w:rsidRPr="007916B3" w:rsidRDefault="00772F3F" w:rsidP="009473A9">
            <w:pPr>
              <w:pStyle w:val="Prrafodelista"/>
              <w:numPr>
                <w:ilvl w:val="0"/>
                <w:numId w:val="63"/>
              </w:numPr>
              <w:ind w:left="497" w:hanging="426"/>
              <w:jc w:val="both"/>
              <w:rPr>
                <w:rFonts w:ascii="Tahoma" w:hAnsi="Tahoma" w:cs="Tahoma"/>
                <w:sz w:val="18"/>
              </w:rPr>
            </w:pPr>
            <w:r w:rsidRPr="007916B3">
              <w:rPr>
                <w:rFonts w:ascii="Tahoma" w:hAnsi="Tahoma" w:cs="Tahoma"/>
                <w:sz w:val="18"/>
              </w:rPr>
              <w:t xml:space="preserve">Herramientas de configuración y consulta sobre la administración de actividades por área funcional, sub área, ítem de actividad dentro de cada sub área, para cada usuario habilitado. </w:t>
            </w:r>
          </w:p>
          <w:p w:rsidR="00772F3F" w:rsidRPr="007916B3" w:rsidRDefault="00772F3F" w:rsidP="009473A9">
            <w:pPr>
              <w:pStyle w:val="Prrafodelista"/>
              <w:numPr>
                <w:ilvl w:val="0"/>
                <w:numId w:val="63"/>
              </w:numPr>
              <w:ind w:left="497" w:hanging="426"/>
              <w:jc w:val="both"/>
              <w:rPr>
                <w:rFonts w:ascii="Tahoma" w:hAnsi="Tahoma" w:cs="Tahoma"/>
                <w:sz w:val="18"/>
              </w:rPr>
            </w:pPr>
            <w:r w:rsidRPr="007916B3">
              <w:rPr>
                <w:rFonts w:ascii="Tahoma" w:hAnsi="Tahoma" w:cs="Tahoma"/>
                <w:sz w:val="18"/>
              </w:rPr>
              <w:t xml:space="preserve">Generación de registros y visualización en línea de accesos al sistema de gestión (local y remoto). </w:t>
            </w:r>
          </w:p>
          <w:p w:rsidR="00772F3F" w:rsidRPr="007916B3" w:rsidRDefault="00772F3F" w:rsidP="009473A9">
            <w:pPr>
              <w:pStyle w:val="Prrafodelista"/>
              <w:numPr>
                <w:ilvl w:val="0"/>
                <w:numId w:val="63"/>
              </w:numPr>
              <w:ind w:left="497" w:hanging="426"/>
              <w:jc w:val="both"/>
              <w:rPr>
                <w:rFonts w:ascii="Tahoma" w:hAnsi="Tahoma" w:cs="Tahoma"/>
                <w:sz w:val="18"/>
              </w:rPr>
            </w:pPr>
            <w:r w:rsidRPr="007916B3">
              <w:rPr>
                <w:rFonts w:ascii="Tahoma" w:hAnsi="Tahoma" w:cs="Tahoma"/>
                <w:sz w:val="18"/>
              </w:rPr>
              <w:t>Registro de todas las actividades de los usuarios que acceden remotamente y localmente y que afecten a la gestión de cambios y configuraciones.</w:t>
            </w:r>
          </w:p>
          <w:p w:rsidR="00772F3F" w:rsidRPr="007916B3" w:rsidRDefault="00772F3F" w:rsidP="009473A9">
            <w:pPr>
              <w:pStyle w:val="Prrafodelista"/>
              <w:numPr>
                <w:ilvl w:val="0"/>
                <w:numId w:val="63"/>
              </w:numPr>
              <w:ind w:left="497" w:hanging="426"/>
              <w:jc w:val="both"/>
              <w:rPr>
                <w:rFonts w:ascii="Tahoma" w:hAnsi="Tahoma" w:cs="Tahoma"/>
                <w:sz w:val="18"/>
              </w:rPr>
            </w:pPr>
            <w:r w:rsidRPr="007916B3">
              <w:rPr>
                <w:rFonts w:ascii="Tahoma" w:hAnsi="Tahoma" w:cs="Tahoma"/>
                <w:sz w:val="18"/>
              </w:rPr>
              <w:t xml:space="preserve">Integración al sistema de seguridad vigente en ENTEL S.A. </w:t>
            </w:r>
            <w:r w:rsidRPr="007916B3">
              <w:rPr>
                <w:rFonts w:ascii="Tahoma" w:hAnsi="Tahoma" w:cs="Tahoma"/>
                <w:sz w:val="18"/>
                <w:szCs w:val="18"/>
                <w:lang w:val="es-BO" w:eastAsia="es-BO"/>
              </w:rPr>
              <w:t>(Referencia.- Ver Figura 2)</w:t>
            </w:r>
          </w:p>
        </w:tc>
        <w:tc>
          <w:tcPr>
            <w:tcW w:w="992" w:type="dxa"/>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1134" w:type="dxa"/>
          </w:tcPr>
          <w:p w:rsidR="00772F3F" w:rsidRPr="007916B3" w:rsidRDefault="00772F3F" w:rsidP="009473A9">
            <w:pPr>
              <w:jc w:val="center"/>
              <w:rPr>
                <w:rFonts w:ascii="Tahoma" w:hAnsi="Tahoma" w:cs="Tahoma"/>
                <w:sz w:val="18"/>
                <w:szCs w:val="18"/>
                <w:lang w:eastAsia="es-BO"/>
              </w:rPr>
            </w:pPr>
          </w:p>
        </w:tc>
      </w:tr>
      <w:tr w:rsidR="00772F3F" w:rsidRPr="007916B3" w:rsidTr="009473A9">
        <w:trPr>
          <w:trHeight w:val="217"/>
        </w:trPr>
        <w:tc>
          <w:tcPr>
            <w:tcW w:w="426" w:type="dxa"/>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24</w:t>
            </w:r>
          </w:p>
        </w:tc>
        <w:tc>
          <w:tcPr>
            <w:tcW w:w="4536"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b/>
                <w:sz w:val="18"/>
              </w:rPr>
              <w:t>LOG MANAGEMENT</w:t>
            </w:r>
            <w:r w:rsidRPr="007916B3">
              <w:rPr>
                <w:rFonts w:ascii="Tahoma" w:hAnsi="Tahoma" w:cs="Tahoma"/>
                <w:sz w:val="18"/>
              </w:rPr>
              <w:t xml:space="preserve">. El sistema de gestión ofertado deberá contar con herramientas para el Registro, almacenamiento de LOGs, así como herramientas de administración de archivos que garanticen la Operación y Mantenimiento de los nodos provistos bajo los siguientes lineamientos: </w:t>
            </w:r>
          </w:p>
          <w:p w:rsidR="00772F3F" w:rsidRPr="007916B3" w:rsidRDefault="00772F3F" w:rsidP="009473A9">
            <w:pPr>
              <w:pStyle w:val="Prrafodelista"/>
              <w:numPr>
                <w:ilvl w:val="0"/>
                <w:numId w:val="64"/>
              </w:numPr>
              <w:ind w:left="497" w:hanging="426"/>
              <w:jc w:val="both"/>
              <w:rPr>
                <w:rFonts w:ascii="Tahoma" w:hAnsi="Tahoma" w:cs="Tahoma"/>
                <w:sz w:val="18"/>
              </w:rPr>
            </w:pPr>
            <w:r w:rsidRPr="007916B3">
              <w:rPr>
                <w:rFonts w:ascii="Tahoma" w:hAnsi="Tahoma" w:cs="Tahoma"/>
                <w:sz w:val="18"/>
              </w:rPr>
              <w:t xml:space="preserve">LOG de eventos, alarmas y performance. </w:t>
            </w:r>
          </w:p>
          <w:p w:rsidR="00772F3F" w:rsidRPr="007916B3" w:rsidRDefault="00772F3F" w:rsidP="009473A9">
            <w:pPr>
              <w:pStyle w:val="Prrafodelista"/>
              <w:numPr>
                <w:ilvl w:val="0"/>
                <w:numId w:val="64"/>
              </w:numPr>
              <w:ind w:left="497" w:hanging="426"/>
              <w:jc w:val="both"/>
              <w:rPr>
                <w:rFonts w:ascii="Tahoma" w:hAnsi="Tahoma" w:cs="Tahoma"/>
                <w:sz w:val="18"/>
              </w:rPr>
            </w:pPr>
            <w:r w:rsidRPr="007916B3">
              <w:rPr>
                <w:rFonts w:ascii="Tahoma" w:hAnsi="Tahoma" w:cs="Tahoma"/>
                <w:sz w:val="18"/>
              </w:rPr>
              <w:t xml:space="preserve">LOG de intervenciones de operador por nodo en la red. </w:t>
            </w:r>
          </w:p>
          <w:p w:rsidR="00772F3F" w:rsidRPr="007916B3" w:rsidRDefault="00772F3F" w:rsidP="009473A9">
            <w:pPr>
              <w:pStyle w:val="Prrafodelista"/>
              <w:numPr>
                <w:ilvl w:val="0"/>
                <w:numId w:val="64"/>
              </w:numPr>
              <w:ind w:left="497" w:hanging="426"/>
              <w:jc w:val="both"/>
              <w:rPr>
                <w:rFonts w:ascii="Tahoma" w:hAnsi="Tahoma" w:cs="Tahoma"/>
                <w:sz w:val="18"/>
              </w:rPr>
            </w:pPr>
            <w:r w:rsidRPr="007916B3">
              <w:rPr>
                <w:rFonts w:ascii="Tahoma" w:hAnsi="Tahoma" w:cs="Tahoma"/>
                <w:sz w:val="18"/>
              </w:rPr>
              <w:t>LOG de administración de procesos estadísticos y performance mínimamente de 7 días</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1134" w:type="dxa"/>
          </w:tcPr>
          <w:p w:rsidR="00772F3F" w:rsidRPr="007916B3" w:rsidRDefault="00772F3F" w:rsidP="009473A9">
            <w:pPr>
              <w:jc w:val="center"/>
              <w:rPr>
                <w:rFonts w:ascii="Tahoma" w:hAnsi="Tahoma" w:cs="Tahoma"/>
                <w:sz w:val="18"/>
                <w:szCs w:val="18"/>
                <w:lang w:eastAsia="es-BO"/>
              </w:rPr>
            </w:pPr>
          </w:p>
        </w:tc>
      </w:tr>
      <w:tr w:rsidR="00772F3F" w:rsidRPr="007916B3" w:rsidTr="009473A9">
        <w:trPr>
          <w:trHeight w:val="427"/>
        </w:trPr>
        <w:tc>
          <w:tcPr>
            <w:tcW w:w="426" w:type="dxa"/>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25</w:t>
            </w:r>
          </w:p>
        </w:tc>
        <w:tc>
          <w:tcPr>
            <w:tcW w:w="4536"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b/>
                <w:sz w:val="18"/>
              </w:rPr>
              <w:t>TOPOLOGY MANAGEMENT</w:t>
            </w:r>
            <w:r w:rsidRPr="007916B3">
              <w:rPr>
                <w:rFonts w:ascii="Tahoma" w:hAnsi="Tahoma" w:cs="Tahoma"/>
                <w:sz w:val="18"/>
              </w:rPr>
              <w:t>. El sistema de gestión ofertado deberá permitir:</w:t>
            </w:r>
          </w:p>
          <w:p w:rsidR="00772F3F" w:rsidRPr="007916B3" w:rsidRDefault="00772F3F" w:rsidP="009473A9">
            <w:pPr>
              <w:pStyle w:val="Prrafodelista"/>
              <w:numPr>
                <w:ilvl w:val="0"/>
                <w:numId w:val="65"/>
              </w:numPr>
              <w:ind w:left="497" w:hanging="426"/>
              <w:jc w:val="both"/>
              <w:rPr>
                <w:rFonts w:ascii="Tahoma" w:hAnsi="Tahoma" w:cs="Tahoma"/>
                <w:sz w:val="18"/>
              </w:rPr>
            </w:pPr>
            <w:r w:rsidRPr="007916B3">
              <w:rPr>
                <w:rFonts w:ascii="Tahoma" w:hAnsi="Tahoma" w:cs="Tahoma"/>
                <w:sz w:val="18"/>
              </w:rPr>
              <w:t xml:space="preserve">Administración de hardware (registro automático de cambios). </w:t>
            </w:r>
          </w:p>
          <w:p w:rsidR="00772F3F" w:rsidRPr="007916B3" w:rsidRDefault="00772F3F" w:rsidP="009473A9">
            <w:pPr>
              <w:pStyle w:val="Prrafodelista"/>
              <w:numPr>
                <w:ilvl w:val="0"/>
                <w:numId w:val="65"/>
              </w:numPr>
              <w:ind w:left="497" w:hanging="426"/>
              <w:jc w:val="both"/>
              <w:rPr>
                <w:rFonts w:ascii="Tahoma" w:hAnsi="Tahoma" w:cs="Tahoma"/>
                <w:sz w:val="18"/>
              </w:rPr>
            </w:pPr>
            <w:r w:rsidRPr="007916B3">
              <w:rPr>
                <w:rFonts w:ascii="Tahoma" w:hAnsi="Tahoma" w:cs="Tahoma"/>
                <w:sz w:val="18"/>
              </w:rPr>
              <w:t>Administración de versiones de software (registro automático de cambios, parches, etc.).</w:t>
            </w:r>
          </w:p>
          <w:p w:rsidR="00772F3F" w:rsidRPr="007916B3" w:rsidRDefault="00772F3F" w:rsidP="009473A9">
            <w:pPr>
              <w:pStyle w:val="Prrafodelista"/>
              <w:numPr>
                <w:ilvl w:val="0"/>
                <w:numId w:val="65"/>
              </w:numPr>
              <w:ind w:left="497" w:hanging="426"/>
              <w:jc w:val="both"/>
              <w:rPr>
                <w:rFonts w:ascii="Tahoma" w:hAnsi="Tahoma" w:cs="Tahoma"/>
                <w:sz w:val="18"/>
              </w:rPr>
            </w:pPr>
            <w:r w:rsidRPr="007916B3">
              <w:rPr>
                <w:rFonts w:ascii="Tahoma" w:hAnsi="Tahoma" w:cs="Tahoma"/>
                <w:sz w:val="18"/>
              </w:rPr>
              <w:t>Herramientas de acceso a los archivos de sistema (LOG y alarmas).</w:t>
            </w:r>
          </w:p>
          <w:p w:rsidR="00772F3F" w:rsidRPr="007916B3" w:rsidRDefault="00772F3F" w:rsidP="009473A9">
            <w:pPr>
              <w:pStyle w:val="Prrafodelista"/>
              <w:numPr>
                <w:ilvl w:val="0"/>
                <w:numId w:val="65"/>
              </w:numPr>
              <w:ind w:left="497" w:hanging="426"/>
              <w:jc w:val="both"/>
              <w:rPr>
                <w:rFonts w:ascii="Tahoma" w:hAnsi="Tahoma" w:cs="Tahoma"/>
                <w:sz w:val="18"/>
              </w:rPr>
            </w:pPr>
            <w:r w:rsidRPr="007916B3">
              <w:rPr>
                <w:rFonts w:ascii="Tahoma" w:hAnsi="Tahoma" w:cs="Tahoma"/>
                <w:sz w:val="18"/>
              </w:rPr>
              <w:t>Administración del sistema.</w:t>
            </w:r>
          </w:p>
          <w:p w:rsidR="00772F3F" w:rsidRPr="007916B3" w:rsidRDefault="00772F3F" w:rsidP="009473A9">
            <w:pPr>
              <w:pStyle w:val="Prrafodelista"/>
              <w:numPr>
                <w:ilvl w:val="1"/>
                <w:numId w:val="66"/>
              </w:numPr>
              <w:ind w:left="780" w:hanging="283"/>
              <w:jc w:val="both"/>
              <w:rPr>
                <w:rFonts w:ascii="Tahoma" w:hAnsi="Tahoma" w:cs="Tahoma"/>
                <w:sz w:val="18"/>
              </w:rPr>
            </w:pPr>
            <w:r w:rsidRPr="007916B3">
              <w:rPr>
                <w:rFonts w:ascii="Tahoma" w:hAnsi="Tahoma" w:cs="Tahoma"/>
                <w:sz w:val="18"/>
              </w:rPr>
              <w:t xml:space="preserve">Almacenamiento centralizado de comandos y respuestas del sistema. </w:t>
            </w:r>
          </w:p>
          <w:p w:rsidR="00772F3F" w:rsidRPr="007916B3" w:rsidRDefault="00772F3F" w:rsidP="009473A9">
            <w:pPr>
              <w:pStyle w:val="Prrafodelista"/>
              <w:numPr>
                <w:ilvl w:val="1"/>
                <w:numId w:val="66"/>
              </w:numPr>
              <w:ind w:left="780" w:hanging="283"/>
              <w:jc w:val="both"/>
              <w:rPr>
                <w:rFonts w:ascii="Tahoma" w:hAnsi="Tahoma" w:cs="Tahoma"/>
                <w:sz w:val="18"/>
              </w:rPr>
            </w:pPr>
            <w:r w:rsidRPr="007916B3">
              <w:rPr>
                <w:rFonts w:ascii="Tahoma" w:hAnsi="Tahoma" w:cs="Tahoma"/>
                <w:sz w:val="18"/>
              </w:rPr>
              <w:t xml:space="preserve">Administración del acceso para mantenimiento remoto. </w:t>
            </w:r>
          </w:p>
          <w:p w:rsidR="00772F3F" w:rsidRPr="007916B3" w:rsidRDefault="00772F3F" w:rsidP="009473A9">
            <w:pPr>
              <w:pStyle w:val="Prrafodelista"/>
              <w:numPr>
                <w:ilvl w:val="1"/>
                <w:numId w:val="66"/>
              </w:numPr>
              <w:ind w:left="780" w:hanging="283"/>
              <w:jc w:val="both"/>
              <w:rPr>
                <w:rFonts w:ascii="Tahoma" w:hAnsi="Tahoma" w:cs="Tahoma"/>
                <w:sz w:val="18"/>
              </w:rPr>
            </w:pPr>
            <w:r w:rsidRPr="007916B3">
              <w:rPr>
                <w:rFonts w:ascii="Tahoma" w:hAnsi="Tahoma" w:cs="Tahoma"/>
                <w:sz w:val="18"/>
              </w:rPr>
              <w:t>Help interactivo On Line.</w:t>
            </w:r>
          </w:p>
          <w:p w:rsidR="00772F3F" w:rsidRPr="007916B3" w:rsidRDefault="00772F3F" w:rsidP="009473A9">
            <w:pPr>
              <w:pStyle w:val="Prrafodelista"/>
              <w:numPr>
                <w:ilvl w:val="1"/>
                <w:numId w:val="66"/>
              </w:numPr>
              <w:ind w:left="780" w:hanging="283"/>
              <w:jc w:val="both"/>
              <w:rPr>
                <w:rFonts w:ascii="Tahoma" w:hAnsi="Tahoma" w:cs="Tahoma"/>
                <w:sz w:val="18"/>
              </w:rPr>
            </w:pPr>
            <w:r w:rsidRPr="007916B3">
              <w:rPr>
                <w:rFonts w:ascii="Tahoma" w:hAnsi="Tahoma" w:cs="Tahoma"/>
                <w:sz w:val="18"/>
              </w:rPr>
              <w:t>Acceso a la base de conocimientos de solución de fallas.</w:t>
            </w:r>
          </w:p>
          <w:p w:rsidR="00772F3F" w:rsidRPr="007916B3" w:rsidRDefault="00772F3F" w:rsidP="009473A9">
            <w:pPr>
              <w:pStyle w:val="Prrafodelista"/>
              <w:numPr>
                <w:ilvl w:val="1"/>
                <w:numId w:val="66"/>
              </w:numPr>
              <w:ind w:left="780" w:hanging="283"/>
              <w:jc w:val="both"/>
              <w:rPr>
                <w:rFonts w:ascii="Tahoma" w:hAnsi="Tahoma" w:cs="Tahoma"/>
                <w:sz w:val="18"/>
              </w:rPr>
            </w:pPr>
            <w:r w:rsidRPr="007916B3">
              <w:rPr>
                <w:rFonts w:ascii="Tahoma" w:hAnsi="Tahoma" w:cs="Tahoma"/>
                <w:sz w:val="18"/>
              </w:rPr>
              <w:t>Herramientas de commissioning para los nodos gestionados.</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1134" w:type="dxa"/>
          </w:tcPr>
          <w:p w:rsidR="00772F3F" w:rsidRPr="007916B3" w:rsidRDefault="00772F3F" w:rsidP="009473A9">
            <w:pPr>
              <w:jc w:val="center"/>
              <w:rPr>
                <w:rFonts w:ascii="Tahoma" w:hAnsi="Tahoma" w:cs="Tahoma"/>
                <w:sz w:val="18"/>
                <w:szCs w:val="18"/>
                <w:lang w:eastAsia="es-BO"/>
              </w:rPr>
            </w:pPr>
          </w:p>
        </w:tc>
      </w:tr>
      <w:tr w:rsidR="00772F3F" w:rsidRPr="007916B3" w:rsidTr="009473A9">
        <w:trPr>
          <w:trHeight w:val="427"/>
        </w:trPr>
        <w:tc>
          <w:tcPr>
            <w:tcW w:w="426" w:type="dxa"/>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26</w:t>
            </w:r>
          </w:p>
        </w:tc>
        <w:tc>
          <w:tcPr>
            <w:tcW w:w="4536"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b/>
                <w:sz w:val="18"/>
              </w:rPr>
              <w:t>RED DE COMUNICACIÓN DE DATOS DCN</w:t>
            </w:r>
            <w:r w:rsidRPr="007916B3">
              <w:rPr>
                <w:rFonts w:ascii="Tahoma" w:hAnsi="Tahoma" w:cs="Tahoma"/>
                <w:sz w:val="18"/>
              </w:rPr>
              <w:t>.</w:t>
            </w:r>
          </w:p>
          <w:p w:rsidR="00772F3F" w:rsidRPr="007916B3" w:rsidRDefault="00772F3F" w:rsidP="009473A9">
            <w:pPr>
              <w:pStyle w:val="Prrafodelista"/>
              <w:numPr>
                <w:ilvl w:val="0"/>
                <w:numId w:val="61"/>
              </w:numPr>
              <w:ind w:left="355" w:hanging="284"/>
              <w:jc w:val="both"/>
              <w:rPr>
                <w:rFonts w:ascii="Tahoma" w:hAnsi="Tahoma" w:cs="Tahoma"/>
                <w:sz w:val="18"/>
              </w:rPr>
            </w:pPr>
            <w:r w:rsidRPr="007916B3">
              <w:rPr>
                <w:rFonts w:ascii="Tahoma" w:hAnsi="Tahoma" w:cs="Tahoma"/>
                <w:sz w:val="18"/>
              </w:rPr>
              <w:t xml:space="preserve">Todos los elementos a ser gestionados deberán estar interconectados con el sistema de gestión a través de interfaces y protocolos establecidos en norma (F, Q, Q3, QB3, Ethernet IEEE 802.3, SNMP TCP/IP), debiendo especificar cuáles se utilizan. </w:t>
            </w:r>
          </w:p>
          <w:p w:rsidR="00772F3F" w:rsidRPr="007916B3" w:rsidRDefault="00772F3F" w:rsidP="009473A9">
            <w:pPr>
              <w:pStyle w:val="Prrafodelista"/>
              <w:numPr>
                <w:ilvl w:val="0"/>
                <w:numId w:val="61"/>
              </w:numPr>
              <w:ind w:left="355" w:hanging="284"/>
              <w:jc w:val="both"/>
              <w:rPr>
                <w:rFonts w:ascii="Tahoma" w:hAnsi="Tahoma" w:cs="Tahoma"/>
                <w:sz w:val="18"/>
              </w:rPr>
            </w:pPr>
            <w:r w:rsidRPr="007916B3">
              <w:rPr>
                <w:rFonts w:ascii="Tahoma" w:hAnsi="Tahoma" w:cs="Tahoma"/>
                <w:sz w:val="18"/>
              </w:rPr>
              <w:t>Debe contemplarse la instalación de los dispositivos necesarios para habilitar la redundancia requerida tanto de servidores, como de acceso a la red, a los dispositivos gestionados, y a las redes y sistemas de gestión/información externos.</w:t>
            </w:r>
          </w:p>
          <w:p w:rsidR="00772F3F" w:rsidRPr="007916B3" w:rsidRDefault="00772F3F" w:rsidP="009473A9">
            <w:pPr>
              <w:pStyle w:val="Prrafodelista"/>
              <w:numPr>
                <w:ilvl w:val="0"/>
                <w:numId w:val="61"/>
              </w:numPr>
              <w:ind w:left="355" w:hanging="284"/>
              <w:jc w:val="both"/>
              <w:rPr>
                <w:rFonts w:ascii="Tahoma" w:hAnsi="Tahoma" w:cs="Tahoma"/>
                <w:sz w:val="18"/>
              </w:rPr>
            </w:pPr>
            <w:r w:rsidRPr="007916B3">
              <w:rPr>
                <w:rFonts w:ascii="Tahoma" w:hAnsi="Tahoma" w:cs="Tahoma"/>
                <w:sz w:val="18"/>
              </w:rPr>
              <w:t xml:space="preserve">Debe proveerse los Agentes TMF (TeleManagment Forum), SNMP TCP/IP, CORBA, XML para integración de otras redes y elementos de red a esta gestión, así como para la integración de esta gestión a otras Gestiones de RED de orden superior. </w:t>
            </w:r>
          </w:p>
          <w:p w:rsidR="00772F3F" w:rsidRPr="007916B3" w:rsidRDefault="00772F3F" w:rsidP="009473A9">
            <w:pPr>
              <w:pStyle w:val="Prrafodelista"/>
              <w:numPr>
                <w:ilvl w:val="0"/>
                <w:numId w:val="61"/>
              </w:numPr>
              <w:ind w:left="355" w:hanging="284"/>
              <w:jc w:val="both"/>
              <w:rPr>
                <w:rFonts w:ascii="Tahoma" w:hAnsi="Tahoma" w:cs="Tahoma"/>
                <w:sz w:val="18"/>
              </w:rPr>
            </w:pPr>
            <w:r w:rsidRPr="007916B3">
              <w:rPr>
                <w:rFonts w:ascii="Tahoma" w:hAnsi="Tahoma" w:cs="Tahoma"/>
                <w:sz w:val="18"/>
              </w:rPr>
              <w:t>Para la transferencia de datos se deberá facilitar el uso del protocolo FTP o compatibles.</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1134" w:type="dxa"/>
          </w:tcPr>
          <w:p w:rsidR="00772F3F" w:rsidRPr="007916B3" w:rsidRDefault="00772F3F" w:rsidP="009473A9">
            <w:pPr>
              <w:jc w:val="center"/>
              <w:rPr>
                <w:rFonts w:ascii="Tahoma" w:hAnsi="Tahoma" w:cs="Tahoma"/>
                <w:sz w:val="18"/>
                <w:szCs w:val="18"/>
                <w:lang w:eastAsia="es-BO"/>
              </w:rPr>
            </w:pPr>
          </w:p>
        </w:tc>
      </w:tr>
      <w:tr w:rsidR="00772F3F" w:rsidRPr="007916B3" w:rsidTr="009473A9">
        <w:trPr>
          <w:trHeight w:val="427"/>
        </w:trPr>
        <w:tc>
          <w:tcPr>
            <w:tcW w:w="426" w:type="dxa"/>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27</w:t>
            </w:r>
          </w:p>
        </w:tc>
        <w:tc>
          <w:tcPr>
            <w:tcW w:w="4536"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b/>
                <w:sz w:val="18"/>
              </w:rPr>
              <w:t>GESTIÓN DE CONFIGURACIÓN</w:t>
            </w:r>
            <w:r w:rsidRPr="007916B3">
              <w:rPr>
                <w:rFonts w:ascii="Tahoma" w:hAnsi="Tahoma" w:cs="Tahoma"/>
                <w:sz w:val="18"/>
              </w:rPr>
              <w:t>. El sistema de gestión ofertado deberá permitir:</w:t>
            </w:r>
          </w:p>
          <w:p w:rsidR="00772F3F" w:rsidRPr="007916B3" w:rsidRDefault="00772F3F" w:rsidP="009473A9">
            <w:pPr>
              <w:pStyle w:val="Prrafodelista"/>
              <w:numPr>
                <w:ilvl w:val="0"/>
                <w:numId w:val="67"/>
              </w:numPr>
              <w:ind w:left="355" w:hanging="284"/>
              <w:jc w:val="both"/>
              <w:rPr>
                <w:rFonts w:ascii="Tahoma" w:hAnsi="Tahoma" w:cs="Tahoma"/>
                <w:sz w:val="18"/>
              </w:rPr>
            </w:pPr>
            <w:r w:rsidRPr="007916B3">
              <w:rPr>
                <w:rFonts w:ascii="Tahoma" w:hAnsi="Tahoma" w:cs="Tahoma"/>
                <w:sz w:val="18"/>
              </w:rPr>
              <w:t xml:space="preserve">la Gestión de configuración de elementos según los tipos de equipo, capacidades, definición de las subredes y de la red de forma guiada. </w:t>
            </w:r>
          </w:p>
          <w:p w:rsidR="00772F3F" w:rsidRPr="007916B3" w:rsidRDefault="00772F3F" w:rsidP="009473A9">
            <w:pPr>
              <w:pStyle w:val="Prrafodelista"/>
              <w:numPr>
                <w:ilvl w:val="0"/>
                <w:numId w:val="67"/>
              </w:numPr>
              <w:ind w:left="355" w:hanging="284"/>
              <w:jc w:val="both"/>
              <w:rPr>
                <w:rFonts w:ascii="Tahoma" w:hAnsi="Tahoma" w:cs="Tahoma"/>
                <w:sz w:val="18"/>
              </w:rPr>
            </w:pPr>
            <w:r w:rsidRPr="007916B3">
              <w:rPr>
                <w:rFonts w:ascii="Tahoma" w:hAnsi="Tahoma" w:cs="Tahoma"/>
                <w:sz w:val="18"/>
              </w:rPr>
              <w:t xml:space="preserve">la Gestión y administración de rutas de interconexión o crossconexiones, sobre la red y secciones de red con/sin protección, modos de conexión unidireccional, bidireccional, punto a punto, drop&amp;insert, punto multipunto para servicios necesarios, aprovisionamiento de trayectos desde/hasta nodos de simple y multiservicios, con la respectiva presentación en gestión. </w:t>
            </w:r>
          </w:p>
          <w:p w:rsidR="00772F3F" w:rsidRPr="007916B3" w:rsidRDefault="00772F3F" w:rsidP="009473A9">
            <w:pPr>
              <w:pStyle w:val="Prrafodelista"/>
              <w:numPr>
                <w:ilvl w:val="0"/>
                <w:numId w:val="67"/>
              </w:numPr>
              <w:ind w:left="355" w:hanging="284"/>
              <w:jc w:val="both"/>
              <w:rPr>
                <w:rFonts w:ascii="Tahoma" w:hAnsi="Tahoma" w:cs="Tahoma"/>
                <w:sz w:val="18"/>
              </w:rPr>
            </w:pPr>
            <w:r w:rsidRPr="007916B3">
              <w:rPr>
                <w:rFonts w:ascii="Tahoma" w:hAnsi="Tahoma" w:cs="Tahoma"/>
                <w:sz w:val="18"/>
              </w:rPr>
              <w:t xml:space="preserve">el Control del almacenamiento alternativo de la configuración de los elementos de red en el sistema de gestión, para posibilitar la transferencia desde y hacia los nodos. </w:t>
            </w:r>
          </w:p>
          <w:p w:rsidR="00772F3F" w:rsidRPr="007916B3" w:rsidRDefault="00772F3F" w:rsidP="009473A9">
            <w:pPr>
              <w:pStyle w:val="Prrafodelista"/>
              <w:numPr>
                <w:ilvl w:val="0"/>
                <w:numId w:val="67"/>
              </w:numPr>
              <w:ind w:left="355" w:hanging="284"/>
              <w:jc w:val="both"/>
              <w:rPr>
                <w:rFonts w:ascii="Tahoma" w:hAnsi="Tahoma" w:cs="Tahoma"/>
                <w:sz w:val="18"/>
              </w:rPr>
            </w:pPr>
            <w:r w:rsidRPr="007916B3">
              <w:rPr>
                <w:rFonts w:ascii="Tahoma" w:hAnsi="Tahoma" w:cs="Tahoma"/>
                <w:sz w:val="18"/>
              </w:rPr>
              <w:t xml:space="preserve">incluir la activación y carga de nuevo SW (MIB) como datos de configuración de forma conjunta o independiente según la necesidad, para actualizaciones o puesta en servicio del nodo, sin interrupción de tráfico. </w:t>
            </w:r>
          </w:p>
          <w:p w:rsidR="00772F3F" w:rsidRPr="007916B3" w:rsidRDefault="00772F3F" w:rsidP="009473A9">
            <w:pPr>
              <w:pStyle w:val="Prrafodelista"/>
              <w:numPr>
                <w:ilvl w:val="0"/>
                <w:numId w:val="67"/>
              </w:numPr>
              <w:ind w:left="355" w:hanging="284"/>
              <w:jc w:val="both"/>
              <w:rPr>
                <w:rFonts w:ascii="Tahoma" w:hAnsi="Tahoma" w:cs="Tahoma"/>
                <w:sz w:val="18"/>
              </w:rPr>
            </w:pPr>
            <w:r w:rsidRPr="007916B3">
              <w:rPr>
                <w:rFonts w:ascii="Tahoma" w:hAnsi="Tahoma" w:cs="Tahoma"/>
                <w:sz w:val="18"/>
              </w:rPr>
              <w:t xml:space="preserve">aplicación de los diferentes modos de protección de ruta. </w:t>
            </w:r>
          </w:p>
          <w:p w:rsidR="00772F3F" w:rsidRPr="007916B3" w:rsidRDefault="00772F3F" w:rsidP="009473A9">
            <w:pPr>
              <w:pStyle w:val="Prrafodelista"/>
              <w:numPr>
                <w:ilvl w:val="0"/>
                <w:numId w:val="67"/>
              </w:numPr>
              <w:ind w:left="355" w:hanging="284"/>
              <w:jc w:val="both"/>
              <w:rPr>
                <w:rFonts w:ascii="Tahoma" w:hAnsi="Tahoma" w:cs="Tahoma"/>
                <w:sz w:val="18"/>
              </w:rPr>
            </w:pPr>
            <w:r w:rsidRPr="007916B3">
              <w:rPr>
                <w:rFonts w:ascii="Tahoma" w:hAnsi="Tahoma" w:cs="Tahoma"/>
                <w:sz w:val="18"/>
              </w:rPr>
              <w:t xml:space="preserve">habilitar Interfaz GUI de fácil manejo. </w:t>
            </w:r>
          </w:p>
          <w:p w:rsidR="00772F3F" w:rsidRPr="007916B3" w:rsidRDefault="00772F3F" w:rsidP="009473A9">
            <w:pPr>
              <w:pStyle w:val="Prrafodelista"/>
              <w:numPr>
                <w:ilvl w:val="0"/>
                <w:numId w:val="67"/>
              </w:numPr>
              <w:ind w:left="355" w:hanging="284"/>
              <w:jc w:val="both"/>
              <w:rPr>
                <w:rFonts w:ascii="Tahoma" w:hAnsi="Tahoma" w:cs="Tahoma"/>
                <w:sz w:val="18"/>
              </w:rPr>
            </w:pPr>
            <w:r w:rsidRPr="007916B3">
              <w:rPr>
                <w:rFonts w:ascii="Tahoma" w:hAnsi="Tahoma" w:cs="Tahoma"/>
                <w:sz w:val="18"/>
              </w:rPr>
              <w:t xml:space="preserve">programar diferentes modos de control como ser: lectura de niveles ópticos, corrientes de bomba, relación de amplificación (en amplificadores), o parámetros de control alternativos de un elemento, sección, red secundaria o toda la red de forma temporizada y/o en tiempo real según el sistema o red. </w:t>
            </w:r>
          </w:p>
          <w:p w:rsidR="00772F3F" w:rsidRPr="007916B3" w:rsidRDefault="00772F3F" w:rsidP="009473A9">
            <w:pPr>
              <w:pStyle w:val="Prrafodelista"/>
              <w:numPr>
                <w:ilvl w:val="0"/>
                <w:numId w:val="67"/>
              </w:numPr>
              <w:ind w:left="355" w:hanging="284"/>
              <w:jc w:val="both"/>
              <w:rPr>
                <w:rFonts w:ascii="Tahoma" w:hAnsi="Tahoma" w:cs="Tahoma"/>
                <w:sz w:val="18"/>
              </w:rPr>
            </w:pPr>
            <w:r w:rsidRPr="007916B3">
              <w:rPr>
                <w:rFonts w:ascii="Tahoma" w:hAnsi="Tahoma" w:cs="Tahoma"/>
                <w:sz w:val="18"/>
              </w:rPr>
              <w:t xml:space="preserve">efectuar la gestión de inventarios, cuando se precise una interrogación, en tiempo real, programada y/o cronogramada; del tipo de equipo, rack, sub rack, módulos, tarjetas, dispositivos, puertos, interfaces, tributarios, agregados, tipo de servicios, etc. que se encuentran instalados, activados, aprovisionados, en prueba o libres en cada nodo sección, sub red, o sobre de toda la red de forma personalizada. Debe permitir el almacenamiento en base de datos para post proceso y/o registros preparados para una transferencia inmediata o a solicitud del operador, de acuerdo a requerimiento. </w:t>
            </w:r>
          </w:p>
          <w:p w:rsidR="00772F3F" w:rsidRPr="007916B3" w:rsidRDefault="00772F3F" w:rsidP="009473A9">
            <w:pPr>
              <w:pStyle w:val="Prrafodelista"/>
              <w:numPr>
                <w:ilvl w:val="0"/>
                <w:numId w:val="67"/>
              </w:numPr>
              <w:ind w:left="355" w:hanging="284"/>
              <w:jc w:val="both"/>
              <w:rPr>
                <w:rFonts w:ascii="Tahoma" w:hAnsi="Tahoma" w:cs="Tahoma"/>
                <w:sz w:val="18"/>
              </w:rPr>
            </w:pPr>
            <w:r w:rsidRPr="007916B3">
              <w:rPr>
                <w:rFonts w:ascii="Tahoma" w:hAnsi="Tahoma" w:cs="Tahoma"/>
                <w:sz w:val="18"/>
              </w:rPr>
              <w:t>interconectar con otros sistemas a través de API’s abiertos y un lenguaje de comunicación estándar las cuales deben incluir una descripción de las librerías integradas en los sistemas de Gestión y en la documentación (UNIX, JAVA, CORBA, SNMP, XML).</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1134" w:type="dxa"/>
          </w:tcPr>
          <w:p w:rsidR="00772F3F" w:rsidRPr="007916B3" w:rsidRDefault="00772F3F" w:rsidP="009473A9">
            <w:pPr>
              <w:jc w:val="center"/>
              <w:rPr>
                <w:rFonts w:ascii="Tahoma" w:hAnsi="Tahoma" w:cs="Tahoma"/>
                <w:sz w:val="18"/>
                <w:szCs w:val="18"/>
                <w:lang w:eastAsia="es-BO"/>
              </w:rPr>
            </w:pPr>
          </w:p>
        </w:tc>
      </w:tr>
      <w:tr w:rsidR="00772F3F" w:rsidRPr="007916B3" w:rsidTr="009473A9">
        <w:trPr>
          <w:trHeight w:val="427"/>
        </w:trPr>
        <w:tc>
          <w:tcPr>
            <w:tcW w:w="426" w:type="dxa"/>
            <w:shd w:val="clear" w:color="auto" w:fill="auto"/>
            <w:vAlign w:val="center"/>
          </w:tcPr>
          <w:p w:rsidR="00772F3F" w:rsidRPr="007916B3" w:rsidRDefault="00772F3F" w:rsidP="009473A9">
            <w:pPr>
              <w:jc w:val="center"/>
              <w:rPr>
                <w:rFonts w:ascii="Tahoma" w:hAnsi="Tahoma" w:cs="Tahoma"/>
                <w:sz w:val="18"/>
                <w:szCs w:val="18"/>
                <w:lang w:eastAsia="es-BO"/>
              </w:rPr>
            </w:pPr>
            <w:r>
              <w:rPr>
                <w:rFonts w:ascii="Tahoma" w:hAnsi="Tahoma" w:cs="Tahoma"/>
                <w:sz w:val="18"/>
                <w:szCs w:val="18"/>
                <w:lang w:eastAsia="es-BO"/>
              </w:rPr>
              <w:t>28</w:t>
            </w:r>
          </w:p>
        </w:tc>
        <w:tc>
          <w:tcPr>
            <w:tcW w:w="4536"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Se deben proporcionar los instaladores, tanto del software base como de las aplicaciones proporcionadas. Adicionalmente se debe entregar la descripción modular de todo el HW y del SW así como el procedimiento de instalación desde la plataforma, para la configuración completa y puesta en servicio del sistema.</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p w:rsidR="00772F3F" w:rsidRPr="007916B3" w:rsidRDefault="00772F3F" w:rsidP="009473A9">
            <w:pPr>
              <w:jc w:val="center"/>
              <w:rPr>
                <w:rFonts w:ascii="Tahoma" w:hAnsi="Tahoma" w:cs="Tahoma"/>
                <w:sz w:val="18"/>
                <w:szCs w:val="18"/>
              </w:rPr>
            </w:pPr>
          </w:p>
        </w:tc>
        <w:tc>
          <w:tcPr>
            <w:tcW w:w="850" w:type="dxa"/>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1134" w:type="dxa"/>
          </w:tcPr>
          <w:p w:rsidR="00772F3F" w:rsidRPr="007916B3" w:rsidRDefault="00772F3F" w:rsidP="009473A9">
            <w:pPr>
              <w:jc w:val="center"/>
              <w:rPr>
                <w:rFonts w:ascii="Tahoma" w:hAnsi="Tahoma" w:cs="Tahoma"/>
                <w:sz w:val="18"/>
                <w:szCs w:val="18"/>
                <w:lang w:eastAsia="es-BO"/>
              </w:rPr>
            </w:pPr>
          </w:p>
        </w:tc>
      </w:tr>
      <w:tr w:rsidR="00772F3F" w:rsidRPr="007916B3" w:rsidTr="009473A9">
        <w:trPr>
          <w:trHeight w:val="427"/>
        </w:trPr>
        <w:tc>
          <w:tcPr>
            <w:tcW w:w="426" w:type="dxa"/>
            <w:shd w:val="clear" w:color="auto" w:fill="auto"/>
            <w:vAlign w:val="center"/>
          </w:tcPr>
          <w:p w:rsidR="00772F3F" w:rsidRPr="007916B3" w:rsidRDefault="00772F3F" w:rsidP="009473A9">
            <w:pPr>
              <w:jc w:val="center"/>
              <w:rPr>
                <w:rFonts w:ascii="Tahoma" w:hAnsi="Tahoma" w:cs="Tahoma"/>
                <w:sz w:val="18"/>
                <w:szCs w:val="18"/>
                <w:lang w:eastAsia="es-BO"/>
              </w:rPr>
            </w:pPr>
            <w:r>
              <w:rPr>
                <w:rFonts w:ascii="Tahoma" w:hAnsi="Tahoma" w:cs="Tahoma"/>
                <w:sz w:val="18"/>
                <w:szCs w:val="18"/>
                <w:lang w:eastAsia="es-BO"/>
              </w:rPr>
              <w:t>29</w:t>
            </w:r>
          </w:p>
        </w:tc>
        <w:tc>
          <w:tcPr>
            <w:tcW w:w="4536" w:type="dxa"/>
            <w:shd w:val="clear" w:color="auto" w:fill="auto"/>
            <w:vAlign w:val="center"/>
          </w:tcPr>
          <w:p w:rsidR="00772F3F" w:rsidRPr="007916B3" w:rsidRDefault="00772F3F" w:rsidP="009473A9">
            <w:pPr>
              <w:rPr>
                <w:rFonts w:ascii="Tahoma" w:hAnsi="Tahoma" w:cs="Tahoma"/>
                <w:sz w:val="18"/>
              </w:rPr>
            </w:pPr>
            <w:r w:rsidRPr="007916B3">
              <w:rPr>
                <w:rFonts w:ascii="Tahoma" w:hAnsi="Tahoma" w:cs="Tahoma"/>
                <w:sz w:val="18"/>
              </w:rPr>
              <w:t>Para el tramo submarino la gestión deberá ser capaz de señalar, para todos y cada uno de ellos, al menos los valores medidos de:</w:t>
            </w:r>
          </w:p>
          <w:p w:rsidR="00772F3F" w:rsidRPr="007916B3" w:rsidRDefault="00772F3F" w:rsidP="009473A9">
            <w:pPr>
              <w:rPr>
                <w:rFonts w:ascii="Tahoma" w:hAnsi="Tahoma" w:cs="Tahoma"/>
                <w:sz w:val="18"/>
              </w:rPr>
            </w:pPr>
            <w:r w:rsidRPr="007916B3">
              <w:rPr>
                <w:rFonts w:ascii="Tahoma" w:hAnsi="Tahoma" w:cs="Tahoma"/>
                <w:sz w:val="18"/>
              </w:rPr>
              <w:t>• nivel de entrada óptica</w:t>
            </w:r>
          </w:p>
          <w:p w:rsidR="00772F3F" w:rsidRPr="007916B3" w:rsidRDefault="00772F3F" w:rsidP="009473A9">
            <w:pPr>
              <w:rPr>
                <w:rFonts w:ascii="Tahoma" w:hAnsi="Tahoma" w:cs="Tahoma"/>
                <w:sz w:val="18"/>
              </w:rPr>
            </w:pPr>
            <w:r w:rsidRPr="007916B3">
              <w:rPr>
                <w:rFonts w:ascii="Tahoma" w:hAnsi="Tahoma" w:cs="Tahoma"/>
                <w:sz w:val="18"/>
              </w:rPr>
              <w:t>• nivel de salida óptica</w:t>
            </w:r>
          </w:p>
          <w:p w:rsidR="00772F3F" w:rsidRPr="007916B3" w:rsidRDefault="00772F3F" w:rsidP="009473A9">
            <w:pPr>
              <w:jc w:val="both"/>
              <w:rPr>
                <w:rFonts w:ascii="Tahoma" w:hAnsi="Tahoma" w:cs="Tahoma"/>
                <w:sz w:val="18"/>
              </w:rPr>
            </w:pPr>
            <w:r w:rsidRPr="007916B3">
              <w:rPr>
                <w:rFonts w:ascii="Tahoma" w:hAnsi="Tahoma" w:cs="Tahoma"/>
                <w:sz w:val="18"/>
              </w:rPr>
              <w:t>• corriente de polarización del LD de la bomba</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p w:rsidR="00772F3F" w:rsidRPr="007916B3" w:rsidRDefault="00772F3F" w:rsidP="009473A9">
            <w:pPr>
              <w:jc w:val="center"/>
              <w:rPr>
                <w:rFonts w:ascii="Tahoma" w:hAnsi="Tahoma" w:cs="Tahoma"/>
                <w:sz w:val="18"/>
                <w:szCs w:val="18"/>
              </w:rPr>
            </w:pPr>
          </w:p>
        </w:tc>
        <w:tc>
          <w:tcPr>
            <w:tcW w:w="850" w:type="dxa"/>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850"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1134" w:type="dxa"/>
          </w:tcPr>
          <w:p w:rsidR="00772F3F" w:rsidRPr="007916B3" w:rsidRDefault="00772F3F" w:rsidP="009473A9">
            <w:pPr>
              <w:jc w:val="center"/>
              <w:rPr>
                <w:rFonts w:ascii="Tahoma" w:hAnsi="Tahoma" w:cs="Tahoma"/>
                <w:sz w:val="18"/>
                <w:szCs w:val="18"/>
                <w:lang w:eastAsia="es-BO"/>
              </w:rPr>
            </w:pPr>
          </w:p>
        </w:tc>
      </w:tr>
    </w:tbl>
    <w:p w:rsidR="00772F3F" w:rsidRPr="007916B3" w:rsidRDefault="00772F3F" w:rsidP="00772F3F">
      <w:pPr>
        <w:rPr>
          <w:lang w:eastAsia="en-US"/>
        </w:rPr>
      </w:pPr>
    </w:p>
    <w:p w:rsidR="00772F3F" w:rsidRPr="007916B3" w:rsidRDefault="00772F3F" w:rsidP="00772F3F">
      <w:pPr>
        <w:rPr>
          <w:lang w:eastAsia="en-US"/>
        </w:rPr>
      </w:pPr>
    </w:p>
    <w:p w:rsidR="00772F3F" w:rsidRPr="007916B3" w:rsidRDefault="00772F3F" w:rsidP="00772F3F">
      <w:pPr>
        <w:rPr>
          <w:lang w:eastAsia="en-US"/>
        </w:rPr>
      </w:pPr>
    </w:p>
    <w:p w:rsidR="00772F3F" w:rsidRPr="007916B3" w:rsidRDefault="00772F3F" w:rsidP="00772F3F">
      <w:pPr>
        <w:pStyle w:val="Continuarlista"/>
        <w:spacing w:after="0"/>
        <w:jc w:val="left"/>
        <w:rPr>
          <w:rFonts w:ascii="Tahoma" w:hAnsi="Tahoma" w:cs="Tahoma"/>
          <w:b/>
          <w:sz w:val="40"/>
        </w:rPr>
      </w:pPr>
      <w:r w:rsidRPr="007916B3">
        <w:rPr>
          <w:rFonts w:ascii="Tahoma" w:hAnsi="Tahoma" w:cs="Tahoma"/>
          <w:noProof/>
          <w:lang w:eastAsia="es-BO"/>
        </w:rPr>
        <w:drawing>
          <wp:inline distT="0" distB="0" distL="0" distR="0">
            <wp:extent cx="5353713" cy="253365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355781" cy="2534629"/>
                    </a:xfrm>
                    <a:prstGeom prst="rect">
                      <a:avLst/>
                    </a:prstGeom>
                    <a:noFill/>
                    <a:ln>
                      <a:noFill/>
                    </a:ln>
                  </pic:spPr>
                </pic:pic>
              </a:graphicData>
            </a:graphic>
          </wp:inline>
        </w:drawing>
      </w:r>
    </w:p>
    <w:p w:rsidR="00772F3F" w:rsidRPr="007916B3" w:rsidRDefault="00772F3F" w:rsidP="00772F3F">
      <w:pPr>
        <w:pStyle w:val="Textoindependiente"/>
        <w:jc w:val="center"/>
        <w:rPr>
          <w:rFonts w:ascii="Tahoma" w:hAnsi="Tahoma" w:cs="Tahoma"/>
          <w:b/>
          <w:lang w:val="es-BO"/>
        </w:rPr>
      </w:pPr>
      <w:r w:rsidRPr="007916B3">
        <w:rPr>
          <w:rFonts w:ascii="Tahoma" w:hAnsi="Tahoma" w:cs="Tahoma"/>
          <w:b/>
          <w:lang w:val="es-BO"/>
        </w:rPr>
        <w:t>Figura 1.- Diagrama General Red de la red de Gestión.</w:t>
      </w:r>
    </w:p>
    <w:p w:rsidR="00772F3F" w:rsidRPr="007916B3" w:rsidRDefault="00772F3F" w:rsidP="00772F3F">
      <w:pPr>
        <w:pStyle w:val="Textoindependiente"/>
        <w:jc w:val="center"/>
        <w:rPr>
          <w:rFonts w:ascii="Tahoma" w:hAnsi="Tahoma" w:cs="Tahoma"/>
          <w:b/>
          <w:lang w:val="es-BO"/>
        </w:rPr>
      </w:pPr>
    </w:p>
    <w:p w:rsidR="00772F3F" w:rsidRPr="007916B3" w:rsidRDefault="00772F3F" w:rsidP="00772F3F">
      <w:pPr>
        <w:pStyle w:val="Textoindependiente"/>
        <w:spacing w:after="0"/>
        <w:jc w:val="center"/>
        <w:rPr>
          <w:rFonts w:ascii="Tahoma" w:hAnsi="Tahoma" w:cs="Tahoma"/>
          <w:lang w:val="es-BO"/>
        </w:rPr>
      </w:pPr>
    </w:p>
    <w:p w:rsidR="00772F3F" w:rsidRPr="007916B3" w:rsidRDefault="00772F3F" w:rsidP="00772F3F">
      <w:pPr>
        <w:pStyle w:val="Continuarlista"/>
        <w:spacing w:after="0"/>
        <w:jc w:val="left"/>
        <w:rPr>
          <w:rFonts w:ascii="Tahoma" w:hAnsi="Tahoma" w:cs="Tahoma"/>
          <w:b/>
          <w:sz w:val="40"/>
        </w:rPr>
      </w:pPr>
    </w:p>
    <w:p w:rsidR="00772F3F" w:rsidRPr="007916B3" w:rsidRDefault="00772F3F" w:rsidP="00772F3F">
      <w:pPr>
        <w:pStyle w:val="Continuarlista"/>
        <w:spacing w:after="0"/>
        <w:jc w:val="center"/>
        <w:rPr>
          <w:rFonts w:ascii="Tahoma" w:hAnsi="Tahoma" w:cs="Tahoma"/>
          <w:b/>
          <w:sz w:val="40"/>
        </w:rPr>
      </w:pPr>
      <w:r w:rsidRPr="007916B3">
        <w:rPr>
          <w:rFonts w:ascii="Tahoma" w:hAnsi="Tahoma" w:cs="Tahoma"/>
          <w:noProof/>
          <w:lang w:eastAsia="es-BO"/>
        </w:rPr>
        <w:drawing>
          <wp:inline distT="0" distB="0" distL="0" distR="0">
            <wp:extent cx="4657725" cy="2922864"/>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664147" cy="2926894"/>
                    </a:xfrm>
                    <a:prstGeom prst="rect">
                      <a:avLst/>
                    </a:prstGeom>
                    <a:noFill/>
                    <a:ln>
                      <a:noFill/>
                    </a:ln>
                  </pic:spPr>
                </pic:pic>
              </a:graphicData>
            </a:graphic>
          </wp:inline>
        </w:drawing>
      </w:r>
    </w:p>
    <w:p w:rsidR="00772F3F" w:rsidRPr="007916B3" w:rsidRDefault="00772F3F" w:rsidP="00772F3F">
      <w:pPr>
        <w:jc w:val="center"/>
        <w:rPr>
          <w:lang w:eastAsia="en-US"/>
        </w:rPr>
      </w:pPr>
      <w:r w:rsidRPr="007916B3">
        <w:rPr>
          <w:rFonts w:ascii="Tahoma" w:hAnsi="Tahoma" w:cs="Tahoma"/>
          <w:b/>
          <w:lang w:val="es-BO"/>
        </w:rPr>
        <w:t>Figura 2.- Integración a la red de gestión</w:t>
      </w:r>
    </w:p>
    <w:p w:rsidR="00772F3F" w:rsidRPr="007916B3" w:rsidRDefault="00772F3F" w:rsidP="00772F3F">
      <w:pPr>
        <w:rPr>
          <w:lang w:eastAsia="en-US"/>
        </w:rPr>
      </w:pPr>
    </w:p>
    <w:p w:rsidR="00772F3F" w:rsidRPr="007916B3" w:rsidRDefault="00772F3F" w:rsidP="00772F3F">
      <w:pPr>
        <w:rPr>
          <w:lang w:eastAsia="en-US"/>
        </w:rPr>
      </w:pPr>
    </w:p>
    <w:p w:rsidR="00772F3F" w:rsidRPr="007916B3" w:rsidRDefault="00772F3F" w:rsidP="00772F3F">
      <w:pPr>
        <w:rPr>
          <w:lang w:eastAsia="en-US"/>
        </w:rPr>
      </w:pPr>
    </w:p>
    <w:p w:rsidR="00772F3F" w:rsidRPr="007916B3" w:rsidRDefault="00772F3F" w:rsidP="00772F3F">
      <w:pPr>
        <w:rPr>
          <w:lang w:eastAsia="en-US"/>
        </w:rPr>
      </w:pPr>
    </w:p>
    <w:p w:rsidR="00772F3F" w:rsidRPr="007916B3" w:rsidRDefault="00772F3F" w:rsidP="00772F3F">
      <w:pPr>
        <w:rPr>
          <w:lang w:eastAsia="en-US"/>
        </w:rPr>
      </w:pPr>
    </w:p>
    <w:p w:rsidR="00772F3F" w:rsidRPr="007916B3" w:rsidRDefault="00772F3F" w:rsidP="00772F3F">
      <w:pPr>
        <w:pStyle w:val="Prrafodelista"/>
        <w:numPr>
          <w:ilvl w:val="0"/>
          <w:numId w:val="86"/>
        </w:numPr>
        <w:outlineLvl w:val="0"/>
        <w:rPr>
          <w:rFonts w:ascii="Tahoma" w:hAnsi="Tahoma" w:cs="Tahoma"/>
          <w:b/>
          <w:bCs/>
          <w:vanish/>
          <w:kern w:val="28"/>
          <w:sz w:val="28"/>
          <w:szCs w:val="28"/>
          <w:lang w:bidi="en-US"/>
        </w:rPr>
      </w:pPr>
    </w:p>
    <w:p w:rsidR="00772F3F" w:rsidRPr="007916B3" w:rsidRDefault="00772F3F" w:rsidP="00772F3F">
      <w:pPr>
        <w:pStyle w:val="Prrafodelista"/>
        <w:numPr>
          <w:ilvl w:val="0"/>
          <w:numId w:val="86"/>
        </w:numPr>
        <w:outlineLvl w:val="0"/>
        <w:rPr>
          <w:rFonts w:ascii="Tahoma" w:hAnsi="Tahoma" w:cs="Tahoma"/>
          <w:b/>
          <w:bCs/>
          <w:vanish/>
          <w:kern w:val="28"/>
          <w:sz w:val="28"/>
          <w:szCs w:val="28"/>
          <w:lang w:bidi="en-US"/>
        </w:rPr>
      </w:pPr>
    </w:p>
    <w:p w:rsidR="00772F3F" w:rsidRPr="007916B3" w:rsidRDefault="00772F3F" w:rsidP="00772F3F">
      <w:pPr>
        <w:pStyle w:val="Prrafodelista"/>
        <w:numPr>
          <w:ilvl w:val="1"/>
          <w:numId w:val="86"/>
        </w:numPr>
        <w:outlineLvl w:val="0"/>
        <w:rPr>
          <w:rFonts w:ascii="Tahoma" w:hAnsi="Tahoma" w:cs="Tahoma"/>
          <w:b/>
          <w:bCs/>
          <w:vanish/>
          <w:kern w:val="28"/>
          <w:sz w:val="28"/>
          <w:szCs w:val="28"/>
          <w:lang w:bidi="en-US"/>
        </w:rPr>
      </w:pPr>
    </w:p>
    <w:p w:rsidR="00772F3F" w:rsidRPr="007916B3" w:rsidRDefault="00772F3F" w:rsidP="00772F3F">
      <w:pPr>
        <w:pStyle w:val="Prrafodelista"/>
        <w:numPr>
          <w:ilvl w:val="1"/>
          <w:numId w:val="86"/>
        </w:numPr>
        <w:outlineLvl w:val="0"/>
        <w:rPr>
          <w:rFonts w:ascii="Tahoma" w:hAnsi="Tahoma" w:cs="Tahoma"/>
          <w:b/>
          <w:bCs/>
          <w:vanish/>
          <w:kern w:val="28"/>
          <w:sz w:val="28"/>
          <w:szCs w:val="28"/>
          <w:lang w:bidi="en-US"/>
        </w:rPr>
      </w:pPr>
    </w:p>
    <w:p w:rsidR="00772F3F" w:rsidRPr="007916B3" w:rsidRDefault="00772F3F" w:rsidP="00772F3F">
      <w:pPr>
        <w:pStyle w:val="Puesto"/>
        <w:numPr>
          <w:ilvl w:val="1"/>
          <w:numId w:val="86"/>
        </w:numPr>
        <w:spacing w:before="0" w:after="0" w:line="240" w:lineRule="auto"/>
        <w:ind w:left="851" w:hanging="851"/>
        <w:jc w:val="left"/>
        <w:rPr>
          <w:rFonts w:ascii="Tahoma" w:hAnsi="Tahoma" w:cs="Tahoma"/>
          <w:sz w:val="28"/>
          <w:szCs w:val="28"/>
        </w:rPr>
      </w:pPr>
      <w:r w:rsidRPr="007916B3">
        <w:rPr>
          <w:rFonts w:ascii="Tahoma" w:hAnsi="Tahoma" w:cs="Tahoma"/>
          <w:sz w:val="28"/>
          <w:szCs w:val="28"/>
        </w:rPr>
        <w:t>REQUERIMIENTOS ESPECÍFICOS DE SERVICIOS</w:t>
      </w:r>
    </w:p>
    <w:p w:rsidR="00772F3F" w:rsidRPr="007916B3" w:rsidRDefault="00772F3F" w:rsidP="00772F3F">
      <w:pPr>
        <w:rPr>
          <w:lang w:val="es-BO" w:eastAsia="en-US"/>
        </w:rPr>
      </w:pPr>
    </w:p>
    <w:p w:rsidR="00772F3F" w:rsidRPr="007916B3" w:rsidRDefault="00772F3F" w:rsidP="00772F3F">
      <w:pPr>
        <w:rPr>
          <w:rFonts w:ascii="Tahoma" w:hAnsi="Tahoma" w:cs="Tahoma"/>
          <w:sz w:val="12"/>
          <w:lang w:val="es-BO" w:eastAsia="en-US"/>
        </w:rPr>
      </w:pPr>
    </w:p>
    <w:p w:rsidR="00772F3F" w:rsidRPr="007916B3" w:rsidRDefault="00772F3F" w:rsidP="00772F3F">
      <w:pPr>
        <w:pStyle w:val="Puesto"/>
        <w:numPr>
          <w:ilvl w:val="2"/>
          <w:numId w:val="86"/>
        </w:numPr>
        <w:spacing w:before="0" w:after="0" w:line="240" w:lineRule="auto"/>
        <w:ind w:left="851" w:hanging="851"/>
        <w:jc w:val="both"/>
        <w:rPr>
          <w:rFonts w:ascii="Tahoma" w:hAnsi="Tahoma" w:cs="Tahoma"/>
          <w:sz w:val="28"/>
          <w:szCs w:val="28"/>
        </w:rPr>
      </w:pPr>
      <w:r w:rsidRPr="007916B3">
        <w:rPr>
          <w:rFonts w:ascii="Tahoma" w:hAnsi="Tahoma" w:cs="Tahoma"/>
          <w:sz w:val="28"/>
          <w:szCs w:val="28"/>
        </w:rPr>
        <w:t>SERVICIOS DE INGENIERÍA</w:t>
      </w:r>
      <w:r>
        <w:rPr>
          <w:rFonts w:ascii="Tahoma" w:hAnsi="Tahoma" w:cs="Tahoma"/>
          <w:sz w:val="28"/>
          <w:szCs w:val="28"/>
        </w:rPr>
        <w:t xml:space="preserve"> (TRAMO TERRESTRE Y SUBMARINO)</w:t>
      </w:r>
    </w:p>
    <w:p w:rsidR="00772F3F" w:rsidRPr="007916B3" w:rsidRDefault="00772F3F" w:rsidP="00772F3F">
      <w:pPr>
        <w:rPr>
          <w:lang w:eastAsia="en-US" w:bidi="en-US"/>
        </w:rPr>
      </w:pPr>
    </w:p>
    <w:tbl>
      <w:tblPr>
        <w:tblW w:w="9498"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535"/>
        <w:gridCol w:w="992"/>
        <w:gridCol w:w="851"/>
        <w:gridCol w:w="993"/>
        <w:gridCol w:w="851"/>
        <w:gridCol w:w="850"/>
      </w:tblGrid>
      <w:tr w:rsidR="00772F3F" w:rsidRPr="007916B3" w:rsidTr="009473A9">
        <w:trPr>
          <w:trHeight w:val="329"/>
          <w:tblHeader/>
        </w:trPr>
        <w:tc>
          <w:tcPr>
            <w:tcW w:w="6804"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lang w:eastAsia="en-US"/>
              </w:rPr>
            </w:pPr>
            <w:r w:rsidRPr="007916B3">
              <w:rPr>
                <w:rFonts w:ascii="Tahoma" w:hAnsi="Tahoma" w:cs="Tahoma"/>
                <w:b/>
                <w:bCs/>
                <w:lang w:eastAsia="en-US"/>
              </w:rPr>
              <w:t>REQUERIMIENTO DE ENTEL S.A.</w:t>
            </w:r>
          </w:p>
        </w:tc>
        <w:tc>
          <w:tcPr>
            <w:tcW w:w="2694"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rPr>
                <w:rFonts w:ascii="Tahoma" w:hAnsi="Tahoma" w:cs="Tahoma"/>
                <w:b/>
                <w:bCs/>
                <w:lang w:eastAsia="en-US"/>
              </w:rPr>
            </w:pPr>
            <w:r w:rsidRPr="007916B3">
              <w:rPr>
                <w:rFonts w:ascii="Tahoma" w:hAnsi="Tahoma" w:cs="Tahoma"/>
                <w:b/>
                <w:bCs/>
                <w:lang w:eastAsia="en-US"/>
              </w:rPr>
              <w:t>RESPUESTA DEL OFERENTE</w:t>
            </w:r>
          </w:p>
        </w:tc>
      </w:tr>
      <w:tr w:rsidR="00772F3F" w:rsidRPr="007916B3" w:rsidTr="009473A9">
        <w:trPr>
          <w:trHeight w:val="113"/>
          <w:tblHeader/>
        </w:trPr>
        <w:tc>
          <w:tcPr>
            <w:tcW w:w="4961" w:type="dxa"/>
            <w:gridSpan w:val="2"/>
            <w:tcBorders>
              <w:top w:val="single" w:sz="4" w:space="0" w:color="FFFFFF"/>
              <w:left w:val="single" w:sz="4" w:space="0" w:color="004990"/>
              <w:bottom w:val="single" w:sz="4" w:space="0" w:color="FFFFFF"/>
              <w:right w:val="single" w:sz="4" w:space="0" w:color="FFFFFF"/>
            </w:tcBorders>
            <w:shd w:val="clear" w:color="auto" w:fill="004990"/>
          </w:tcPr>
          <w:p w:rsidR="00772F3F" w:rsidRPr="007916B3" w:rsidRDefault="00772F3F" w:rsidP="009473A9">
            <w:pPr>
              <w:jc w:val="center"/>
              <w:rPr>
                <w:rFonts w:ascii="Tahoma" w:hAnsi="Tahoma" w:cs="Tahoma"/>
                <w:b/>
                <w:bCs/>
                <w:lang w:eastAsia="en-US"/>
              </w:rPr>
            </w:pPr>
            <w:r w:rsidRPr="007916B3">
              <w:rPr>
                <w:rFonts w:ascii="Tahoma" w:hAnsi="Tahoma" w:cs="Tahoma"/>
                <w:b/>
                <w:bCs/>
                <w:lang w:eastAsia="en-US"/>
              </w:rPr>
              <w:t>SERVICIOS DE INGENIERÍA</w:t>
            </w:r>
          </w:p>
        </w:tc>
        <w:tc>
          <w:tcPr>
            <w:tcW w:w="1843"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lang w:eastAsia="en-US"/>
              </w:rPr>
            </w:pPr>
            <w:r w:rsidRPr="007916B3">
              <w:rPr>
                <w:rFonts w:ascii="Tahoma" w:hAnsi="Tahoma" w:cs="Tahoma"/>
                <w:b/>
                <w:bCs/>
                <w:lang w:val="es-BO" w:eastAsia="en-US"/>
              </w:rPr>
              <w:t>CONDICIÓN</w:t>
            </w:r>
          </w:p>
        </w:tc>
        <w:tc>
          <w:tcPr>
            <w:tcW w:w="2694" w:type="dxa"/>
            <w:gridSpan w:val="3"/>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rPr>
                <w:rFonts w:ascii="Tahoma" w:hAnsi="Tahoma" w:cs="Tahoma"/>
                <w:lang w:eastAsia="en-US"/>
              </w:rPr>
            </w:pPr>
            <w:r w:rsidRPr="007916B3">
              <w:rPr>
                <w:rFonts w:ascii="Tahoma" w:hAnsi="Tahoma" w:cs="Tahoma"/>
                <w:b/>
                <w:bCs/>
                <w:lang w:eastAsia="en-US"/>
              </w:rPr>
              <w:t>(Llenado Obligatorio)</w:t>
            </w:r>
            <w:r w:rsidRPr="007916B3">
              <w:rPr>
                <w:rFonts w:ascii="Tahoma" w:hAnsi="Tahoma" w:cs="Tahoma"/>
                <w:lang w:val="en-GB" w:eastAsia="en-US"/>
              </w:rPr>
              <w:t> </w:t>
            </w:r>
          </w:p>
        </w:tc>
      </w:tr>
      <w:tr w:rsidR="00772F3F" w:rsidRPr="007916B3" w:rsidTr="009473A9">
        <w:trPr>
          <w:trHeight w:val="46"/>
          <w:tblHeader/>
        </w:trPr>
        <w:tc>
          <w:tcPr>
            <w:tcW w:w="426"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rPr>
                <w:rFonts w:ascii="Tahoma" w:hAnsi="Tahoma" w:cs="Tahoma"/>
                <w:b/>
                <w:bCs/>
                <w:lang w:eastAsia="en-US"/>
              </w:rPr>
            </w:pPr>
            <w:r w:rsidRPr="007916B3">
              <w:rPr>
                <w:rFonts w:ascii="Tahoma" w:hAnsi="Tahoma" w:cs="Tahoma"/>
                <w:b/>
                <w:bCs/>
                <w:lang w:eastAsia="en-US"/>
              </w:rPr>
              <w:t>No</w:t>
            </w:r>
          </w:p>
        </w:tc>
        <w:tc>
          <w:tcPr>
            <w:tcW w:w="4535"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rPr>
                <w:rFonts w:ascii="Tahoma" w:hAnsi="Tahoma" w:cs="Tahoma"/>
                <w:lang w:eastAsia="en-US"/>
              </w:rPr>
            </w:pPr>
            <w:r w:rsidRPr="007916B3">
              <w:rPr>
                <w:rFonts w:ascii="Tahoma" w:hAnsi="Tahoma" w:cs="Tahoma"/>
                <w:b/>
                <w:bCs/>
                <w:lang w:eastAsia="en-US"/>
              </w:rPr>
              <w:t>DESCRIPCIÓN</w:t>
            </w:r>
          </w:p>
        </w:tc>
        <w:tc>
          <w:tcPr>
            <w:tcW w:w="992"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lang w:eastAsia="en-US"/>
              </w:rPr>
            </w:pPr>
            <w:r w:rsidRPr="007916B3">
              <w:rPr>
                <w:rFonts w:ascii="Tahoma" w:hAnsi="Tahoma" w:cs="Tahoma"/>
                <w:b/>
                <w:bCs/>
                <w:sz w:val="10"/>
                <w:szCs w:val="10"/>
                <w:lang w:val="en-GB" w:eastAsia="es-BO"/>
              </w:rPr>
              <w:t>MANDATORIO</w:t>
            </w:r>
          </w:p>
        </w:tc>
        <w:tc>
          <w:tcPr>
            <w:tcW w:w="851"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lang w:eastAsia="en-US"/>
              </w:rPr>
            </w:pPr>
            <w:r w:rsidRPr="007916B3">
              <w:rPr>
                <w:rFonts w:ascii="Tahoma" w:hAnsi="Tahoma" w:cs="Tahoma"/>
                <w:b/>
                <w:bCs/>
                <w:sz w:val="10"/>
                <w:szCs w:val="10"/>
                <w:lang w:val="en-GB" w:eastAsia="es-BO"/>
              </w:rPr>
              <w:t>CALIFICABLE</w:t>
            </w: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val="en-GB" w:eastAsia="es-BO"/>
              </w:rPr>
            </w:pPr>
            <w:r w:rsidRPr="007916B3">
              <w:rPr>
                <w:rFonts w:ascii="Tahoma" w:hAnsi="Tahoma" w:cs="Tahoma"/>
                <w:b/>
                <w:bCs/>
                <w:sz w:val="10"/>
                <w:szCs w:val="10"/>
                <w:lang w:val="en-GB" w:eastAsia="es-BO"/>
              </w:rPr>
              <w:t>MANDATORIO</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val="en-GB" w:eastAsia="es-BO"/>
              </w:rPr>
            </w:pPr>
            <w:r w:rsidRPr="007916B3">
              <w:rPr>
                <w:rFonts w:ascii="Tahoma" w:hAnsi="Tahoma" w:cs="Tahoma"/>
                <w:b/>
                <w:bCs/>
                <w:sz w:val="10"/>
                <w:szCs w:val="10"/>
                <w:lang w:val="en-GB" w:eastAsia="es-BO"/>
              </w:rPr>
              <w:t>CALIFICABLE</w:t>
            </w:r>
          </w:p>
        </w:tc>
        <w:tc>
          <w:tcPr>
            <w:tcW w:w="850" w:type="dxa"/>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lang w:eastAsia="en-US"/>
              </w:rPr>
            </w:pPr>
            <w:r w:rsidRPr="007916B3">
              <w:rPr>
                <w:rFonts w:ascii="Tahoma" w:hAnsi="Tahoma" w:cs="Tahoma"/>
                <w:b/>
                <w:bCs/>
                <w:sz w:val="10"/>
                <w:szCs w:val="10"/>
                <w:lang w:val="en-GB" w:eastAsia="es-BO"/>
              </w:rPr>
              <w:t>DOCUMENTO, PÁGINA, REFERENCIA</w:t>
            </w:r>
          </w:p>
        </w:tc>
      </w:tr>
      <w:tr w:rsidR="00772F3F" w:rsidRPr="007916B3" w:rsidTr="009473A9">
        <w:trPr>
          <w:trHeight w:val="77"/>
          <w:tblHeader/>
        </w:trPr>
        <w:tc>
          <w:tcPr>
            <w:tcW w:w="426" w:type="dxa"/>
            <w:vMerge/>
            <w:tcBorders>
              <w:top w:val="single" w:sz="4" w:space="0" w:color="FFFFFF"/>
              <w:left w:val="single" w:sz="4" w:space="0" w:color="004990"/>
              <w:bottom w:val="single" w:sz="4" w:space="0" w:color="FFFFFF"/>
              <w:right w:val="single" w:sz="4" w:space="0" w:color="FFFFFF"/>
            </w:tcBorders>
            <w:vAlign w:val="center"/>
          </w:tcPr>
          <w:p w:rsidR="00772F3F" w:rsidRPr="007916B3" w:rsidRDefault="00772F3F" w:rsidP="009473A9">
            <w:pPr>
              <w:rPr>
                <w:rFonts w:ascii="Tahoma" w:hAnsi="Tahoma" w:cs="Tahoma"/>
                <w:b/>
                <w:bCs/>
                <w:lang w:eastAsia="en-US"/>
              </w:rPr>
            </w:pPr>
          </w:p>
        </w:tc>
        <w:tc>
          <w:tcPr>
            <w:tcW w:w="4535"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rPr>
                <w:rFonts w:ascii="Tahoma" w:hAnsi="Tahoma" w:cs="Tahoma"/>
                <w:b/>
                <w:bCs/>
                <w:lang w:eastAsia="en-US"/>
              </w:rPr>
            </w:pPr>
          </w:p>
        </w:tc>
        <w:tc>
          <w:tcPr>
            <w:tcW w:w="992"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rPr>
                <w:rFonts w:ascii="Tahoma" w:hAnsi="Tahoma" w:cs="Tahoma"/>
                <w:b/>
                <w:bCs/>
                <w:lang w:eastAsia="en-US"/>
              </w:rPr>
            </w:pPr>
          </w:p>
        </w:tc>
        <w:tc>
          <w:tcPr>
            <w:tcW w:w="851"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rPr>
                <w:rFonts w:ascii="Tahoma" w:hAnsi="Tahoma" w:cs="Tahoma"/>
                <w:b/>
                <w:bCs/>
                <w:lang w:eastAsia="en-US"/>
              </w:rPr>
            </w:pP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val="en-GB" w:eastAsia="es-BO"/>
              </w:rPr>
            </w:pPr>
            <w:r w:rsidRPr="007916B3">
              <w:rPr>
                <w:rFonts w:ascii="Tahoma" w:hAnsi="Tahoma" w:cs="Tahoma"/>
                <w:b/>
                <w:bCs/>
                <w:sz w:val="10"/>
                <w:szCs w:val="10"/>
                <w:lang w:val="en-GB" w:eastAsia="es-BO"/>
              </w:rPr>
              <w:t>Cumple / No cumple</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val="en-GB" w:eastAsia="es-BO"/>
              </w:rPr>
            </w:pPr>
            <w:r w:rsidRPr="007916B3">
              <w:rPr>
                <w:rFonts w:ascii="Tahoma" w:hAnsi="Tahoma" w:cs="Tahoma"/>
                <w:b/>
                <w:bCs/>
                <w:sz w:val="10"/>
                <w:szCs w:val="10"/>
                <w:lang w:val="en-GB" w:eastAsia="es-BO"/>
              </w:rPr>
              <w:t>Cumple / No cumple</w:t>
            </w:r>
          </w:p>
        </w:tc>
        <w:tc>
          <w:tcPr>
            <w:tcW w:w="850" w:type="dxa"/>
            <w:vMerge/>
            <w:tcBorders>
              <w:top w:val="single" w:sz="4" w:space="0" w:color="FFFFFF"/>
              <w:left w:val="single" w:sz="4" w:space="0" w:color="FFFFFF"/>
            </w:tcBorders>
            <w:shd w:val="clear" w:color="auto" w:fill="auto"/>
            <w:vAlign w:val="center"/>
          </w:tcPr>
          <w:p w:rsidR="00772F3F" w:rsidRPr="007916B3" w:rsidRDefault="00772F3F" w:rsidP="009473A9">
            <w:pPr>
              <w:rPr>
                <w:rFonts w:ascii="Tahoma" w:hAnsi="Tahoma" w:cs="Tahoma"/>
                <w:b/>
                <w:bCs/>
                <w:lang w:eastAsia="en-US"/>
              </w:rPr>
            </w:pPr>
          </w:p>
        </w:tc>
      </w:tr>
      <w:tr w:rsidR="00772F3F" w:rsidRPr="007916B3" w:rsidTr="009473A9">
        <w:trPr>
          <w:trHeight w:val="315"/>
        </w:trPr>
        <w:tc>
          <w:tcPr>
            <w:tcW w:w="426" w:type="dxa"/>
            <w:tcBorders>
              <w:top w:val="single" w:sz="4" w:space="0" w:color="FFFFFF"/>
            </w:tcBorders>
            <w:vAlign w:val="center"/>
          </w:tcPr>
          <w:p w:rsidR="00772F3F" w:rsidRPr="007916B3" w:rsidRDefault="00772F3F" w:rsidP="009473A9">
            <w:pPr>
              <w:jc w:val="center"/>
              <w:rPr>
                <w:rFonts w:ascii="Tahoma" w:hAnsi="Tahoma" w:cs="Tahoma"/>
                <w:sz w:val="18"/>
              </w:rPr>
            </w:pPr>
            <w:r w:rsidRPr="007916B3">
              <w:rPr>
                <w:rFonts w:ascii="Tahoma" w:hAnsi="Tahoma" w:cs="Tahoma"/>
                <w:sz w:val="18"/>
              </w:rPr>
              <w:t>1</w:t>
            </w:r>
          </w:p>
        </w:tc>
        <w:tc>
          <w:tcPr>
            <w:tcW w:w="4535" w:type="dxa"/>
            <w:tcBorders>
              <w:top w:val="single" w:sz="4" w:space="0" w:color="FFFFFF"/>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 xml:space="preserve">El oferente deberá incluir en su propuesta técnica la provisión de los siguientes servicios: </w:t>
            </w:r>
          </w:p>
          <w:p w:rsidR="00772F3F" w:rsidRPr="007916B3" w:rsidRDefault="00772F3F" w:rsidP="009473A9">
            <w:pPr>
              <w:numPr>
                <w:ilvl w:val="0"/>
                <w:numId w:val="68"/>
              </w:numPr>
              <w:ind w:left="213" w:hanging="213"/>
              <w:jc w:val="both"/>
              <w:rPr>
                <w:rFonts w:ascii="Tahoma" w:hAnsi="Tahoma" w:cs="Tahoma"/>
                <w:lang w:eastAsia="en-US"/>
              </w:rPr>
            </w:pPr>
            <w:r w:rsidRPr="007916B3">
              <w:rPr>
                <w:rFonts w:ascii="Tahoma" w:hAnsi="Tahoma" w:cs="Tahoma"/>
                <w:sz w:val="18"/>
              </w:rPr>
              <w:t>Ingeniería para la implementación de la solución técnica ofertada (Site survey), transporte a sitios, logística, instalación de hardware y software, interconexión a equipamiento o redes existentes.</w:t>
            </w:r>
          </w:p>
          <w:p w:rsidR="00772F3F" w:rsidRPr="007916B3" w:rsidRDefault="00772F3F" w:rsidP="009473A9">
            <w:pPr>
              <w:numPr>
                <w:ilvl w:val="0"/>
                <w:numId w:val="68"/>
              </w:numPr>
              <w:ind w:left="213" w:hanging="213"/>
              <w:jc w:val="both"/>
              <w:rPr>
                <w:rFonts w:ascii="Tahoma" w:hAnsi="Tahoma" w:cs="Tahoma"/>
                <w:lang w:eastAsia="en-US"/>
              </w:rPr>
            </w:pPr>
            <w:r w:rsidRPr="007916B3">
              <w:rPr>
                <w:rFonts w:ascii="Tahoma" w:hAnsi="Tahoma" w:cs="Tahoma"/>
                <w:sz w:val="18"/>
              </w:rPr>
              <w:t>Diseño y dimensionamiento de los enlaces ópticos.</w:t>
            </w:r>
          </w:p>
          <w:p w:rsidR="00772F3F" w:rsidRPr="007916B3" w:rsidRDefault="00772F3F" w:rsidP="009473A9">
            <w:pPr>
              <w:numPr>
                <w:ilvl w:val="0"/>
                <w:numId w:val="68"/>
              </w:numPr>
              <w:ind w:left="213" w:hanging="213"/>
              <w:jc w:val="both"/>
              <w:rPr>
                <w:rFonts w:ascii="Tahoma" w:hAnsi="Tahoma" w:cs="Tahoma"/>
                <w:lang w:eastAsia="en-US"/>
              </w:rPr>
            </w:pPr>
            <w:r w:rsidRPr="007916B3">
              <w:rPr>
                <w:rFonts w:ascii="Tahoma" w:hAnsi="Tahoma" w:cs="Tahoma"/>
                <w:sz w:val="18"/>
              </w:rPr>
              <w:t>Selección y dimensionamiento de los equipos requeridos en cada etapa.</w:t>
            </w:r>
          </w:p>
          <w:p w:rsidR="00772F3F" w:rsidRPr="007916B3" w:rsidRDefault="00772F3F" w:rsidP="009473A9">
            <w:pPr>
              <w:numPr>
                <w:ilvl w:val="0"/>
                <w:numId w:val="68"/>
              </w:numPr>
              <w:ind w:left="213" w:hanging="213"/>
              <w:jc w:val="both"/>
              <w:rPr>
                <w:rFonts w:ascii="Tahoma" w:hAnsi="Tahoma" w:cs="Tahoma"/>
                <w:lang w:eastAsia="en-US"/>
              </w:rPr>
            </w:pPr>
            <w:r w:rsidRPr="007916B3">
              <w:rPr>
                <w:rFonts w:ascii="Tahoma" w:hAnsi="Tahoma" w:cs="Tahoma"/>
                <w:sz w:val="18"/>
              </w:rPr>
              <w:t>Determinación de las metodologías, cronogramas y etapas de despliegue.</w:t>
            </w:r>
          </w:p>
          <w:p w:rsidR="00772F3F" w:rsidRPr="007916B3" w:rsidRDefault="00772F3F" w:rsidP="009473A9">
            <w:pPr>
              <w:numPr>
                <w:ilvl w:val="0"/>
                <w:numId w:val="68"/>
              </w:numPr>
              <w:ind w:left="213" w:hanging="213"/>
              <w:jc w:val="both"/>
              <w:rPr>
                <w:rFonts w:ascii="Tahoma" w:hAnsi="Tahoma" w:cs="Tahoma"/>
                <w:lang w:eastAsia="en-US"/>
              </w:rPr>
            </w:pPr>
            <w:r w:rsidRPr="007916B3">
              <w:rPr>
                <w:rFonts w:ascii="Tahoma" w:hAnsi="Tahoma" w:cs="Tahoma"/>
                <w:sz w:val="18"/>
              </w:rPr>
              <w:t xml:space="preserve">Instalación, integración y Comisionamiento de los nuevos elementos de red </w:t>
            </w:r>
          </w:p>
          <w:p w:rsidR="00772F3F" w:rsidRPr="007916B3" w:rsidRDefault="00772F3F" w:rsidP="009473A9">
            <w:pPr>
              <w:numPr>
                <w:ilvl w:val="0"/>
                <w:numId w:val="68"/>
              </w:numPr>
              <w:ind w:left="213" w:hanging="213"/>
              <w:jc w:val="both"/>
              <w:rPr>
                <w:rFonts w:ascii="Tahoma" w:hAnsi="Tahoma" w:cs="Tahoma"/>
                <w:lang w:eastAsia="en-US"/>
              </w:rPr>
            </w:pPr>
            <w:r w:rsidRPr="007916B3">
              <w:rPr>
                <w:rFonts w:ascii="Tahoma" w:hAnsi="Tahoma" w:cs="Tahoma"/>
                <w:sz w:val="18"/>
              </w:rPr>
              <w:t>Instalación y puesta en servicio del Sistema de Gestión.</w:t>
            </w:r>
          </w:p>
          <w:p w:rsidR="00772F3F" w:rsidRPr="007916B3" w:rsidRDefault="00772F3F" w:rsidP="009473A9">
            <w:pPr>
              <w:numPr>
                <w:ilvl w:val="0"/>
                <w:numId w:val="68"/>
              </w:numPr>
              <w:ind w:left="213" w:hanging="213"/>
              <w:jc w:val="both"/>
              <w:rPr>
                <w:rFonts w:ascii="Tahoma" w:hAnsi="Tahoma" w:cs="Tahoma"/>
                <w:lang w:eastAsia="en-US"/>
              </w:rPr>
            </w:pPr>
            <w:r w:rsidRPr="007916B3">
              <w:rPr>
                <w:rFonts w:ascii="Tahoma" w:hAnsi="Tahoma" w:cs="Tahoma"/>
                <w:sz w:val="18"/>
              </w:rPr>
              <w:t xml:space="preserve">Provisión e instalación de material óptico, eléctrico y accesorios del sistema </w:t>
            </w:r>
          </w:p>
          <w:p w:rsidR="00772F3F" w:rsidRPr="007916B3" w:rsidRDefault="00772F3F" w:rsidP="009473A9">
            <w:pPr>
              <w:numPr>
                <w:ilvl w:val="0"/>
                <w:numId w:val="68"/>
              </w:numPr>
              <w:ind w:left="213" w:hanging="213"/>
              <w:jc w:val="both"/>
              <w:rPr>
                <w:rFonts w:ascii="Tahoma" w:hAnsi="Tahoma" w:cs="Tahoma"/>
                <w:lang w:eastAsia="en-US"/>
              </w:rPr>
            </w:pPr>
            <w:r w:rsidRPr="007916B3">
              <w:rPr>
                <w:rFonts w:ascii="Tahoma" w:hAnsi="Tahoma" w:cs="Tahoma"/>
                <w:sz w:val="18"/>
              </w:rPr>
              <w:t>Dimensionamiento de los sistemas de energización y climatización</w:t>
            </w:r>
          </w:p>
          <w:p w:rsidR="00772F3F" w:rsidRPr="007916B3" w:rsidRDefault="00772F3F" w:rsidP="009473A9">
            <w:pPr>
              <w:numPr>
                <w:ilvl w:val="0"/>
                <w:numId w:val="68"/>
              </w:numPr>
              <w:ind w:left="213" w:hanging="213"/>
              <w:jc w:val="both"/>
              <w:rPr>
                <w:rFonts w:ascii="Tahoma" w:hAnsi="Tahoma" w:cs="Tahoma"/>
                <w:lang w:eastAsia="en-US"/>
              </w:rPr>
            </w:pPr>
            <w:r w:rsidRPr="007916B3">
              <w:rPr>
                <w:rFonts w:ascii="Tahoma" w:hAnsi="Tahoma" w:cs="Tahoma"/>
                <w:sz w:val="18"/>
              </w:rPr>
              <w:t>Pruebas de aceptación de sistema: funcionalidades y configuración de servicios.</w:t>
            </w:r>
          </w:p>
          <w:p w:rsidR="00772F3F" w:rsidRPr="007916B3" w:rsidRDefault="00772F3F" w:rsidP="009473A9">
            <w:pPr>
              <w:numPr>
                <w:ilvl w:val="0"/>
                <w:numId w:val="68"/>
              </w:numPr>
              <w:ind w:left="213" w:hanging="213"/>
              <w:jc w:val="both"/>
              <w:rPr>
                <w:rFonts w:ascii="Tahoma" w:hAnsi="Tahoma" w:cs="Tahoma"/>
                <w:lang w:eastAsia="en-US"/>
              </w:rPr>
            </w:pPr>
            <w:r w:rsidRPr="007916B3">
              <w:rPr>
                <w:rFonts w:ascii="Tahoma" w:hAnsi="Tahoma" w:cs="Tahoma"/>
                <w:sz w:val="18"/>
              </w:rPr>
              <w:t>Entrega de documentación As Built.</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lang w:eastAsia="en-US"/>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tcBorders>
              <w:top w:val="single" w:sz="4" w:space="0" w:color="FFFFFF"/>
            </w:tcBorders>
            <w:shd w:val="clear" w:color="auto" w:fill="auto"/>
            <w:vAlign w:val="center"/>
          </w:tcPr>
          <w:p w:rsidR="00772F3F" w:rsidRPr="007916B3" w:rsidRDefault="00772F3F" w:rsidP="009473A9">
            <w:pPr>
              <w:rPr>
                <w:rFonts w:ascii="Tahoma" w:hAnsi="Tahoma" w:cs="Tahoma"/>
                <w:lang w:eastAsia="en-US"/>
              </w:rPr>
            </w:pPr>
          </w:p>
        </w:tc>
        <w:tc>
          <w:tcPr>
            <w:tcW w:w="993" w:type="dxa"/>
            <w:tcBorders>
              <w:top w:val="single" w:sz="4" w:space="0" w:color="FFFFFF"/>
            </w:tcBorders>
            <w:shd w:val="clear" w:color="auto" w:fill="auto"/>
            <w:vAlign w:val="center"/>
          </w:tcPr>
          <w:p w:rsidR="00772F3F" w:rsidRPr="007916B3" w:rsidRDefault="00772F3F" w:rsidP="009473A9">
            <w:pPr>
              <w:rPr>
                <w:rFonts w:ascii="Tahoma" w:hAnsi="Tahoma" w:cs="Tahoma"/>
                <w:b/>
                <w:bCs/>
                <w:lang w:eastAsia="en-US"/>
              </w:rPr>
            </w:pPr>
          </w:p>
        </w:tc>
        <w:tc>
          <w:tcPr>
            <w:tcW w:w="851" w:type="dxa"/>
            <w:tcBorders>
              <w:top w:val="single" w:sz="4" w:space="0" w:color="FFFFFF"/>
            </w:tcBorders>
            <w:shd w:val="clear" w:color="auto" w:fill="auto"/>
            <w:vAlign w:val="center"/>
          </w:tcPr>
          <w:p w:rsidR="00772F3F" w:rsidRPr="007916B3" w:rsidRDefault="00772F3F" w:rsidP="009473A9">
            <w:pPr>
              <w:rPr>
                <w:rFonts w:ascii="Tahoma" w:hAnsi="Tahoma" w:cs="Tahoma"/>
                <w:b/>
                <w:bCs/>
                <w:lang w:eastAsia="en-US"/>
              </w:rPr>
            </w:pPr>
          </w:p>
        </w:tc>
        <w:tc>
          <w:tcPr>
            <w:tcW w:w="850" w:type="dxa"/>
            <w:shd w:val="clear" w:color="auto" w:fill="auto"/>
            <w:vAlign w:val="center"/>
          </w:tcPr>
          <w:p w:rsidR="00772F3F" w:rsidRPr="007916B3" w:rsidRDefault="00772F3F" w:rsidP="009473A9">
            <w:pPr>
              <w:rPr>
                <w:rFonts w:ascii="Tahoma" w:hAnsi="Tahoma" w:cs="Tahoma"/>
                <w:b/>
                <w:bCs/>
                <w:lang w:eastAsia="en-US"/>
              </w:rPr>
            </w:pPr>
          </w:p>
        </w:tc>
      </w:tr>
      <w:tr w:rsidR="00772F3F" w:rsidRPr="007916B3" w:rsidTr="009473A9">
        <w:trPr>
          <w:trHeight w:val="315"/>
        </w:trPr>
        <w:tc>
          <w:tcPr>
            <w:tcW w:w="426" w:type="dxa"/>
            <w:tcBorders>
              <w:top w:val="single" w:sz="4" w:space="0" w:color="FFFFFF"/>
            </w:tcBorders>
            <w:vAlign w:val="center"/>
          </w:tcPr>
          <w:p w:rsidR="00772F3F" w:rsidRPr="007916B3" w:rsidRDefault="009473A9" w:rsidP="009473A9">
            <w:pPr>
              <w:jc w:val="center"/>
              <w:rPr>
                <w:rFonts w:ascii="Tahoma" w:hAnsi="Tahoma" w:cs="Tahoma"/>
                <w:sz w:val="18"/>
              </w:rPr>
            </w:pPr>
            <w:r>
              <w:rPr>
                <w:rFonts w:ascii="Tahoma" w:hAnsi="Tahoma" w:cs="Tahoma"/>
                <w:sz w:val="18"/>
              </w:rPr>
              <w:t>2</w:t>
            </w:r>
          </w:p>
        </w:tc>
        <w:tc>
          <w:tcPr>
            <w:tcW w:w="4535" w:type="dxa"/>
            <w:tcBorders>
              <w:top w:val="single" w:sz="4" w:space="0" w:color="FFFFFF"/>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szCs w:val="18"/>
              </w:rPr>
              <w:t>En todos los casos, la provisión de terrenos y ambientes adecuados para la instalación de los equipos, será responsabilidad del Oferente Adjudicado.</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tcBorders>
              <w:top w:val="single" w:sz="4" w:space="0" w:color="FFFFFF"/>
            </w:tcBorders>
            <w:shd w:val="clear" w:color="auto" w:fill="auto"/>
            <w:vAlign w:val="center"/>
          </w:tcPr>
          <w:p w:rsidR="00772F3F" w:rsidRPr="007916B3" w:rsidRDefault="00772F3F" w:rsidP="009473A9">
            <w:pPr>
              <w:rPr>
                <w:rFonts w:ascii="Tahoma" w:hAnsi="Tahoma" w:cs="Tahoma"/>
                <w:lang w:eastAsia="en-US"/>
              </w:rPr>
            </w:pPr>
          </w:p>
        </w:tc>
        <w:tc>
          <w:tcPr>
            <w:tcW w:w="993" w:type="dxa"/>
            <w:tcBorders>
              <w:top w:val="single" w:sz="4" w:space="0" w:color="FFFFFF"/>
            </w:tcBorders>
            <w:shd w:val="clear" w:color="auto" w:fill="auto"/>
            <w:vAlign w:val="center"/>
          </w:tcPr>
          <w:p w:rsidR="00772F3F" w:rsidRPr="007916B3" w:rsidRDefault="00772F3F" w:rsidP="009473A9">
            <w:pPr>
              <w:rPr>
                <w:rFonts w:ascii="Tahoma" w:hAnsi="Tahoma" w:cs="Tahoma"/>
                <w:b/>
                <w:bCs/>
                <w:lang w:eastAsia="en-US"/>
              </w:rPr>
            </w:pPr>
          </w:p>
        </w:tc>
        <w:tc>
          <w:tcPr>
            <w:tcW w:w="851" w:type="dxa"/>
            <w:tcBorders>
              <w:top w:val="single" w:sz="4" w:space="0" w:color="FFFFFF"/>
            </w:tcBorders>
            <w:shd w:val="clear" w:color="auto" w:fill="auto"/>
            <w:vAlign w:val="center"/>
          </w:tcPr>
          <w:p w:rsidR="00772F3F" w:rsidRPr="007916B3" w:rsidRDefault="00772F3F" w:rsidP="009473A9">
            <w:pPr>
              <w:rPr>
                <w:rFonts w:ascii="Tahoma" w:hAnsi="Tahoma" w:cs="Tahoma"/>
                <w:b/>
                <w:bCs/>
                <w:lang w:eastAsia="en-US"/>
              </w:rPr>
            </w:pPr>
          </w:p>
        </w:tc>
        <w:tc>
          <w:tcPr>
            <w:tcW w:w="850" w:type="dxa"/>
            <w:shd w:val="clear" w:color="auto" w:fill="auto"/>
            <w:vAlign w:val="center"/>
          </w:tcPr>
          <w:p w:rsidR="00772F3F" w:rsidRPr="007916B3" w:rsidRDefault="00772F3F" w:rsidP="009473A9">
            <w:pPr>
              <w:rPr>
                <w:rFonts w:ascii="Tahoma" w:hAnsi="Tahoma" w:cs="Tahoma"/>
                <w:b/>
                <w:bCs/>
                <w:lang w:eastAsia="en-US"/>
              </w:rPr>
            </w:pPr>
          </w:p>
        </w:tc>
      </w:tr>
      <w:tr w:rsidR="00772F3F" w:rsidRPr="007916B3" w:rsidTr="009473A9">
        <w:trPr>
          <w:trHeight w:val="315"/>
        </w:trPr>
        <w:tc>
          <w:tcPr>
            <w:tcW w:w="426" w:type="dxa"/>
            <w:tcBorders>
              <w:top w:val="single" w:sz="4" w:space="0" w:color="FFFFFF"/>
            </w:tcBorders>
            <w:vAlign w:val="center"/>
          </w:tcPr>
          <w:p w:rsidR="00772F3F" w:rsidRPr="007916B3" w:rsidRDefault="009473A9" w:rsidP="009473A9">
            <w:pPr>
              <w:jc w:val="center"/>
              <w:rPr>
                <w:rFonts w:ascii="Tahoma" w:hAnsi="Tahoma" w:cs="Tahoma"/>
                <w:sz w:val="18"/>
              </w:rPr>
            </w:pPr>
            <w:r>
              <w:rPr>
                <w:rFonts w:ascii="Tahoma" w:hAnsi="Tahoma" w:cs="Tahoma"/>
                <w:sz w:val="18"/>
              </w:rPr>
              <w:t>3</w:t>
            </w:r>
          </w:p>
        </w:tc>
        <w:tc>
          <w:tcPr>
            <w:tcW w:w="4535" w:type="dxa"/>
            <w:tcBorders>
              <w:top w:val="single" w:sz="4" w:space="0" w:color="FFFFFF"/>
            </w:tcBorders>
            <w:shd w:val="clear" w:color="auto" w:fill="auto"/>
            <w:vAlign w:val="center"/>
          </w:tcPr>
          <w:p w:rsidR="00772F3F" w:rsidRPr="007916B3" w:rsidRDefault="00772F3F" w:rsidP="009473A9">
            <w:pPr>
              <w:jc w:val="both"/>
              <w:rPr>
                <w:rFonts w:ascii="Tahoma" w:hAnsi="Tahoma" w:cs="Tahoma"/>
                <w:sz w:val="18"/>
                <w:szCs w:val="18"/>
              </w:rPr>
            </w:pPr>
            <w:r w:rsidRPr="007916B3">
              <w:rPr>
                <w:rFonts w:ascii="Tahoma" w:hAnsi="Tahoma" w:cs="Tahoma"/>
                <w:sz w:val="18"/>
                <w:szCs w:val="18"/>
              </w:rPr>
              <w:t>La gestión y obtención de cualquier autorización, permiso o licencia para la ejecución de este proyecto será responsabilidad del oferente, quién deberá así mismo, asumir los gastos asociados a este tema.</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tcBorders>
              <w:top w:val="single" w:sz="4" w:space="0" w:color="FFFFFF"/>
            </w:tcBorders>
            <w:shd w:val="clear" w:color="auto" w:fill="auto"/>
            <w:vAlign w:val="center"/>
          </w:tcPr>
          <w:p w:rsidR="00772F3F" w:rsidRPr="007916B3" w:rsidRDefault="00772F3F" w:rsidP="009473A9">
            <w:pPr>
              <w:rPr>
                <w:rFonts w:ascii="Tahoma" w:hAnsi="Tahoma" w:cs="Tahoma"/>
                <w:lang w:eastAsia="en-US"/>
              </w:rPr>
            </w:pPr>
          </w:p>
        </w:tc>
        <w:tc>
          <w:tcPr>
            <w:tcW w:w="993" w:type="dxa"/>
            <w:tcBorders>
              <w:top w:val="single" w:sz="4" w:space="0" w:color="FFFFFF"/>
            </w:tcBorders>
            <w:shd w:val="clear" w:color="auto" w:fill="auto"/>
            <w:vAlign w:val="center"/>
          </w:tcPr>
          <w:p w:rsidR="00772F3F" w:rsidRPr="007916B3" w:rsidRDefault="00772F3F" w:rsidP="009473A9">
            <w:pPr>
              <w:rPr>
                <w:rFonts w:ascii="Tahoma" w:hAnsi="Tahoma" w:cs="Tahoma"/>
                <w:b/>
                <w:bCs/>
                <w:lang w:eastAsia="en-US"/>
              </w:rPr>
            </w:pPr>
          </w:p>
        </w:tc>
        <w:tc>
          <w:tcPr>
            <w:tcW w:w="851" w:type="dxa"/>
            <w:tcBorders>
              <w:top w:val="single" w:sz="4" w:space="0" w:color="FFFFFF"/>
            </w:tcBorders>
            <w:shd w:val="clear" w:color="auto" w:fill="auto"/>
            <w:vAlign w:val="center"/>
          </w:tcPr>
          <w:p w:rsidR="00772F3F" w:rsidRPr="007916B3" w:rsidRDefault="00772F3F" w:rsidP="009473A9">
            <w:pPr>
              <w:rPr>
                <w:rFonts w:ascii="Tahoma" w:hAnsi="Tahoma" w:cs="Tahoma"/>
                <w:b/>
                <w:bCs/>
                <w:lang w:eastAsia="en-US"/>
              </w:rPr>
            </w:pPr>
          </w:p>
        </w:tc>
        <w:tc>
          <w:tcPr>
            <w:tcW w:w="850" w:type="dxa"/>
            <w:shd w:val="clear" w:color="auto" w:fill="auto"/>
            <w:vAlign w:val="center"/>
          </w:tcPr>
          <w:p w:rsidR="00772F3F" w:rsidRPr="007916B3" w:rsidRDefault="00772F3F" w:rsidP="009473A9">
            <w:pPr>
              <w:rPr>
                <w:rFonts w:ascii="Tahoma" w:hAnsi="Tahoma" w:cs="Tahoma"/>
                <w:b/>
                <w:bCs/>
                <w:lang w:eastAsia="en-US"/>
              </w:rPr>
            </w:pPr>
          </w:p>
        </w:tc>
      </w:tr>
      <w:tr w:rsidR="00772F3F" w:rsidRPr="007916B3" w:rsidTr="009473A9">
        <w:trPr>
          <w:trHeight w:val="315"/>
        </w:trPr>
        <w:tc>
          <w:tcPr>
            <w:tcW w:w="426" w:type="dxa"/>
            <w:tcBorders>
              <w:top w:val="single" w:sz="4" w:space="0" w:color="FFFFFF"/>
            </w:tcBorders>
            <w:vAlign w:val="center"/>
          </w:tcPr>
          <w:p w:rsidR="00772F3F" w:rsidRPr="007916B3" w:rsidRDefault="009473A9" w:rsidP="009473A9">
            <w:pPr>
              <w:jc w:val="center"/>
              <w:rPr>
                <w:rFonts w:ascii="Tahoma" w:hAnsi="Tahoma" w:cs="Tahoma"/>
                <w:sz w:val="18"/>
              </w:rPr>
            </w:pPr>
            <w:r>
              <w:rPr>
                <w:rFonts w:ascii="Tahoma" w:hAnsi="Tahoma" w:cs="Tahoma"/>
                <w:sz w:val="18"/>
              </w:rPr>
              <w:t>4</w:t>
            </w:r>
          </w:p>
        </w:tc>
        <w:tc>
          <w:tcPr>
            <w:tcW w:w="4535" w:type="dxa"/>
            <w:tcBorders>
              <w:top w:val="single" w:sz="4" w:space="0" w:color="FFFFFF"/>
            </w:tcBorders>
            <w:shd w:val="clear" w:color="auto" w:fill="auto"/>
            <w:vAlign w:val="center"/>
          </w:tcPr>
          <w:p w:rsidR="00772F3F" w:rsidRPr="007916B3" w:rsidRDefault="00772F3F" w:rsidP="009473A9">
            <w:pPr>
              <w:jc w:val="both"/>
              <w:rPr>
                <w:rFonts w:ascii="Tahoma" w:hAnsi="Tahoma" w:cs="Tahoma"/>
                <w:sz w:val="18"/>
                <w:szCs w:val="18"/>
              </w:rPr>
            </w:pPr>
            <w:r w:rsidRPr="007916B3">
              <w:rPr>
                <w:rFonts w:ascii="Tahoma" w:hAnsi="Tahoma" w:cs="Tahoma"/>
                <w:sz w:val="18"/>
                <w:szCs w:val="18"/>
              </w:rPr>
              <w:t>En todas las estaciones, la provisión de los servicios requeridos estará a cargo del oferente, tales como agua, energía eléctrica y otros.</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tcBorders>
              <w:top w:val="single" w:sz="4" w:space="0" w:color="FFFFFF"/>
            </w:tcBorders>
            <w:shd w:val="clear" w:color="auto" w:fill="auto"/>
            <w:vAlign w:val="center"/>
          </w:tcPr>
          <w:p w:rsidR="00772F3F" w:rsidRPr="007916B3" w:rsidRDefault="00772F3F" w:rsidP="009473A9">
            <w:pPr>
              <w:rPr>
                <w:rFonts w:ascii="Tahoma" w:hAnsi="Tahoma" w:cs="Tahoma"/>
                <w:lang w:eastAsia="en-US"/>
              </w:rPr>
            </w:pPr>
          </w:p>
        </w:tc>
        <w:tc>
          <w:tcPr>
            <w:tcW w:w="993" w:type="dxa"/>
            <w:tcBorders>
              <w:top w:val="single" w:sz="4" w:space="0" w:color="FFFFFF"/>
            </w:tcBorders>
            <w:shd w:val="clear" w:color="auto" w:fill="auto"/>
            <w:vAlign w:val="center"/>
          </w:tcPr>
          <w:p w:rsidR="00772F3F" w:rsidRPr="007916B3" w:rsidRDefault="00772F3F" w:rsidP="009473A9">
            <w:pPr>
              <w:rPr>
                <w:rFonts w:ascii="Tahoma" w:hAnsi="Tahoma" w:cs="Tahoma"/>
                <w:b/>
                <w:bCs/>
                <w:lang w:eastAsia="en-US"/>
              </w:rPr>
            </w:pPr>
          </w:p>
        </w:tc>
        <w:tc>
          <w:tcPr>
            <w:tcW w:w="851" w:type="dxa"/>
            <w:tcBorders>
              <w:top w:val="single" w:sz="4" w:space="0" w:color="FFFFFF"/>
            </w:tcBorders>
            <w:shd w:val="clear" w:color="auto" w:fill="auto"/>
            <w:vAlign w:val="center"/>
          </w:tcPr>
          <w:p w:rsidR="00772F3F" w:rsidRPr="007916B3" w:rsidRDefault="00772F3F" w:rsidP="009473A9">
            <w:pPr>
              <w:rPr>
                <w:rFonts w:ascii="Tahoma" w:hAnsi="Tahoma" w:cs="Tahoma"/>
                <w:b/>
                <w:bCs/>
                <w:lang w:eastAsia="en-US"/>
              </w:rPr>
            </w:pPr>
          </w:p>
        </w:tc>
        <w:tc>
          <w:tcPr>
            <w:tcW w:w="850" w:type="dxa"/>
            <w:shd w:val="clear" w:color="auto" w:fill="auto"/>
            <w:vAlign w:val="center"/>
          </w:tcPr>
          <w:p w:rsidR="00772F3F" w:rsidRPr="007916B3" w:rsidRDefault="00772F3F" w:rsidP="009473A9">
            <w:pPr>
              <w:rPr>
                <w:rFonts w:ascii="Tahoma" w:hAnsi="Tahoma" w:cs="Tahoma"/>
                <w:b/>
                <w:bCs/>
                <w:lang w:eastAsia="en-US"/>
              </w:rPr>
            </w:pPr>
          </w:p>
        </w:tc>
      </w:tr>
      <w:tr w:rsidR="00772F3F" w:rsidRPr="007916B3" w:rsidTr="009473A9">
        <w:trPr>
          <w:trHeight w:val="315"/>
        </w:trPr>
        <w:tc>
          <w:tcPr>
            <w:tcW w:w="426" w:type="dxa"/>
            <w:tcBorders>
              <w:top w:val="single" w:sz="4" w:space="0" w:color="FFFFFF"/>
            </w:tcBorders>
            <w:vAlign w:val="center"/>
          </w:tcPr>
          <w:p w:rsidR="00772F3F" w:rsidRPr="007916B3" w:rsidRDefault="009473A9" w:rsidP="009473A9">
            <w:pPr>
              <w:jc w:val="center"/>
              <w:rPr>
                <w:rFonts w:ascii="Tahoma" w:hAnsi="Tahoma" w:cs="Tahoma"/>
              </w:rPr>
            </w:pPr>
            <w:r>
              <w:rPr>
                <w:rFonts w:ascii="Tahoma" w:hAnsi="Tahoma" w:cs="Tahoma"/>
              </w:rPr>
              <w:t>5</w:t>
            </w:r>
          </w:p>
        </w:tc>
        <w:tc>
          <w:tcPr>
            <w:tcW w:w="4535" w:type="dxa"/>
            <w:tcBorders>
              <w:top w:val="single" w:sz="4" w:space="0" w:color="FFFFFF"/>
            </w:tcBorders>
            <w:shd w:val="clear" w:color="auto" w:fill="auto"/>
            <w:vAlign w:val="center"/>
          </w:tcPr>
          <w:p w:rsidR="00772F3F" w:rsidRPr="007916B3" w:rsidRDefault="00772F3F" w:rsidP="009473A9">
            <w:pPr>
              <w:jc w:val="both"/>
              <w:rPr>
                <w:rFonts w:ascii="Tahoma" w:hAnsi="Tahoma" w:cs="Tahoma"/>
                <w:b/>
                <w:sz w:val="18"/>
                <w:szCs w:val="18"/>
                <w:lang w:val="es-BO" w:eastAsia="es-BO"/>
              </w:rPr>
            </w:pPr>
            <w:r w:rsidRPr="007916B3">
              <w:rPr>
                <w:rFonts w:ascii="Tahoma" w:hAnsi="Tahoma" w:cs="Tahoma"/>
                <w:sz w:val="18"/>
                <w:szCs w:val="18"/>
                <w:lang w:val="es-BO" w:eastAsia="es-BO"/>
              </w:rPr>
              <w:t xml:space="preserve">El oferente deberá </w:t>
            </w:r>
            <w:r w:rsidRPr="007916B3">
              <w:rPr>
                <w:rFonts w:ascii="Tahoma" w:hAnsi="Tahoma" w:cs="Tahoma"/>
                <w:sz w:val="18"/>
                <w:szCs w:val="18"/>
              </w:rPr>
              <w:t>entregar un detalle del consumo de energía por estación y por equipamiento (Rack y Subrack, tarjeta) a configuración inicial y a plena carga.</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tcBorders>
              <w:top w:val="single" w:sz="4" w:space="0" w:color="FFFFFF"/>
            </w:tcBorders>
            <w:vAlign w:val="center"/>
          </w:tcPr>
          <w:p w:rsidR="00772F3F" w:rsidRPr="007916B3" w:rsidRDefault="009473A9" w:rsidP="009473A9">
            <w:pPr>
              <w:jc w:val="center"/>
              <w:rPr>
                <w:rFonts w:ascii="Tahoma" w:hAnsi="Tahoma" w:cs="Tahoma"/>
              </w:rPr>
            </w:pPr>
            <w:r>
              <w:rPr>
                <w:rFonts w:ascii="Tahoma" w:hAnsi="Tahoma" w:cs="Tahoma"/>
              </w:rPr>
              <w:t>6</w:t>
            </w:r>
          </w:p>
        </w:tc>
        <w:tc>
          <w:tcPr>
            <w:tcW w:w="4535" w:type="dxa"/>
            <w:tcBorders>
              <w:top w:val="single" w:sz="4" w:space="0" w:color="FFFFFF"/>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b/>
                <w:sz w:val="18"/>
                <w:szCs w:val="18"/>
                <w:lang w:val="es-BO" w:eastAsia="es-BO"/>
              </w:rPr>
              <w:t>Asesoramiento Técnico</w:t>
            </w:r>
            <w:r w:rsidRPr="007916B3">
              <w:rPr>
                <w:rFonts w:ascii="Tahoma" w:hAnsi="Tahoma" w:cs="Tahoma"/>
                <w:sz w:val="18"/>
                <w:szCs w:val="18"/>
                <w:lang w:val="es-BO" w:eastAsia="es-BO"/>
              </w:rPr>
              <w:t>. El oferente deberá disponer mínimamente de un profesional experto, con experiencia certificada en trabajos similares a los requeridos en este documento; altamente capacitado, para instalación, comisionamiento, Tunning, Solución de fallas.</w:t>
            </w:r>
          </w:p>
          <w:p w:rsidR="00772F3F" w:rsidRPr="007916B3" w:rsidRDefault="00772F3F" w:rsidP="009473A9">
            <w:pPr>
              <w:jc w:val="both"/>
              <w:rPr>
                <w:rFonts w:ascii="Tahoma" w:hAnsi="Tahoma" w:cs="Tahoma"/>
                <w:sz w:val="18"/>
              </w:rPr>
            </w:pPr>
            <w:r w:rsidRPr="007916B3">
              <w:rPr>
                <w:rFonts w:ascii="Tahoma" w:hAnsi="Tahoma" w:cs="Tahoma"/>
                <w:sz w:val="18"/>
              </w:rPr>
              <w:t>Incluir</w:t>
            </w:r>
            <w:r w:rsidRPr="007916B3">
              <w:rPr>
                <w:rFonts w:ascii="Tahoma" w:hAnsi="Tahoma" w:cs="Tahoma"/>
                <w:sz w:val="18"/>
                <w:szCs w:val="18"/>
                <w:lang w:val="es-BO" w:eastAsia="es-BO"/>
              </w:rPr>
              <w:t xml:space="preserve"> e</w:t>
            </w:r>
            <w:r w:rsidRPr="007916B3">
              <w:rPr>
                <w:rFonts w:ascii="Tahoma" w:hAnsi="Tahoma" w:cs="Tahoma"/>
                <w:sz w:val="18"/>
              </w:rPr>
              <w:t>l nombre y hoja de vida documentada de esta(s) persona(s).</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tcBorders>
              <w:top w:val="single" w:sz="4" w:space="0" w:color="FFFFFF"/>
            </w:tcBorders>
            <w:vAlign w:val="center"/>
          </w:tcPr>
          <w:p w:rsidR="00772F3F" w:rsidRPr="007916B3" w:rsidRDefault="009473A9" w:rsidP="009473A9">
            <w:pPr>
              <w:jc w:val="center"/>
              <w:rPr>
                <w:rFonts w:ascii="Tahoma" w:hAnsi="Tahoma" w:cs="Tahoma"/>
              </w:rPr>
            </w:pPr>
            <w:r>
              <w:rPr>
                <w:rFonts w:ascii="Tahoma" w:hAnsi="Tahoma" w:cs="Tahoma"/>
              </w:rPr>
              <w:t>7</w:t>
            </w:r>
          </w:p>
        </w:tc>
        <w:tc>
          <w:tcPr>
            <w:tcW w:w="4535" w:type="dxa"/>
            <w:tcBorders>
              <w:top w:val="single" w:sz="4" w:space="0" w:color="FFFFFF"/>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b/>
                <w:sz w:val="18"/>
                <w:szCs w:val="18"/>
                <w:lang w:val="es-BO" w:eastAsia="es-BO"/>
              </w:rPr>
              <w:t>Jefe del Proyecto</w:t>
            </w:r>
            <w:r w:rsidRPr="007916B3">
              <w:rPr>
                <w:rFonts w:ascii="Tahoma" w:hAnsi="Tahoma" w:cs="Tahoma"/>
                <w:sz w:val="18"/>
                <w:szCs w:val="18"/>
                <w:lang w:val="es-BO" w:eastAsia="es-BO"/>
              </w:rPr>
              <w:t>. El oferente deberá designar un Jefe de Proyecto y hacerlo conocer a ENTEL S.A. quien podrá aceptar o rechazar el nombramiento, en este último caso el oferente deberá reemplazarlo.</w:t>
            </w:r>
            <w:r w:rsidRPr="007916B3">
              <w:rPr>
                <w:rFonts w:ascii="Tahoma" w:hAnsi="Tahoma" w:cs="Tahoma"/>
                <w:sz w:val="18"/>
              </w:rPr>
              <w:t xml:space="preserve"> </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tcBorders>
              <w:top w:val="single" w:sz="4" w:space="0" w:color="FFFFFF"/>
            </w:tcBorders>
            <w:vAlign w:val="center"/>
          </w:tcPr>
          <w:p w:rsidR="00772F3F" w:rsidRPr="007916B3" w:rsidRDefault="009473A9" w:rsidP="009473A9">
            <w:pPr>
              <w:jc w:val="center"/>
              <w:rPr>
                <w:rFonts w:ascii="Tahoma" w:hAnsi="Tahoma" w:cs="Tahoma"/>
              </w:rPr>
            </w:pPr>
            <w:r>
              <w:rPr>
                <w:rFonts w:ascii="Tahoma" w:hAnsi="Tahoma" w:cs="Tahoma"/>
              </w:rPr>
              <w:t>8</w:t>
            </w:r>
          </w:p>
        </w:tc>
        <w:tc>
          <w:tcPr>
            <w:tcW w:w="4535" w:type="dxa"/>
            <w:tcBorders>
              <w:top w:val="single" w:sz="4" w:space="0" w:color="FFFFFF"/>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b/>
                <w:sz w:val="18"/>
                <w:szCs w:val="18"/>
                <w:lang w:val="es-BO" w:eastAsia="es-BO"/>
              </w:rPr>
              <w:t>Grupos de Trabajo.</w:t>
            </w:r>
            <w:r w:rsidRPr="007916B3">
              <w:rPr>
                <w:rFonts w:ascii="Tahoma" w:hAnsi="Tahoma" w:cs="Tahoma"/>
                <w:sz w:val="18"/>
              </w:rPr>
              <w:t xml:space="preserve"> El oferente deberá Garantizar el personal suficiente para la implementación de este proyecto y efectuar las pruebas de funcionalidades.</w:t>
            </w:r>
          </w:p>
          <w:p w:rsidR="00772F3F" w:rsidRPr="007916B3" w:rsidRDefault="00772F3F" w:rsidP="009473A9">
            <w:pPr>
              <w:jc w:val="both"/>
              <w:rPr>
                <w:rFonts w:ascii="Tahoma" w:hAnsi="Tahoma" w:cs="Tahoma"/>
                <w:b/>
                <w:sz w:val="18"/>
                <w:szCs w:val="18"/>
                <w:lang w:val="es-BO" w:eastAsia="es-BO"/>
              </w:rPr>
            </w:pPr>
            <w:r w:rsidRPr="007916B3">
              <w:rPr>
                <w:rFonts w:ascii="Tahoma" w:hAnsi="Tahoma" w:cs="Tahoma"/>
                <w:sz w:val="18"/>
              </w:rPr>
              <w:t xml:space="preserve">Para esto deberá presentar el organigrama del personal que conforman los distintos grupos de trabajo </w:t>
            </w:r>
            <w:r w:rsidRPr="007916B3">
              <w:rPr>
                <w:rFonts w:ascii="Tahoma" w:hAnsi="Tahoma" w:cs="Tahoma"/>
                <w:sz w:val="18"/>
                <w:szCs w:val="18"/>
                <w:lang w:val="es-BO" w:eastAsia="es-BO"/>
              </w:rPr>
              <w:t>debidamente respaldado, con hojas de vida y certificaciones de estudio especializado de este personal</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tcBorders>
              <w:top w:val="single" w:sz="4" w:space="0" w:color="FFFFFF"/>
            </w:tcBorders>
            <w:vAlign w:val="center"/>
          </w:tcPr>
          <w:p w:rsidR="00772F3F" w:rsidRPr="007916B3" w:rsidRDefault="009473A9" w:rsidP="009473A9">
            <w:pPr>
              <w:jc w:val="center"/>
              <w:rPr>
                <w:rFonts w:ascii="Tahoma" w:hAnsi="Tahoma" w:cs="Tahoma"/>
              </w:rPr>
            </w:pPr>
            <w:r>
              <w:rPr>
                <w:rFonts w:ascii="Tahoma" w:hAnsi="Tahoma" w:cs="Tahoma"/>
              </w:rPr>
              <w:t>9</w:t>
            </w:r>
          </w:p>
        </w:tc>
        <w:tc>
          <w:tcPr>
            <w:tcW w:w="4535" w:type="dxa"/>
            <w:tcBorders>
              <w:top w:val="single" w:sz="4" w:space="0" w:color="FFFFFF"/>
            </w:tcBorders>
            <w:shd w:val="clear" w:color="auto" w:fill="auto"/>
            <w:vAlign w:val="center"/>
          </w:tcPr>
          <w:p w:rsidR="00772F3F" w:rsidRPr="007916B3" w:rsidRDefault="00772F3F" w:rsidP="009473A9">
            <w:pPr>
              <w:jc w:val="both"/>
              <w:rPr>
                <w:rFonts w:ascii="Tahoma" w:hAnsi="Tahoma" w:cs="Tahoma"/>
                <w:sz w:val="18"/>
                <w:szCs w:val="18"/>
                <w:lang w:eastAsia="es-BO"/>
              </w:rPr>
            </w:pPr>
            <w:r w:rsidRPr="007916B3">
              <w:rPr>
                <w:rFonts w:ascii="Tahoma" w:hAnsi="Tahoma" w:cs="Tahoma"/>
                <w:b/>
                <w:sz w:val="18"/>
              </w:rPr>
              <w:t xml:space="preserve">INSTRUMENTOS DE PRUEBA. </w:t>
            </w:r>
            <w:r w:rsidRPr="007916B3">
              <w:rPr>
                <w:rFonts w:ascii="Tahoma" w:hAnsi="Tahoma" w:cs="Tahoma"/>
                <w:sz w:val="18"/>
                <w:szCs w:val="18"/>
                <w:lang w:eastAsia="es-BO"/>
              </w:rPr>
              <w:t xml:space="preserve">EL oferente deberá disponer de al menos dos juegos de instrumentos de prueba debidamente calibrados para </w:t>
            </w:r>
            <w:r w:rsidRPr="007916B3">
              <w:rPr>
                <w:rFonts w:ascii="Tahoma" w:hAnsi="Tahoma" w:cs="Tahoma"/>
                <w:sz w:val="18"/>
              </w:rPr>
              <w:t>realizar mediciones de precisión en el sistema y probar todas sus funcionalidades</w:t>
            </w:r>
            <w:r w:rsidRPr="007916B3">
              <w:rPr>
                <w:rFonts w:ascii="Tahoma" w:hAnsi="Tahoma" w:cs="Tahoma"/>
                <w:sz w:val="18"/>
                <w:szCs w:val="18"/>
                <w:lang w:eastAsia="es-BO"/>
              </w:rPr>
              <w:t xml:space="preserve">. </w:t>
            </w:r>
          </w:p>
          <w:p w:rsidR="00772F3F" w:rsidRPr="007916B3" w:rsidRDefault="00772F3F" w:rsidP="009473A9">
            <w:pPr>
              <w:jc w:val="both"/>
              <w:rPr>
                <w:rFonts w:ascii="Tahoma" w:hAnsi="Tahoma" w:cs="Tahoma"/>
                <w:sz w:val="18"/>
                <w:szCs w:val="18"/>
                <w:lang w:eastAsia="es-BO"/>
              </w:rPr>
            </w:pPr>
            <w:r w:rsidRPr="007916B3">
              <w:rPr>
                <w:rFonts w:ascii="Tahoma" w:hAnsi="Tahoma" w:cs="Tahoma"/>
                <w:sz w:val="18"/>
                <w:szCs w:val="18"/>
                <w:lang w:eastAsia="es-BO"/>
              </w:rPr>
              <w:t xml:space="preserve">Cada juego de instrumentos deberá considerar al menos los siguientes equipos de medición: </w:t>
            </w:r>
          </w:p>
          <w:p w:rsidR="00772F3F" w:rsidRPr="007916B3" w:rsidRDefault="00772F3F" w:rsidP="009473A9">
            <w:pPr>
              <w:pStyle w:val="Prrafodelista"/>
              <w:numPr>
                <w:ilvl w:val="0"/>
                <w:numId w:val="76"/>
              </w:numPr>
              <w:ind w:left="424"/>
              <w:contextualSpacing/>
              <w:jc w:val="both"/>
              <w:rPr>
                <w:rFonts w:ascii="Tahoma" w:hAnsi="Tahoma" w:cs="Tahoma"/>
                <w:sz w:val="18"/>
                <w:szCs w:val="18"/>
              </w:rPr>
            </w:pPr>
            <w:r w:rsidRPr="007916B3">
              <w:rPr>
                <w:rFonts w:ascii="Tahoma" w:hAnsi="Tahoma" w:cs="Tahoma"/>
                <w:sz w:val="18"/>
                <w:szCs w:val="18"/>
                <w:lang w:eastAsia="es-BO"/>
              </w:rPr>
              <w:t xml:space="preserve">Medidor/generador de potencia óptica </w:t>
            </w:r>
          </w:p>
          <w:p w:rsidR="00772F3F" w:rsidRPr="007916B3" w:rsidRDefault="00772F3F" w:rsidP="009473A9">
            <w:pPr>
              <w:pStyle w:val="Prrafodelista"/>
              <w:numPr>
                <w:ilvl w:val="0"/>
                <w:numId w:val="76"/>
              </w:numPr>
              <w:ind w:left="424"/>
              <w:contextualSpacing/>
              <w:jc w:val="both"/>
              <w:rPr>
                <w:rFonts w:ascii="Tahoma" w:hAnsi="Tahoma" w:cs="Tahoma"/>
                <w:sz w:val="18"/>
                <w:szCs w:val="18"/>
              </w:rPr>
            </w:pPr>
            <w:r w:rsidRPr="007916B3">
              <w:rPr>
                <w:rFonts w:ascii="Tahoma" w:hAnsi="Tahoma" w:cs="Tahoma"/>
                <w:sz w:val="18"/>
                <w:szCs w:val="18"/>
                <w:lang w:eastAsia="es-BO"/>
              </w:rPr>
              <w:t xml:space="preserve">Analizador de protocolos para la prueba RFC-2544 BERT en 1 Gbps, 10 GigabitEthernet y 100 GigaEthernet </w:t>
            </w:r>
          </w:p>
          <w:p w:rsidR="00772F3F" w:rsidRPr="007916B3" w:rsidRDefault="00772F3F" w:rsidP="009473A9">
            <w:pPr>
              <w:pStyle w:val="Prrafodelista"/>
              <w:numPr>
                <w:ilvl w:val="0"/>
                <w:numId w:val="76"/>
              </w:numPr>
              <w:ind w:left="424"/>
              <w:contextualSpacing/>
              <w:jc w:val="both"/>
              <w:rPr>
                <w:rFonts w:ascii="Tahoma" w:hAnsi="Tahoma" w:cs="Tahoma"/>
                <w:sz w:val="18"/>
                <w:szCs w:val="18"/>
              </w:rPr>
            </w:pPr>
            <w:r w:rsidRPr="007916B3">
              <w:rPr>
                <w:rFonts w:ascii="Tahoma" w:hAnsi="Tahoma" w:cs="Tahoma"/>
                <w:sz w:val="18"/>
                <w:szCs w:val="18"/>
                <w:lang w:eastAsia="es-BO"/>
              </w:rPr>
              <w:t xml:space="preserve">Analizador de tramas SDH, E1/STM-1/STM-4/STM-16 </w:t>
            </w:r>
          </w:p>
          <w:p w:rsidR="00772F3F" w:rsidRPr="007916B3" w:rsidRDefault="00772F3F" w:rsidP="009473A9">
            <w:pPr>
              <w:pStyle w:val="Prrafodelista"/>
              <w:numPr>
                <w:ilvl w:val="0"/>
                <w:numId w:val="76"/>
              </w:numPr>
              <w:ind w:left="424"/>
              <w:contextualSpacing/>
              <w:jc w:val="both"/>
              <w:rPr>
                <w:rFonts w:ascii="Tahoma" w:hAnsi="Tahoma" w:cs="Tahoma"/>
                <w:sz w:val="18"/>
              </w:rPr>
            </w:pPr>
            <w:r w:rsidRPr="007916B3">
              <w:rPr>
                <w:rFonts w:ascii="Tahoma" w:hAnsi="Tahoma" w:cs="Tahoma"/>
                <w:sz w:val="18"/>
              </w:rPr>
              <w:t>Reflectómetro Óptico de Dominio del Tiempo (OTDR)</w:t>
            </w:r>
          </w:p>
          <w:p w:rsidR="00772F3F" w:rsidRPr="007916B3" w:rsidRDefault="00772F3F" w:rsidP="009473A9">
            <w:pPr>
              <w:pStyle w:val="Prrafodelista"/>
              <w:numPr>
                <w:ilvl w:val="0"/>
                <w:numId w:val="76"/>
              </w:numPr>
              <w:ind w:left="424"/>
              <w:contextualSpacing/>
              <w:jc w:val="both"/>
              <w:rPr>
                <w:rFonts w:ascii="Tahoma" w:hAnsi="Tahoma" w:cs="Tahoma"/>
                <w:sz w:val="18"/>
              </w:rPr>
            </w:pPr>
            <w:r w:rsidRPr="007916B3">
              <w:rPr>
                <w:rFonts w:ascii="Tahoma" w:hAnsi="Tahoma" w:cs="Tahoma"/>
                <w:sz w:val="18"/>
              </w:rPr>
              <w:t>Multímetro-Amperímetro digital</w:t>
            </w:r>
          </w:p>
          <w:p w:rsidR="00772F3F" w:rsidRPr="007916B3" w:rsidRDefault="00772F3F" w:rsidP="009473A9">
            <w:pPr>
              <w:pStyle w:val="Prrafodelista"/>
              <w:numPr>
                <w:ilvl w:val="0"/>
                <w:numId w:val="76"/>
              </w:numPr>
              <w:ind w:left="424"/>
              <w:contextualSpacing/>
              <w:jc w:val="both"/>
              <w:rPr>
                <w:rFonts w:ascii="Tahoma" w:hAnsi="Tahoma" w:cs="Tahoma"/>
                <w:sz w:val="18"/>
              </w:rPr>
            </w:pPr>
            <w:r w:rsidRPr="007916B3">
              <w:rPr>
                <w:rFonts w:ascii="Tahoma" w:hAnsi="Tahoma" w:cs="Tahoma"/>
                <w:sz w:val="18"/>
              </w:rPr>
              <w:t>Kit comprobador de puesta a tierra.</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r>
    </w:tbl>
    <w:p w:rsidR="00772F3F" w:rsidRPr="007916B3" w:rsidRDefault="00772F3F" w:rsidP="00772F3F">
      <w:pPr>
        <w:pStyle w:val="Puesto"/>
        <w:spacing w:before="0" w:after="0" w:line="240" w:lineRule="auto"/>
        <w:ind w:left="1560"/>
        <w:jc w:val="left"/>
        <w:rPr>
          <w:rFonts w:ascii="Tahoma" w:hAnsi="Tahoma" w:cs="Tahoma"/>
          <w:sz w:val="28"/>
          <w:szCs w:val="28"/>
        </w:rPr>
      </w:pPr>
    </w:p>
    <w:p w:rsidR="00772F3F" w:rsidRPr="007916B3" w:rsidRDefault="00772F3F" w:rsidP="00772F3F">
      <w:pPr>
        <w:pStyle w:val="Puesto"/>
        <w:numPr>
          <w:ilvl w:val="2"/>
          <w:numId w:val="86"/>
        </w:numPr>
        <w:spacing w:before="0" w:after="0" w:line="240" w:lineRule="auto"/>
        <w:ind w:left="1134" w:hanging="1134"/>
        <w:jc w:val="both"/>
        <w:rPr>
          <w:rFonts w:ascii="Tahoma" w:hAnsi="Tahoma" w:cs="Tahoma"/>
          <w:sz w:val="28"/>
          <w:szCs w:val="28"/>
        </w:rPr>
      </w:pPr>
      <w:r w:rsidRPr="007916B3">
        <w:rPr>
          <w:rFonts w:ascii="Tahoma" w:hAnsi="Tahoma" w:cs="Tahoma"/>
          <w:sz w:val="28"/>
          <w:szCs w:val="28"/>
        </w:rPr>
        <w:t>SERVICIOS DE INSTALACIÓN DE FIBRA ÓPTICA</w:t>
      </w:r>
      <w:r>
        <w:rPr>
          <w:rFonts w:ascii="Tahoma" w:hAnsi="Tahoma" w:cs="Tahoma"/>
          <w:sz w:val="28"/>
          <w:szCs w:val="28"/>
        </w:rPr>
        <w:t xml:space="preserve"> (TRAMO TERRESTRE)</w:t>
      </w:r>
    </w:p>
    <w:p w:rsidR="00772F3F" w:rsidRPr="007916B3" w:rsidRDefault="00772F3F" w:rsidP="00772F3F">
      <w:pPr>
        <w:rPr>
          <w:lang w:eastAsia="en-US" w:bidi="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25"/>
        <w:gridCol w:w="1572"/>
        <w:gridCol w:w="4212"/>
        <w:gridCol w:w="1286"/>
        <w:gridCol w:w="746"/>
        <w:gridCol w:w="969"/>
      </w:tblGrid>
      <w:tr w:rsidR="00772F3F" w:rsidRPr="007916B3" w:rsidTr="009473A9">
        <w:trPr>
          <w:trHeight w:val="56"/>
          <w:tblHeader/>
        </w:trPr>
        <w:tc>
          <w:tcPr>
            <w:tcW w:w="4069" w:type="pct"/>
            <w:gridSpan w:val="4"/>
            <w:shd w:val="clear" w:color="000000" w:fill="004990"/>
            <w:vAlign w:val="center"/>
            <w:hideMark/>
          </w:tcPr>
          <w:p w:rsidR="00772F3F" w:rsidRPr="007916B3" w:rsidRDefault="00772F3F" w:rsidP="009473A9">
            <w:pPr>
              <w:jc w:val="center"/>
              <w:rPr>
                <w:rFonts w:ascii="Tahoma" w:hAnsi="Tahoma" w:cs="Tahoma"/>
                <w:b/>
                <w:bCs/>
                <w:sz w:val="18"/>
                <w:szCs w:val="18"/>
              </w:rPr>
            </w:pPr>
            <w:r w:rsidRPr="007916B3">
              <w:rPr>
                <w:rFonts w:ascii="Tahoma" w:hAnsi="Tahoma" w:cs="Tahoma"/>
                <w:b/>
                <w:bCs/>
                <w:sz w:val="18"/>
                <w:szCs w:val="18"/>
                <w:lang w:eastAsia="es-BO"/>
              </w:rPr>
              <w:t>REQUERIMIENTO DE ENTEL S.A.</w:t>
            </w:r>
          </w:p>
        </w:tc>
        <w:tc>
          <w:tcPr>
            <w:tcW w:w="931" w:type="pct"/>
            <w:gridSpan w:val="2"/>
            <w:shd w:val="clear" w:color="000000" w:fill="004990"/>
            <w:vAlign w:val="center"/>
            <w:hideMark/>
          </w:tcPr>
          <w:p w:rsidR="00772F3F" w:rsidRPr="007916B3" w:rsidRDefault="00772F3F" w:rsidP="009473A9">
            <w:pPr>
              <w:jc w:val="center"/>
              <w:rPr>
                <w:rFonts w:ascii="Tahoma" w:hAnsi="Tahoma" w:cs="Tahoma"/>
                <w:b/>
                <w:bCs/>
                <w:sz w:val="18"/>
                <w:szCs w:val="18"/>
              </w:rPr>
            </w:pPr>
            <w:r w:rsidRPr="007916B3">
              <w:rPr>
                <w:rFonts w:ascii="Tahoma" w:hAnsi="Tahoma" w:cs="Tahoma"/>
                <w:b/>
                <w:bCs/>
                <w:sz w:val="18"/>
                <w:szCs w:val="18"/>
                <w:lang w:eastAsia="es-BO"/>
              </w:rPr>
              <w:t>RESPUESTA DEL OFERENTE</w:t>
            </w:r>
          </w:p>
        </w:tc>
      </w:tr>
      <w:tr w:rsidR="00772F3F" w:rsidRPr="007916B3" w:rsidTr="009473A9">
        <w:trPr>
          <w:trHeight w:val="56"/>
          <w:tblHeader/>
        </w:trPr>
        <w:tc>
          <w:tcPr>
            <w:tcW w:w="3371" w:type="pct"/>
            <w:gridSpan w:val="3"/>
            <w:shd w:val="clear" w:color="000000" w:fill="004990"/>
            <w:vAlign w:val="center"/>
            <w:hideMark/>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xml:space="preserve">“SERVICIOS DE INSTALACIÓN DE CABLE DE FIBRA ÓPTICA </w:t>
            </w:r>
          </w:p>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xml:space="preserve">ADSS Y PROVISIÓN DE MATERIALES“ </w:t>
            </w:r>
          </w:p>
        </w:tc>
        <w:tc>
          <w:tcPr>
            <w:tcW w:w="698" w:type="pct"/>
            <w:shd w:val="clear" w:color="000000" w:fill="004990"/>
            <w:vAlign w:val="center"/>
            <w:hideMark/>
          </w:tcPr>
          <w:p w:rsidR="00772F3F" w:rsidRPr="007916B3" w:rsidRDefault="00772F3F" w:rsidP="009473A9">
            <w:pPr>
              <w:jc w:val="center"/>
              <w:rPr>
                <w:rFonts w:ascii="Tahoma" w:hAnsi="Tahoma" w:cs="Tahoma"/>
                <w:b/>
                <w:bCs/>
                <w:sz w:val="18"/>
                <w:szCs w:val="18"/>
              </w:rPr>
            </w:pPr>
            <w:r w:rsidRPr="007916B3">
              <w:rPr>
                <w:rFonts w:ascii="Tahoma" w:hAnsi="Tahoma" w:cs="Tahoma"/>
                <w:b/>
                <w:bCs/>
                <w:sz w:val="18"/>
                <w:szCs w:val="18"/>
              </w:rPr>
              <w:t>CONDICIÓN</w:t>
            </w:r>
          </w:p>
        </w:tc>
        <w:tc>
          <w:tcPr>
            <w:tcW w:w="931" w:type="pct"/>
            <w:gridSpan w:val="2"/>
            <w:shd w:val="clear" w:color="000000" w:fill="004990"/>
            <w:vAlign w:val="center"/>
            <w:hideMark/>
          </w:tcPr>
          <w:p w:rsidR="00772F3F" w:rsidRPr="007916B3" w:rsidRDefault="00772F3F" w:rsidP="009473A9">
            <w:pPr>
              <w:jc w:val="center"/>
              <w:rPr>
                <w:rFonts w:ascii="Tahoma" w:hAnsi="Tahoma" w:cs="Tahoma"/>
                <w:b/>
                <w:bCs/>
                <w:sz w:val="18"/>
                <w:szCs w:val="18"/>
              </w:rPr>
            </w:pPr>
            <w:r w:rsidRPr="007916B3">
              <w:rPr>
                <w:rFonts w:ascii="Tahoma" w:hAnsi="Tahoma" w:cs="Tahoma"/>
                <w:b/>
                <w:bCs/>
                <w:sz w:val="18"/>
                <w:szCs w:val="18"/>
                <w:lang w:eastAsia="es-BO"/>
              </w:rPr>
              <w:t>(Llenado Obligatorio)</w:t>
            </w:r>
          </w:p>
        </w:tc>
      </w:tr>
      <w:tr w:rsidR="00772F3F" w:rsidRPr="007916B3" w:rsidTr="009473A9">
        <w:trPr>
          <w:trHeight w:val="62"/>
          <w:tblHeader/>
        </w:trPr>
        <w:tc>
          <w:tcPr>
            <w:tcW w:w="231" w:type="pct"/>
            <w:shd w:val="clear" w:color="000000" w:fill="004990"/>
            <w:vAlign w:val="center"/>
            <w:hideMark/>
          </w:tcPr>
          <w:p w:rsidR="00772F3F" w:rsidRPr="007916B3" w:rsidRDefault="00772F3F" w:rsidP="009473A9">
            <w:pPr>
              <w:jc w:val="center"/>
              <w:rPr>
                <w:rFonts w:ascii="Tahoma" w:hAnsi="Tahoma" w:cs="Tahoma"/>
                <w:b/>
                <w:bCs/>
                <w:sz w:val="18"/>
                <w:szCs w:val="18"/>
              </w:rPr>
            </w:pPr>
            <w:r w:rsidRPr="007916B3">
              <w:rPr>
                <w:rFonts w:ascii="Tahoma" w:hAnsi="Tahoma" w:cs="Tahoma"/>
                <w:b/>
                <w:bCs/>
                <w:sz w:val="18"/>
                <w:szCs w:val="18"/>
                <w:lang w:eastAsia="es-BO"/>
              </w:rPr>
              <w:t>N°</w:t>
            </w:r>
          </w:p>
        </w:tc>
        <w:tc>
          <w:tcPr>
            <w:tcW w:w="853" w:type="pct"/>
            <w:shd w:val="clear" w:color="000000" w:fill="004990"/>
            <w:vAlign w:val="center"/>
            <w:hideMark/>
          </w:tcPr>
          <w:p w:rsidR="00772F3F" w:rsidRPr="007916B3" w:rsidRDefault="00772F3F" w:rsidP="009473A9">
            <w:pPr>
              <w:jc w:val="center"/>
              <w:rPr>
                <w:rFonts w:ascii="Tahoma" w:hAnsi="Tahoma" w:cs="Tahoma"/>
                <w:b/>
                <w:bCs/>
              </w:rPr>
            </w:pPr>
            <w:r w:rsidRPr="007916B3">
              <w:rPr>
                <w:rFonts w:ascii="Tahoma" w:hAnsi="Tahoma" w:cs="Tahoma"/>
                <w:b/>
                <w:bCs/>
                <w:lang w:val="es-BO"/>
              </w:rPr>
              <w:t>CARACTERÍSTICA</w:t>
            </w:r>
          </w:p>
        </w:tc>
        <w:tc>
          <w:tcPr>
            <w:tcW w:w="2287" w:type="pct"/>
            <w:shd w:val="clear" w:color="000000" w:fill="004990"/>
            <w:vAlign w:val="center"/>
            <w:hideMark/>
          </w:tcPr>
          <w:p w:rsidR="00772F3F" w:rsidRPr="007916B3" w:rsidRDefault="00772F3F" w:rsidP="009473A9">
            <w:pPr>
              <w:jc w:val="center"/>
              <w:rPr>
                <w:rFonts w:ascii="Tahoma" w:hAnsi="Tahoma" w:cs="Tahoma"/>
                <w:b/>
                <w:bCs/>
                <w:sz w:val="18"/>
                <w:szCs w:val="18"/>
              </w:rPr>
            </w:pPr>
            <w:r w:rsidRPr="007916B3">
              <w:rPr>
                <w:rFonts w:ascii="Tahoma" w:hAnsi="Tahoma" w:cs="Tahoma"/>
                <w:b/>
                <w:bCs/>
                <w:sz w:val="18"/>
                <w:szCs w:val="18"/>
                <w:lang w:eastAsia="es-BO"/>
              </w:rPr>
              <w:t>REQUERIMIENTOS TÉCNICOS GENERALES</w:t>
            </w:r>
          </w:p>
        </w:tc>
        <w:tc>
          <w:tcPr>
            <w:tcW w:w="698" w:type="pct"/>
            <w:shd w:val="clear" w:color="000000" w:fill="004990"/>
            <w:vAlign w:val="center"/>
            <w:hideMark/>
          </w:tcPr>
          <w:p w:rsidR="00772F3F" w:rsidRPr="007916B3" w:rsidRDefault="00772F3F" w:rsidP="009473A9">
            <w:pPr>
              <w:jc w:val="center"/>
              <w:rPr>
                <w:rFonts w:ascii="Tahoma" w:hAnsi="Tahoma" w:cs="Tahoma"/>
                <w:b/>
                <w:bCs/>
                <w:sz w:val="18"/>
                <w:szCs w:val="10"/>
              </w:rPr>
            </w:pPr>
            <w:r w:rsidRPr="007916B3">
              <w:rPr>
                <w:rFonts w:ascii="Tahoma" w:hAnsi="Tahoma" w:cs="Tahoma"/>
                <w:b/>
                <w:bCs/>
                <w:szCs w:val="10"/>
              </w:rPr>
              <w:t>MANDATORIO</w:t>
            </w:r>
          </w:p>
        </w:tc>
        <w:tc>
          <w:tcPr>
            <w:tcW w:w="405" w:type="pct"/>
            <w:shd w:val="clear" w:color="000000" w:fill="004990"/>
            <w:vAlign w:val="center"/>
            <w:hideMark/>
          </w:tcPr>
          <w:p w:rsidR="00772F3F" w:rsidRPr="007916B3" w:rsidRDefault="00772F3F" w:rsidP="009473A9">
            <w:pPr>
              <w:jc w:val="center"/>
              <w:rPr>
                <w:rFonts w:ascii="Tahoma" w:hAnsi="Tahoma" w:cs="Tahoma"/>
                <w:b/>
                <w:bCs/>
                <w:szCs w:val="10"/>
              </w:rPr>
            </w:pPr>
            <w:r w:rsidRPr="007916B3">
              <w:rPr>
                <w:rFonts w:ascii="Tahoma" w:hAnsi="Tahoma" w:cs="Tahoma"/>
                <w:b/>
                <w:bCs/>
                <w:szCs w:val="10"/>
              </w:rPr>
              <w:t xml:space="preserve">Cumple / </w:t>
            </w:r>
          </w:p>
          <w:p w:rsidR="00772F3F" w:rsidRPr="007916B3" w:rsidRDefault="00772F3F" w:rsidP="009473A9">
            <w:pPr>
              <w:jc w:val="center"/>
              <w:rPr>
                <w:rFonts w:ascii="Tahoma" w:hAnsi="Tahoma" w:cs="Tahoma"/>
                <w:b/>
                <w:bCs/>
                <w:szCs w:val="10"/>
              </w:rPr>
            </w:pPr>
            <w:r w:rsidRPr="007916B3">
              <w:rPr>
                <w:rFonts w:ascii="Tahoma" w:hAnsi="Tahoma" w:cs="Tahoma"/>
                <w:b/>
                <w:bCs/>
                <w:szCs w:val="10"/>
              </w:rPr>
              <w:t>No cumple</w:t>
            </w:r>
          </w:p>
        </w:tc>
        <w:tc>
          <w:tcPr>
            <w:tcW w:w="526" w:type="pct"/>
            <w:shd w:val="clear" w:color="000000" w:fill="004990"/>
            <w:vAlign w:val="center"/>
            <w:hideMark/>
          </w:tcPr>
          <w:p w:rsidR="00772F3F" w:rsidRPr="007916B3" w:rsidRDefault="00772F3F" w:rsidP="009473A9">
            <w:pPr>
              <w:jc w:val="center"/>
              <w:rPr>
                <w:rFonts w:ascii="Tahoma" w:hAnsi="Tahoma" w:cs="Tahoma"/>
                <w:b/>
                <w:bCs/>
                <w:sz w:val="12"/>
                <w:szCs w:val="10"/>
              </w:rPr>
            </w:pPr>
            <w:r w:rsidRPr="007916B3">
              <w:rPr>
                <w:rFonts w:ascii="Tahoma" w:hAnsi="Tahoma" w:cs="Tahoma"/>
                <w:b/>
                <w:bCs/>
                <w:sz w:val="12"/>
                <w:szCs w:val="10"/>
              </w:rPr>
              <w:t>DOCUMENTO, PÁGINA, REFERENCIA</w:t>
            </w:r>
          </w:p>
        </w:tc>
      </w:tr>
      <w:tr w:rsidR="00772F3F" w:rsidRPr="007916B3" w:rsidTr="009473A9">
        <w:trPr>
          <w:trHeight w:val="141"/>
        </w:trPr>
        <w:tc>
          <w:tcPr>
            <w:tcW w:w="231" w:type="pct"/>
            <w:shd w:val="clear" w:color="auto" w:fill="auto"/>
            <w:vAlign w:val="center"/>
            <w:hideMark/>
          </w:tcPr>
          <w:p w:rsidR="00772F3F" w:rsidRPr="007916B3" w:rsidRDefault="00772F3F" w:rsidP="009473A9">
            <w:pPr>
              <w:ind w:firstLineChars="200" w:firstLine="321"/>
              <w:rPr>
                <w:rFonts w:ascii="Tahoma" w:hAnsi="Tahoma" w:cs="Tahoma"/>
                <w:b/>
                <w:bCs/>
              </w:rPr>
            </w:pPr>
            <w:r>
              <w:rPr>
                <w:rFonts w:ascii="Tahoma" w:hAnsi="Tahoma" w:cs="Tahoma"/>
                <w:b/>
                <w:bCs/>
              </w:rPr>
              <w:t>1</w:t>
            </w:r>
            <w:r w:rsidRPr="007916B3">
              <w:rPr>
                <w:rFonts w:ascii="Tahoma" w:hAnsi="Tahoma" w:cs="Tahoma"/>
                <w:b/>
                <w:bCs/>
              </w:rPr>
              <w:t>1</w:t>
            </w:r>
          </w:p>
        </w:tc>
        <w:tc>
          <w:tcPr>
            <w:tcW w:w="853" w:type="pct"/>
            <w:shd w:val="clear" w:color="auto" w:fill="auto"/>
            <w:vAlign w:val="center"/>
            <w:hideMark/>
          </w:tcPr>
          <w:p w:rsidR="00772F3F" w:rsidRPr="007916B3" w:rsidRDefault="00772F3F" w:rsidP="009473A9">
            <w:pPr>
              <w:jc w:val="both"/>
              <w:rPr>
                <w:rFonts w:ascii="Tahoma" w:hAnsi="Tahoma" w:cs="Tahoma"/>
                <w:b/>
                <w:bCs/>
              </w:rPr>
            </w:pPr>
            <w:r w:rsidRPr="007916B3">
              <w:rPr>
                <w:rFonts w:ascii="Tahoma" w:hAnsi="Tahoma" w:cs="Tahoma"/>
                <w:b/>
                <w:bCs/>
              </w:rPr>
              <w:t>DEFINICIÓN</w:t>
            </w:r>
          </w:p>
        </w:tc>
        <w:tc>
          <w:tcPr>
            <w:tcW w:w="2287" w:type="pct"/>
            <w:shd w:val="clear" w:color="auto" w:fill="auto"/>
            <w:vAlign w:val="center"/>
            <w:hideMark/>
          </w:tcPr>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 xml:space="preserve">El presente documento refiere con carácter general, las condiciones y especificaciones técnicas relacionadas con el tendido e instalación, Fusiones, pruebas y medidas de fibra óptica tipo ADSS de 24 hilos. </w:t>
            </w:r>
          </w:p>
        </w:tc>
        <w:tc>
          <w:tcPr>
            <w:tcW w:w="698" w:type="pct"/>
            <w:shd w:val="clear" w:color="auto" w:fill="auto"/>
            <w:vAlign w:val="center"/>
            <w:hideMark/>
          </w:tcPr>
          <w:p w:rsidR="00772F3F" w:rsidRPr="007916B3" w:rsidRDefault="009D4355" w:rsidP="009473A9">
            <w:pPr>
              <w:jc w:val="center"/>
              <w:rPr>
                <w:rFonts w:ascii="Tahoma" w:hAnsi="Tahoma" w:cs="Tahoma"/>
                <w:b/>
                <w:bCs/>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p w:rsidR="00772F3F" w:rsidRPr="007916B3" w:rsidRDefault="00772F3F" w:rsidP="009473A9">
            <w:pPr>
              <w:jc w:val="center"/>
              <w:rPr>
                <w:rFonts w:ascii="Tahoma" w:hAnsi="Tahoma" w:cs="Tahoma"/>
                <w:sz w:val="18"/>
                <w:szCs w:val="18"/>
              </w:rPr>
            </w:pPr>
            <w:r w:rsidRPr="007916B3">
              <w:rPr>
                <w:rFonts w:ascii="Tahoma" w:hAnsi="Tahoma" w:cs="Tahoma"/>
                <w:sz w:val="18"/>
                <w:szCs w:val="18"/>
                <w:lang w:eastAsia="es-BO"/>
              </w:rPr>
              <w:t> </w:t>
            </w:r>
          </w:p>
        </w:tc>
        <w:tc>
          <w:tcPr>
            <w:tcW w:w="405" w:type="pct"/>
            <w:shd w:val="clear" w:color="auto" w:fill="auto"/>
            <w:vAlign w:val="center"/>
            <w:hideMark/>
          </w:tcPr>
          <w:p w:rsidR="00772F3F" w:rsidRPr="007916B3" w:rsidRDefault="00772F3F" w:rsidP="009473A9">
            <w:pPr>
              <w:jc w:val="center"/>
              <w:rPr>
                <w:rFonts w:ascii="Tahoma" w:hAnsi="Tahoma" w:cs="Tahoma"/>
                <w:sz w:val="18"/>
                <w:szCs w:val="18"/>
              </w:rPr>
            </w:pPr>
            <w:r w:rsidRPr="007916B3">
              <w:rPr>
                <w:rFonts w:ascii="Tahoma" w:hAnsi="Tahoma" w:cs="Tahoma"/>
                <w:sz w:val="18"/>
                <w:szCs w:val="18"/>
                <w:lang w:eastAsia="es-BO"/>
              </w:rPr>
              <w:t> </w:t>
            </w:r>
          </w:p>
          <w:p w:rsidR="00772F3F" w:rsidRPr="007916B3" w:rsidRDefault="00772F3F" w:rsidP="009473A9">
            <w:pPr>
              <w:jc w:val="center"/>
              <w:rPr>
                <w:rFonts w:ascii="Tahoma" w:hAnsi="Tahoma" w:cs="Tahoma"/>
                <w:sz w:val="18"/>
                <w:szCs w:val="18"/>
              </w:rPr>
            </w:pPr>
            <w:r w:rsidRPr="007916B3">
              <w:rPr>
                <w:rFonts w:ascii="Tahoma" w:hAnsi="Tahoma" w:cs="Tahoma"/>
                <w:sz w:val="18"/>
                <w:szCs w:val="18"/>
                <w:lang w:eastAsia="es-BO"/>
              </w:rPr>
              <w:t> </w:t>
            </w:r>
          </w:p>
        </w:tc>
        <w:tc>
          <w:tcPr>
            <w:tcW w:w="526" w:type="pct"/>
            <w:shd w:val="clear" w:color="auto" w:fill="auto"/>
            <w:vAlign w:val="center"/>
            <w:hideMark/>
          </w:tcPr>
          <w:p w:rsidR="00772F3F" w:rsidRPr="007916B3" w:rsidRDefault="00772F3F" w:rsidP="009473A9">
            <w:pPr>
              <w:jc w:val="center"/>
              <w:rPr>
                <w:rFonts w:ascii="Tahoma" w:hAnsi="Tahoma" w:cs="Tahoma"/>
                <w:sz w:val="18"/>
                <w:szCs w:val="18"/>
              </w:rPr>
            </w:pPr>
            <w:r w:rsidRPr="007916B3">
              <w:rPr>
                <w:rFonts w:ascii="Tahoma" w:hAnsi="Tahoma" w:cs="Tahoma"/>
                <w:sz w:val="18"/>
                <w:szCs w:val="18"/>
                <w:lang w:eastAsia="es-BO"/>
              </w:rPr>
              <w:t> </w:t>
            </w:r>
          </w:p>
        </w:tc>
      </w:tr>
      <w:tr w:rsidR="00772F3F" w:rsidRPr="007916B3" w:rsidTr="009473A9">
        <w:trPr>
          <w:trHeight w:val="60"/>
        </w:trPr>
        <w:tc>
          <w:tcPr>
            <w:tcW w:w="231" w:type="pct"/>
            <w:shd w:val="clear" w:color="auto" w:fill="auto"/>
            <w:vAlign w:val="center"/>
            <w:hideMark/>
          </w:tcPr>
          <w:p w:rsidR="00772F3F" w:rsidRPr="007916B3" w:rsidRDefault="00772F3F" w:rsidP="009473A9">
            <w:pPr>
              <w:jc w:val="center"/>
              <w:rPr>
                <w:rFonts w:ascii="Tahoma" w:hAnsi="Tahoma" w:cs="Tahoma"/>
                <w:b/>
                <w:bCs/>
              </w:rPr>
            </w:pPr>
            <w:r w:rsidRPr="007916B3">
              <w:rPr>
                <w:rFonts w:ascii="Tahoma" w:hAnsi="Tahoma" w:cs="Tahoma"/>
                <w:b/>
                <w:bCs/>
              </w:rPr>
              <w:t>2</w:t>
            </w:r>
          </w:p>
        </w:tc>
        <w:tc>
          <w:tcPr>
            <w:tcW w:w="853" w:type="pct"/>
            <w:shd w:val="clear" w:color="auto" w:fill="auto"/>
            <w:vAlign w:val="center"/>
            <w:hideMark/>
          </w:tcPr>
          <w:p w:rsidR="00772F3F" w:rsidRPr="007916B3" w:rsidRDefault="00772F3F" w:rsidP="009473A9">
            <w:pPr>
              <w:jc w:val="both"/>
              <w:rPr>
                <w:rFonts w:ascii="Tahoma" w:hAnsi="Tahoma" w:cs="Tahoma"/>
                <w:b/>
                <w:bCs/>
              </w:rPr>
            </w:pPr>
            <w:r w:rsidRPr="007916B3">
              <w:rPr>
                <w:rFonts w:ascii="Tahoma" w:hAnsi="Tahoma" w:cs="Tahoma"/>
                <w:b/>
                <w:bCs/>
              </w:rPr>
              <w:t>RELEVAMIENTO.</w:t>
            </w:r>
          </w:p>
        </w:tc>
        <w:tc>
          <w:tcPr>
            <w:tcW w:w="2287" w:type="pct"/>
            <w:shd w:val="clear" w:color="auto" w:fill="auto"/>
            <w:vAlign w:val="center"/>
            <w:hideMark/>
          </w:tcPr>
          <w:p w:rsidR="00772F3F" w:rsidRPr="007916B3" w:rsidRDefault="00772F3F" w:rsidP="009473A9">
            <w:pPr>
              <w:rPr>
                <w:rFonts w:ascii="Tahoma" w:hAnsi="Tahoma" w:cs="Tahoma"/>
                <w:sz w:val="18"/>
                <w:szCs w:val="18"/>
                <w:lang w:val="es-BO" w:eastAsia="es-BO"/>
              </w:rPr>
            </w:pPr>
            <w:r w:rsidRPr="007916B3">
              <w:rPr>
                <w:rFonts w:ascii="Tahoma" w:hAnsi="Tahoma" w:cs="Tahoma"/>
                <w:sz w:val="18"/>
                <w:szCs w:val="18"/>
                <w:lang w:val="es-BO" w:eastAsia="es-BO"/>
              </w:rPr>
              <w:t>El Contratista deberá realizar un relevamiento y reconocimiento preliminar de toda la ruta de instalación para determinar todas las actividades a desarrollar.</w:t>
            </w:r>
            <w:r w:rsidRPr="007916B3">
              <w:rPr>
                <w:rFonts w:ascii="Tahoma" w:hAnsi="Tahoma" w:cs="Tahoma"/>
                <w:sz w:val="18"/>
                <w:szCs w:val="18"/>
                <w:lang w:val="es-BO" w:eastAsia="es-BO"/>
              </w:rPr>
              <w:br/>
              <w:t>Los principales aspectos que el Contratista debe definir tras el reconocimiento "in situ" del Tramo, son los siguientes:</w:t>
            </w:r>
            <w:r w:rsidRPr="007916B3">
              <w:rPr>
                <w:rFonts w:ascii="Tahoma" w:hAnsi="Tahoma" w:cs="Tahoma"/>
                <w:sz w:val="18"/>
                <w:szCs w:val="18"/>
                <w:lang w:val="es-BO" w:eastAsia="es-BO"/>
              </w:rPr>
              <w:br/>
              <w:t>• Vanos para la instalación del cable de fibra óptica.</w:t>
            </w:r>
            <w:r w:rsidRPr="007916B3">
              <w:rPr>
                <w:rFonts w:ascii="Tahoma" w:hAnsi="Tahoma" w:cs="Tahoma"/>
                <w:sz w:val="18"/>
                <w:szCs w:val="18"/>
                <w:lang w:val="es-BO" w:eastAsia="es-BO"/>
              </w:rPr>
              <w:br/>
              <w:t>• Definición de segmentos de tendido.</w:t>
            </w:r>
            <w:r w:rsidRPr="007916B3">
              <w:rPr>
                <w:rFonts w:ascii="Tahoma" w:hAnsi="Tahoma" w:cs="Tahoma"/>
                <w:sz w:val="18"/>
                <w:szCs w:val="18"/>
                <w:lang w:val="es-BO" w:eastAsia="es-BO"/>
              </w:rPr>
              <w:br/>
              <w:t>• Número de empalmes de línea y terminación a realizar.</w:t>
            </w:r>
            <w:r w:rsidRPr="007916B3">
              <w:rPr>
                <w:rFonts w:ascii="Tahoma" w:hAnsi="Tahoma" w:cs="Tahoma"/>
                <w:sz w:val="18"/>
                <w:szCs w:val="18"/>
                <w:lang w:val="es-BO" w:eastAsia="es-BO"/>
              </w:rPr>
              <w:br/>
              <w:t xml:space="preserve">• Identificación de puntos de llegada.                                          </w:t>
            </w:r>
          </w:p>
          <w:p w:rsidR="00772F3F" w:rsidRPr="007916B3" w:rsidRDefault="00772F3F" w:rsidP="009473A9">
            <w:pPr>
              <w:rPr>
                <w:rFonts w:ascii="Tahoma" w:hAnsi="Tahoma" w:cs="Tahoma"/>
                <w:sz w:val="18"/>
                <w:szCs w:val="18"/>
                <w:lang w:val="es-BO" w:eastAsia="es-BO"/>
              </w:rPr>
            </w:pPr>
            <w:r w:rsidRPr="007916B3">
              <w:rPr>
                <w:rFonts w:ascii="Tahoma" w:hAnsi="Tahoma" w:cs="Tahoma"/>
                <w:sz w:val="18"/>
                <w:szCs w:val="18"/>
                <w:lang w:val="es-BO" w:eastAsia="es-BO"/>
              </w:rPr>
              <w:t>• Accesibilidad a la línea de tendido.</w:t>
            </w:r>
            <w:r w:rsidRPr="007916B3">
              <w:rPr>
                <w:rFonts w:ascii="Tahoma" w:hAnsi="Tahoma" w:cs="Tahoma"/>
                <w:sz w:val="18"/>
                <w:szCs w:val="18"/>
                <w:lang w:val="es-BO" w:eastAsia="es-BO"/>
              </w:rPr>
              <w:br/>
              <w:t>• Equipo humano para la realización de los trabajos.</w:t>
            </w:r>
            <w:r w:rsidRPr="007916B3">
              <w:rPr>
                <w:rFonts w:ascii="Tahoma" w:hAnsi="Tahoma" w:cs="Tahoma"/>
                <w:sz w:val="18"/>
                <w:szCs w:val="18"/>
                <w:lang w:val="es-BO" w:eastAsia="es-BO"/>
              </w:rPr>
              <w:br/>
              <w:t>• Medidas de seguridad industrial y sistemas de señalización.</w:t>
            </w:r>
            <w:r w:rsidRPr="007916B3">
              <w:rPr>
                <w:rFonts w:ascii="Tahoma" w:hAnsi="Tahoma" w:cs="Tahoma"/>
                <w:sz w:val="18"/>
                <w:szCs w:val="18"/>
                <w:lang w:val="es-BO" w:eastAsia="es-BO"/>
              </w:rPr>
              <w:br/>
              <w:t>• Puntos con criticidades.</w:t>
            </w:r>
            <w:r w:rsidRPr="007916B3">
              <w:rPr>
                <w:rFonts w:ascii="Tahoma" w:hAnsi="Tahoma" w:cs="Tahoma"/>
                <w:sz w:val="18"/>
                <w:szCs w:val="18"/>
                <w:lang w:val="es-BO" w:eastAsia="es-BO"/>
              </w:rPr>
              <w:br/>
              <w:t>• Método de tendido a utilizar.</w:t>
            </w:r>
          </w:p>
        </w:tc>
        <w:tc>
          <w:tcPr>
            <w:tcW w:w="698" w:type="pct"/>
            <w:shd w:val="clear" w:color="auto" w:fill="auto"/>
            <w:vAlign w:val="center"/>
            <w:hideMark/>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405" w:type="pct"/>
            <w:shd w:val="clear" w:color="auto" w:fill="auto"/>
            <w:vAlign w:val="center"/>
            <w:hideMark/>
          </w:tcPr>
          <w:p w:rsidR="00772F3F" w:rsidRPr="007916B3" w:rsidRDefault="00772F3F" w:rsidP="009473A9">
            <w:pPr>
              <w:jc w:val="center"/>
              <w:rPr>
                <w:rFonts w:ascii="Tahoma" w:hAnsi="Tahoma" w:cs="Tahoma"/>
                <w:sz w:val="18"/>
                <w:szCs w:val="18"/>
              </w:rPr>
            </w:pPr>
            <w:r w:rsidRPr="007916B3">
              <w:rPr>
                <w:rFonts w:ascii="Tahoma" w:hAnsi="Tahoma" w:cs="Tahoma"/>
                <w:sz w:val="18"/>
                <w:szCs w:val="18"/>
                <w:lang w:eastAsia="es-BO"/>
              </w:rPr>
              <w:t> </w:t>
            </w:r>
          </w:p>
          <w:p w:rsidR="00772F3F" w:rsidRPr="007916B3" w:rsidRDefault="00772F3F" w:rsidP="009473A9">
            <w:pPr>
              <w:jc w:val="center"/>
              <w:rPr>
                <w:rFonts w:ascii="Tahoma" w:hAnsi="Tahoma" w:cs="Tahoma"/>
                <w:sz w:val="18"/>
                <w:szCs w:val="18"/>
              </w:rPr>
            </w:pPr>
            <w:r w:rsidRPr="007916B3">
              <w:rPr>
                <w:rFonts w:ascii="Tahoma" w:hAnsi="Tahoma" w:cs="Tahoma"/>
                <w:sz w:val="18"/>
                <w:szCs w:val="18"/>
                <w:lang w:eastAsia="es-BO"/>
              </w:rPr>
              <w:t> </w:t>
            </w:r>
          </w:p>
        </w:tc>
        <w:tc>
          <w:tcPr>
            <w:tcW w:w="526" w:type="pct"/>
            <w:shd w:val="clear" w:color="auto" w:fill="auto"/>
            <w:vAlign w:val="center"/>
            <w:hideMark/>
          </w:tcPr>
          <w:p w:rsidR="00772F3F" w:rsidRPr="007916B3" w:rsidRDefault="00772F3F" w:rsidP="009473A9">
            <w:pPr>
              <w:jc w:val="center"/>
              <w:rPr>
                <w:rFonts w:ascii="Tahoma" w:hAnsi="Tahoma" w:cs="Tahoma"/>
                <w:sz w:val="18"/>
                <w:szCs w:val="18"/>
              </w:rPr>
            </w:pPr>
            <w:r w:rsidRPr="007916B3">
              <w:rPr>
                <w:rFonts w:ascii="Tahoma" w:hAnsi="Tahoma" w:cs="Tahoma"/>
                <w:sz w:val="18"/>
                <w:szCs w:val="18"/>
                <w:lang w:eastAsia="es-BO"/>
              </w:rPr>
              <w:t> </w:t>
            </w:r>
          </w:p>
        </w:tc>
      </w:tr>
      <w:tr w:rsidR="00772F3F" w:rsidRPr="007916B3" w:rsidTr="009473A9">
        <w:trPr>
          <w:trHeight w:val="436"/>
        </w:trPr>
        <w:tc>
          <w:tcPr>
            <w:tcW w:w="231" w:type="pct"/>
            <w:shd w:val="clear" w:color="auto" w:fill="auto"/>
            <w:vAlign w:val="center"/>
          </w:tcPr>
          <w:p w:rsidR="00772F3F" w:rsidRPr="007916B3" w:rsidRDefault="00772F3F" w:rsidP="009473A9">
            <w:pPr>
              <w:jc w:val="center"/>
              <w:rPr>
                <w:rFonts w:ascii="Tahoma" w:hAnsi="Tahoma" w:cs="Tahoma"/>
                <w:b/>
                <w:bCs/>
              </w:rPr>
            </w:pPr>
            <w:r w:rsidRPr="007916B3">
              <w:rPr>
                <w:rFonts w:ascii="Tahoma" w:hAnsi="Tahoma" w:cs="Tahoma"/>
                <w:b/>
                <w:bCs/>
              </w:rPr>
              <w:t>3</w:t>
            </w:r>
          </w:p>
        </w:tc>
        <w:tc>
          <w:tcPr>
            <w:tcW w:w="853" w:type="pct"/>
            <w:shd w:val="clear" w:color="auto" w:fill="auto"/>
            <w:vAlign w:val="center"/>
          </w:tcPr>
          <w:p w:rsidR="00772F3F" w:rsidRPr="007916B3" w:rsidRDefault="00772F3F" w:rsidP="009473A9">
            <w:pPr>
              <w:jc w:val="both"/>
              <w:rPr>
                <w:rFonts w:ascii="Tahoma" w:hAnsi="Tahoma" w:cs="Tahoma"/>
                <w:b/>
                <w:bCs/>
              </w:rPr>
            </w:pPr>
            <w:r w:rsidRPr="007916B3">
              <w:rPr>
                <w:rFonts w:ascii="Tahoma" w:hAnsi="Tahoma" w:cs="Tahoma"/>
                <w:b/>
                <w:bCs/>
              </w:rPr>
              <w:t xml:space="preserve">PLAN DE TENDIDO  </w:t>
            </w:r>
          </w:p>
        </w:tc>
        <w:tc>
          <w:tcPr>
            <w:tcW w:w="2287" w:type="pct"/>
            <w:shd w:val="clear" w:color="auto" w:fill="auto"/>
            <w:vAlign w:val="center"/>
          </w:tcPr>
          <w:p w:rsidR="00772F3F" w:rsidRPr="007916B3" w:rsidRDefault="00772F3F" w:rsidP="009473A9">
            <w:pPr>
              <w:rPr>
                <w:rFonts w:ascii="Tahoma" w:hAnsi="Tahoma" w:cs="Tahoma"/>
                <w:sz w:val="18"/>
                <w:szCs w:val="18"/>
                <w:lang w:val="es-BO" w:eastAsia="es-BO"/>
              </w:rPr>
            </w:pPr>
            <w:r w:rsidRPr="007916B3">
              <w:rPr>
                <w:rFonts w:ascii="Tahoma" w:hAnsi="Tahoma" w:cs="Tahoma"/>
                <w:sz w:val="18"/>
                <w:szCs w:val="18"/>
                <w:lang w:val="es-BO" w:eastAsia="es-BO"/>
              </w:rPr>
              <w:t>Concluida la etapa de relevamiento, el oferente adjudicado, deberá elaborar y presentar para su aprobación a la Supervisión de ENTEL S.A., el Diseño Final de la Línea y Plan de Tendido en formato Excel y KMZ definiendo los siguientes aspectos:</w:t>
            </w:r>
            <w:r w:rsidRPr="007916B3">
              <w:rPr>
                <w:rFonts w:ascii="Tahoma" w:hAnsi="Tahoma" w:cs="Tahoma"/>
                <w:sz w:val="18"/>
                <w:szCs w:val="18"/>
                <w:lang w:val="es-BO" w:eastAsia="es-BO"/>
              </w:rPr>
              <w:br/>
              <w:t xml:space="preserve">• Descripción de la metodología de instalación del cable de fibra óptica a emplear. </w:t>
            </w:r>
            <w:r w:rsidRPr="007916B3">
              <w:rPr>
                <w:rFonts w:ascii="Tahoma" w:hAnsi="Tahoma" w:cs="Tahoma"/>
                <w:sz w:val="18"/>
                <w:szCs w:val="18"/>
                <w:lang w:val="es-BO" w:eastAsia="es-BO"/>
              </w:rPr>
              <w:br/>
              <w:t>• Recomendaciones del Contratista, previas al tendido del cable de fibra óptica, aéreo y subterráneo</w:t>
            </w:r>
            <w:r w:rsidRPr="007916B3">
              <w:rPr>
                <w:rFonts w:ascii="Tahoma" w:hAnsi="Tahoma" w:cs="Tahoma"/>
                <w:sz w:val="18"/>
                <w:szCs w:val="18"/>
                <w:lang w:val="es-BO" w:eastAsia="es-BO"/>
              </w:rPr>
              <w:br/>
              <w:t xml:space="preserve">• Cronograma de Actividades actualizado y detallado por tipo de actividad.                      </w:t>
            </w:r>
          </w:p>
          <w:p w:rsidR="00772F3F" w:rsidRPr="007916B3" w:rsidRDefault="00772F3F" w:rsidP="009473A9">
            <w:pPr>
              <w:rPr>
                <w:rFonts w:ascii="Tahoma" w:hAnsi="Tahoma" w:cs="Tahoma"/>
                <w:sz w:val="18"/>
                <w:szCs w:val="18"/>
                <w:lang w:val="es-BO" w:eastAsia="es-BO"/>
              </w:rPr>
            </w:pPr>
            <w:r w:rsidRPr="007916B3">
              <w:rPr>
                <w:rFonts w:ascii="Tahoma" w:hAnsi="Tahoma" w:cs="Tahoma"/>
                <w:sz w:val="18"/>
                <w:szCs w:val="18"/>
                <w:lang w:val="es-BO" w:eastAsia="es-BO"/>
              </w:rPr>
              <w:t>• Cantidad y altura de postes requeridos.</w:t>
            </w:r>
            <w:r w:rsidRPr="007916B3">
              <w:rPr>
                <w:rFonts w:ascii="Tahoma" w:hAnsi="Tahoma" w:cs="Tahoma"/>
                <w:sz w:val="18"/>
                <w:szCs w:val="18"/>
                <w:lang w:val="es-BO" w:eastAsia="es-BO"/>
              </w:rPr>
              <w:br/>
              <w:t>• Tipo y cantidad de Ferretería ADSS.</w:t>
            </w:r>
          </w:p>
          <w:p w:rsidR="00772F3F" w:rsidRPr="007916B3" w:rsidRDefault="00772F3F" w:rsidP="009473A9">
            <w:pPr>
              <w:rPr>
                <w:rFonts w:ascii="Tahoma" w:hAnsi="Tahoma" w:cs="Tahoma"/>
                <w:sz w:val="18"/>
                <w:szCs w:val="18"/>
                <w:lang w:val="es-BO" w:eastAsia="es-BO"/>
              </w:rPr>
            </w:pPr>
            <w:r w:rsidRPr="007916B3">
              <w:rPr>
                <w:rFonts w:ascii="Tahoma" w:hAnsi="Tahoma" w:cs="Tahoma"/>
                <w:sz w:val="18"/>
                <w:szCs w:val="18"/>
                <w:lang w:val="es-BO" w:eastAsia="es-BO"/>
              </w:rPr>
              <w:t>• Cantidad y ángulos para riendas.</w:t>
            </w:r>
          </w:p>
          <w:p w:rsidR="00772F3F" w:rsidRPr="007916B3" w:rsidRDefault="00772F3F" w:rsidP="009473A9">
            <w:pPr>
              <w:rPr>
                <w:rFonts w:ascii="Tahoma" w:hAnsi="Tahoma" w:cs="Tahoma"/>
                <w:sz w:val="18"/>
                <w:szCs w:val="18"/>
                <w:lang w:val="es-BO" w:eastAsia="es-BO"/>
              </w:rPr>
            </w:pPr>
            <w:r w:rsidRPr="007916B3">
              <w:rPr>
                <w:rFonts w:ascii="Tahoma" w:hAnsi="Tahoma" w:cs="Tahoma"/>
                <w:sz w:val="18"/>
                <w:szCs w:val="18"/>
                <w:lang w:val="es-BO" w:eastAsia="es-BO"/>
              </w:rPr>
              <w:t>• Ubicación y características de postes.</w:t>
            </w:r>
          </w:p>
          <w:p w:rsidR="00772F3F" w:rsidRPr="007916B3" w:rsidRDefault="00772F3F" w:rsidP="009473A9">
            <w:pPr>
              <w:rPr>
                <w:rFonts w:ascii="Tahoma" w:hAnsi="Tahoma" w:cs="Tahoma"/>
                <w:sz w:val="18"/>
                <w:szCs w:val="18"/>
                <w:lang w:val="es-BO" w:eastAsia="es-BO"/>
              </w:rPr>
            </w:pPr>
            <w:r w:rsidRPr="007916B3">
              <w:rPr>
                <w:rFonts w:ascii="Tahoma" w:hAnsi="Tahoma" w:cs="Tahoma"/>
                <w:sz w:val="18"/>
                <w:szCs w:val="18"/>
                <w:lang w:val="es-BO" w:eastAsia="es-BO"/>
              </w:rPr>
              <w:t>• Descripción y características de la ruta de acometida.</w:t>
            </w:r>
          </w:p>
          <w:p w:rsidR="00772F3F" w:rsidRPr="007916B3" w:rsidRDefault="00772F3F" w:rsidP="009473A9">
            <w:pPr>
              <w:rPr>
                <w:rFonts w:ascii="Tahoma" w:hAnsi="Tahoma" w:cs="Tahoma"/>
                <w:sz w:val="18"/>
                <w:szCs w:val="18"/>
                <w:lang w:val="es-BO" w:eastAsia="es-BO"/>
              </w:rPr>
            </w:pPr>
            <w:r w:rsidRPr="007916B3">
              <w:rPr>
                <w:rFonts w:ascii="Tahoma" w:hAnsi="Tahoma" w:cs="Tahoma"/>
                <w:sz w:val="18"/>
                <w:szCs w:val="18"/>
                <w:lang w:val="es-BO" w:eastAsia="es-BO"/>
              </w:rPr>
              <w:t>• Ubicación y cantidad de empalmes.</w:t>
            </w:r>
            <w:r w:rsidRPr="007916B3">
              <w:rPr>
                <w:rFonts w:ascii="Tahoma" w:hAnsi="Tahoma" w:cs="Tahoma"/>
                <w:sz w:val="18"/>
                <w:szCs w:val="18"/>
                <w:lang w:val="es-BO" w:eastAsia="es-BO"/>
              </w:rPr>
              <w:br/>
              <w:t>• Identificación de los vanos críticos de instalación.</w:t>
            </w:r>
            <w:r w:rsidRPr="007916B3">
              <w:rPr>
                <w:rFonts w:ascii="Tahoma" w:hAnsi="Tahoma" w:cs="Tahoma"/>
                <w:sz w:val="18"/>
                <w:szCs w:val="18"/>
                <w:lang w:val="es-BO" w:eastAsia="es-BO"/>
              </w:rPr>
              <w:br/>
              <w:t>• Distancia entre postes.</w:t>
            </w:r>
            <w:r w:rsidRPr="007916B3">
              <w:rPr>
                <w:rFonts w:ascii="Tahoma" w:hAnsi="Tahoma" w:cs="Tahoma"/>
                <w:sz w:val="18"/>
                <w:szCs w:val="18"/>
                <w:lang w:val="es-BO" w:eastAsia="es-BO"/>
              </w:rPr>
              <w:br/>
              <w:t>• Identificación de empalmes de derivación para acometidas.</w:t>
            </w:r>
            <w:r w:rsidRPr="007916B3">
              <w:rPr>
                <w:rFonts w:ascii="Tahoma" w:hAnsi="Tahoma" w:cs="Tahoma"/>
                <w:sz w:val="18"/>
                <w:szCs w:val="18"/>
                <w:lang w:val="es-BO" w:eastAsia="es-BO"/>
              </w:rPr>
              <w:br/>
              <w:t>• Ubicación de Crucetas y cantidad de fibra óptica de reserva.</w:t>
            </w:r>
          </w:p>
          <w:p w:rsidR="00772F3F" w:rsidRPr="007916B3" w:rsidRDefault="00772F3F" w:rsidP="009473A9">
            <w:pPr>
              <w:rPr>
                <w:rFonts w:ascii="Tahoma" w:hAnsi="Tahoma" w:cs="Tahoma"/>
                <w:sz w:val="18"/>
                <w:szCs w:val="18"/>
                <w:lang w:val="es-BO" w:eastAsia="es-BO"/>
              </w:rPr>
            </w:pPr>
            <w:r w:rsidRPr="007916B3">
              <w:rPr>
                <w:rFonts w:ascii="Tahoma" w:hAnsi="Tahoma" w:cs="Tahoma"/>
                <w:sz w:val="18"/>
                <w:szCs w:val="18"/>
                <w:lang w:val="es-BO" w:eastAsia="es-BO"/>
              </w:rPr>
              <w:t>• Diseño y elaboración del formato de Planos As Built.</w:t>
            </w:r>
            <w:r w:rsidRPr="007916B3">
              <w:rPr>
                <w:rFonts w:ascii="Tahoma" w:hAnsi="Tahoma" w:cs="Tahoma"/>
                <w:sz w:val="18"/>
                <w:szCs w:val="18"/>
                <w:lang w:val="es-BO" w:eastAsia="es-BO"/>
              </w:rPr>
              <w:br/>
              <w:t>• Flecha +/- 3% Vs. tensión de instalación máxima del cable.</w:t>
            </w:r>
            <w:r w:rsidRPr="007916B3">
              <w:rPr>
                <w:rFonts w:ascii="Tahoma" w:hAnsi="Tahoma" w:cs="Tahoma"/>
                <w:sz w:val="18"/>
                <w:szCs w:val="18"/>
                <w:lang w:val="es-BO" w:eastAsia="es-BO"/>
              </w:rPr>
              <w:br/>
              <w:t>• Distancia de seguridad del cable al terreno natural Vs. Tensión de tendido.</w:t>
            </w:r>
          </w:p>
        </w:tc>
        <w:tc>
          <w:tcPr>
            <w:tcW w:w="698" w:type="pct"/>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405" w:type="pct"/>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lang w:eastAsia="es-BO"/>
              </w:rPr>
              <w:t> </w:t>
            </w:r>
          </w:p>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lang w:eastAsia="es-BO"/>
              </w:rPr>
              <w:t> </w:t>
            </w:r>
          </w:p>
        </w:tc>
        <w:tc>
          <w:tcPr>
            <w:tcW w:w="526" w:type="pct"/>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rPr>
              <w:t> </w:t>
            </w:r>
          </w:p>
        </w:tc>
      </w:tr>
      <w:tr w:rsidR="00772F3F" w:rsidRPr="007916B3" w:rsidTr="009473A9">
        <w:trPr>
          <w:trHeight w:val="56"/>
        </w:trPr>
        <w:tc>
          <w:tcPr>
            <w:tcW w:w="231" w:type="pct"/>
            <w:shd w:val="clear" w:color="auto" w:fill="auto"/>
            <w:vAlign w:val="center"/>
          </w:tcPr>
          <w:p w:rsidR="00772F3F" w:rsidRDefault="00772F3F" w:rsidP="009473A9">
            <w:pPr>
              <w:ind w:firstLineChars="200" w:firstLine="321"/>
              <w:rPr>
                <w:rFonts w:ascii="Tahoma" w:hAnsi="Tahoma" w:cs="Tahoma"/>
                <w:b/>
                <w:bCs/>
              </w:rPr>
            </w:pPr>
            <w:r>
              <w:rPr>
                <w:rFonts w:ascii="Tahoma" w:hAnsi="Tahoma" w:cs="Tahoma"/>
                <w:b/>
                <w:bCs/>
              </w:rPr>
              <w:t>44</w:t>
            </w:r>
          </w:p>
        </w:tc>
        <w:tc>
          <w:tcPr>
            <w:tcW w:w="853" w:type="pct"/>
            <w:shd w:val="clear" w:color="auto" w:fill="auto"/>
            <w:vAlign w:val="center"/>
          </w:tcPr>
          <w:p w:rsidR="00772F3F" w:rsidRPr="007916B3" w:rsidRDefault="00772F3F" w:rsidP="009473A9">
            <w:pPr>
              <w:rPr>
                <w:rFonts w:ascii="Tahoma" w:hAnsi="Tahoma" w:cs="Tahoma"/>
                <w:b/>
                <w:bCs/>
              </w:rPr>
            </w:pPr>
            <w:r>
              <w:rPr>
                <w:rFonts w:ascii="Tahoma" w:hAnsi="Tahoma" w:cs="Tahoma"/>
                <w:b/>
                <w:bCs/>
              </w:rPr>
              <w:t>TRAYECTORIAS DE LAS RUTAS PRINCIPAL Y DE RESPALDO</w:t>
            </w:r>
          </w:p>
        </w:tc>
        <w:tc>
          <w:tcPr>
            <w:tcW w:w="2287" w:type="pct"/>
            <w:shd w:val="clear" w:color="auto" w:fill="auto"/>
            <w:vAlign w:val="center"/>
          </w:tcPr>
          <w:p w:rsidR="00772F3F" w:rsidRPr="007916B3" w:rsidRDefault="00772F3F" w:rsidP="009473A9">
            <w:pPr>
              <w:jc w:val="both"/>
              <w:rPr>
                <w:rFonts w:ascii="Tahoma" w:hAnsi="Tahoma" w:cs="Tahoma"/>
                <w:sz w:val="18"/>
                <w:szCs w:val="18"/>
                <w:lang w:val="es-BO" w:eastAsia="es-BO"/>
              </w:rPr>
            </w:pPr>
            <w:r w:rsidRPr="00012932">
              <w:rPr>
                <w:rFonts w:ascii="Tahoma" w:hAnsi="Tahoma" w:cs="Tahoma"/>
                <w:sz w:val="20"/>
                <w:szCs w:val="20"/>
              </w:rPr>
              <w:t>La ruta terrestre redundante debe contemplar una trayectoria distinta a la principal. No está definida una distancia mínima entre trayectorias principal y redundante. Pues se espera que el diseño propuesto por el oferente contemple esta condicionante.</w:t>
            </w:r>
          </w:p>
        </w:tc>
        <w:tc>
          <w:tcPr>
            <w:tcW w:w="698" w:type="pct"/>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r w:rsidR="00772F3F" w:rsidRPr="007916B3">
              <w:rPr>
                <w:rFonts w:ascii="Tahoma" w:hAnsi="Tahoma" w:cs="Tahoma"/>
                <w:sz w:val="18"/>
                <w:szCs w:val="18"/>
              </w:rPr>
              <w:t> </w:t>
            </w:r>
          </w:p>
        </w:tc>
        <w:tc>
          <w:tcPr>
            <w:tcW w:w="405" w:type="pct"/>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526" w:type="pct"/>
            <w:shd w:val="clear" w:color="auto" w:fill="auto"/>
            <w:vAlign w:val="center"/>
          </w:tcPr>
          <w:p w:rsidR="00772F3F" w:rsidRPr="007916B3" w:rsidRDefault="00772F3F" w:rsidP="009473A9">
            <w:pPr>
              <w:jc w:val="center"/>
              <w:rPr>
                <w:rFonts w:ascii="Tahoma" w:hAnsi="Tahoma" w:cs="Tahoma"/>
                <w:sz w:val="18"/>
                <w:szCs w:val="18"/>
              </w:rPr>
            </w:pPr>
          </w:p>
        </w:tc>
      </w:tr>
      <w:tr w:rsidR="00772F3F" w:rsidRPr="007916B3" w:rsidTr="009473A9">
        <w:trPr>
          <w:trHeight w:val="56"/>
        </w:trPr>
        <w:tc>
          <w:tcPr>
            <w:tcW w:w="231" w:type="pct"/>
            <w:shd w:val="clear" w:color="auto" w:fill="auto"/>
            <w:vAlign w:val="center"/>
          </w:tcPr>
          <w:p w:rsidR="00772F3F" w:rsidRDefault="00772F3F" w:rsidP="009473A9">
            <w:pPr>
              <w:ind w:firstLineChars="200" w:firstLine="321"/>
              <w:rPr>
                <w:rFonts w:ascii="Tahoma" w:hAnsi="Tahoma" w:cs="Tahoma"/>
                <w:b/>
                <w:bCs/>
              </w:rPr>
            </w:pPr>
            <w:r>
              <w:rPr>
                <w:rFonts w:ascii="Tahoma" w:hAnsi="Tahoma" w:cs="Tahoma"/>
                <w:b/>
                <w:bCs/>
              </w:rPr>
              <w:t>55</w:t>
            </w:r>
          </w:p>
        </w:tc>
        <w:tc>
          <w:tcPr>
            <w:tcW w:w="853" w:type="pct"/>
            <w:shd w:val="clear" w:color="auto" w:fill="auto"/>
            <w:vAlign w:val="center"/>
          </w:tcPr>
          <w:p w:rsidR="00772F3F" w:rsidRDefault="00772F3F" w:rsidP="009473A9">
            <w:pPr>
              <w:rPr>
                <w:rFonts w:ascii="Tahoma" w:hAnsi="Tahoma" w:cs="Tahoma"/>
                <w:b/>
                <w:bCs/>
              </w:rPr>
            </w:pPr>
            <w:r>
              <w:rPr>
                <w:rFonts w:ascii="Tahoma" w:hAnsi="Tahoma" w:cs="Tahoma"/>
                <w:b/>
                <w:bCs/>
              </w:rPr>
              <w:t>CRUCE CON LÍNEAS DE MEDIA O ALTA TENSIÓN</w:t>
            </w:r>
          </w:p>
        </w:tc>
        <w:tc>
          <w:tcPr>
            <w:tcW w:w="2287" w:type="pct"/>
            <w:shd w:val="clear" w:color="auto" w:fill="auto"/>
            <w:vAlign w:val="center"/>
          </w:tcPr>
          <w:p w:rsidR="00772F3F" w:rsidRPr="00012932" w:rsidRDefault="00772F3F" w:rsidP="009473A9">
            <w:pPr>
              <w:jc w:val="both"/>
              <w:rPr>
                <w:rFonts w:ascii="Tahoma" w:hAnsi="Tahoma" w:cs="Tahoma"/>
                <w:sz w:val="20"/>
                <w:szCs w:val="20"/>
              </w:rPr>
            </w:pPr>
            <w:r>
              <w:rPr>
                <w:rFonts w:ascii="Tahoma" w:hAnsi="Tahoma" w:cs="Tahoma"/>
                <w:color w:val="000000"/>
                <w:sz w:val="20"/>
                <w:szCs w:val="20"/>
              </w:rPr>
              <w:t>En el caso</w:t>
            </w:r>
            <w:r w:rsidRPr="00012932">
              <w:rPr>
                <w:rFonts w:ascii="Tahoma" w:hAnsi="Tahoma" w:cs="Tahoma"/>
                <w:color w:val="000000"/>
                <w:sz w:val="20"/>
                <w:szCs w:val="20"/>
              </w:rPr>
              <w:t xml:space="preserve"> de que </w:t>
            </w:r>
            <w:r>
              <w:rPr>
                <w:rFonts w:ascii="Tahoma" w:hAnsi="Tahoma" w:cs="Tahoma"/>
                <w:color w:val="000000"/>
                <w:sz w:val="20"/>
                <w:szCs w:val="20"/>
              </w:rPr>
              <w:t xml:space="preserve">en el recorrido propuestos en los tramos principal y de respaldo </w:t>
            </w:r>
            <w:r w:rsidRPr="00012932">
              <w:rPr>
                <w:rFonts w:ascii="Tahoma" w:hAnsi="Tahoma" w:cs="Tahoma"/>
                <w:color w:val="000000"/>
                <w:sz w:val="20"/>
                <w:szCs w:val="20"/>
              </w:rPr>
              <w:t xml:space="preserve">exista algún cruce con </w:t>
            </w:r>
            <w:r>
              <w:rPr>
                <w:rFonts w:ascii="Tahoma" w:hAnsi="Tahoma" w:cs="Tahoma"/>
                <w:color w:val="000000"/>
                <w:sz w:val="20"/>
                <w:szCs w:val="20"/>
              </w:rPr>
              <w:t xml:space="preserve">líneas de energía </w:t>
            </w:r>
            <w:r w:rsidRPr="00012932">
              <w:rPr>
                <w:rFonts w:ascii="Tahoma" w:hAnsi="Tahoma" w:cs="Tahoma"/>
                <w:color w:val="000000"/>
                <w:sz w:val="20"/>
                <w:szCs w:val="20"/>
              </w:rPr>
              <w:t xml:space="preserve">de </w:t>
            </w:r>
            <w:r>
              <w:rPr>
                <w:rFonts w:ascii="Tahoma" w:hAnsi="Tahoma" w:cs="Tahoma"/>
                <w:color w:val="000000"/>
                <w:sz w:val="20"/>
                <w:szCs w:val="20"/>
              </w:rPr>
              <w:t xml:space="preserve">media o </w:t>
            </w:r>
            <w:r w:rsidRPr="00012932">
              <w:rPr>
                <w:rFonts w:ascii="Tahoma" w:hAnsi="Tahoma" w:cs="Tahoma"/>
                <w:color w:val="000000"/>
                <w:sz w:val="20"/>
                <w:szCs w:val="20"/>
              </w:rPr>
              <w:t>alta tensión</w:t>
            </w:r>
            <w:r>
              <w:rPr>
                <w:rFonts w:ascii="Tahoma" w:hAnsi="Tahoma" w:cs="Tahoma"/>
                <w:color w:val="000000"/>
                <w:sz w:val="20"/>
                <w:szCs w:val="20"/>
              </w:rPr>
              <w:t>.</w:t>
            </w:r>
            <w:r w:rsidRPr="00012932">
              <w:rPr>
                <w:rFonts w:ascii="Tahoma" w:hAnsi="Tahoma" w:cs="Tahoma"/>
                <w:color w:val="000000"/>
                <w:sz w:val="20"/>
                <w:szCs w:val="20"/>
              </w:rPr>
              <w:t xml:space="preserve"> </w:t>
            </w:r>
            <w:r>
              <w:rPr>
                <w:rFonts w:ascii="Tahoma" w:hAnsi="Tahoma" w:cs="Tahoma"/>
                <w:color w:val="000000"/>
                <w:sz w:val="20"/>
                <w:szCs w:val="20"/>
              </w:rPr>
              <w:t>E</w:t>
            </w:r>
            <w:r w:rsidRPr="00012932">
              <w:rPr>
                <w:rFonts w:ascii="Tahoma" w:hAnsi="Tahoma" w:cs="Tahoma"/>
                <w:color w:val="000000"/>
                <w:sz w:val="20"/>
                <w:szCs w:val="20"/>
              </w:rPr>
              <w:t xml:space="preserve">l oferente deberá prever la provisión de materiales de protección ante </w:t>
            </w:r>
            <w:r>
              <w:rPr>
                <w:rFonts w:ascii="Tahoma" w:hAnsi="Tahoma" w:cs="Tahoma"/>
                <w:color w:val="000000"/>
                <w:sz w:val="20"/>
                <w:szCs w:val="20"/>
              </w:rPr>
              <w:t>cargas magnéticas</w:t>
            </w:r>
            <w:r w:rsidRPr="00012932">
              <w:rPr>
                <w:rFonts w:ascii="Tahoma" w:hAnsi="Tahoma" w:cs="Tahoma"/>
                <w:color w:val="000000"/>
                <w:sz w:val="20"/>
                <w:szCs w:val="20"/>
              </w:rPr>
              <w:t>.</w:t>
            </w:r>
          </w:p>
        </w:tc>
        <w:tc>
          <w:tcPr>
            <w:tcW w:w="698" w:type="pct"/>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r w:rsidR="00772F3F" w:rsidRPr="007916B3">
              <w:rPr>
                <w:rFonts w:ascii="Tahoma" w:hAnsi="Tahoma" w:cs="Tahoma"/>
                <w:sz w:val="18"/>
                <w:szCs w:val="18"/>
              </w:rPr>
              <w:t> </w:t>
            </w:r>
          </w:p>
        </w:tc>
        <w:tc>
          <w:tcPr>
            <w:tcW w:w="405" w:type="pct"/>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526" w:type="pct"/>
            <w:shd w:val="clear" w:color="auto" w:fill="auto"/>
            <w:vAlign w:val="center"/>
          </w:tcPr>
          <w:p w:rsidR="00772F3F" w:rsidRPr="007916B3" w:rsidRDefault="00772F3F" w:rsidP="009473A9">
            <w:pPr>
              <w:jc w:val="center"/>
              <w:rPr>
                <w:rFonts w:ascii="Tahoma" w:hAnsi="Tahoma" w:cs="Tahoma"/>
                <w:sz w:val="18"/>
                <w:szCs w:val="18"/>
              </w:rPr>
            </w:pPr>
          </w:p>
        </w:tc>
      </w:tr>
      <w:tr w:rsidR="00772F3F" w:rsidRPr="007916B3" w:rsidTr="009473A9">
        <w:trPr>
          <w:trHeight w:val="56"/>
        </w:trPr>
        <w:tc>
          <w:tcPr>
            <w:tcW w:w="231" w:type="pct"/>
            <w:shd w:val="clear" w:color="auto" w:fill="auto"/>
            <w:vAlign w:val="center"/>
          </w:tcPr>
          <w:p w:rsidR="00772F3F" w:rsidRPr="007916B3" w:rsidRDefault="00772F3F" w:rsidP="009473A9">
            <w:pPr>
              <w:ind w:firstLineChars="200" w:firstLine="321"/>
              <w:rPr>
                <w:rFonts w:ascii="Tahoma" w:hAnsi="Tahoma" w:cs="Tahoma"/>
                <w:b/>
                <w:bCs/>
              </w:rPr>
            </w:pPr>
            <w:r>
              <w:rPr>
                <w:rFonts w:ascii="Tahoma" w:hAnsi="Tahoma" w:cs="Tahoma"/>
                <w:b/>
                <w:bCs/>
              </w:rPr>
              <w:t>46</w:t>
            </w:r>
          </w:p>
        </w:tc>
        <w:tc>
          <w:tcPr>
            <w:tcW w:w="853" w:type="pct"/>
            <w:shd w:val="clear" w:color="auto" w:fill="auto"/>
            <w:vAlign w:val="center"/>
          </w:tcPr>
          <w:p w:rsidR="00772F3F" w:rsidRPr="007916B3" w:rsidRDefault="00772F3F" w:rsidP="009473A9">
            <w:pPr>
              <w:rPr>
                <w:rFonts w:ascii="Tahoma" w:hAnsi="Tahoma" w:cs="Tahoma"/>
                <w:b/>
                <w:bCs/>
              </w:rPr>
            </w:pPr>
            <w:r w:rsidRPr="007916B3">
              <w:rPr>
                <w:rFonts w:ascii="Tahoma" w:hAnsi="Tahoma" w:cs="Tahoma"/>
                <w:b/>
                <w:bCs/>
              </w:rPr>
              <w:t>COORDINACIÓN CON TERCEROS</w:t>
            </w:r>
          </w:p>
        </w:tc>
        <w:tc>
          <w:tcPr>
            <w:tcW w:w="2287" w:type="pct"/>
            <w:shd w:val="clear" w:color="auto" w:fill="auto"/>
            <w:vAlign w:val="center"/>
          </w:tcPr>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Toda la coordinación y gestión de autorizaciones para la ejecución de las obras y que afecten, utilicen o involucren obras o derechos de vía de terceras empresas o personas particulares, deberán ser llevadas a cabo por el oferente.</w:t>
            </w:r>
          </w:p>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Para el caso de ejecutar la instalación y construcción de infraestructura subterránea de fibra óptica, el oferente, deberá considerar los permisos correspondientes, con la finalidad de precautelar y evitar la afectación de la infraestructura vial existente.</w:t>
            </w:r>
          </w:p>
        </w:tc>
        <w:tc>
          <w:tcPr>
            <w:tcW w:w="698" w:type="pct"/>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r w:rsidR="00772F3F" w:rsidRPr="007916B3">
              <w:rPr>
                <w:rFonts w:ascii="Tahoma" w:hAnsi="Tahoma" w:cs="Tahoma"/>
                <w:sz w:val="18"/>
                <w:szCs w:val="18"/>
              </w:rPr>
              <w:t> </w:t>
            </w:r>
          </w:p>
        </w:tc>
        <w:tc>
          <w:tcPr>
            <w:tcW w:w="405" w:type="pct"/>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526" w:type="pct"/>
            <w:shd w:val="clear" w:color="auto" w:fill="auto"/>
            <w:vAlign w:val="center"/>
          </w:tcPr>
          <w:p w:rsidR="00772F3F" w:rsidRPr="007916B3" w:rsidRDefault="00772F3F" w:rsidP="009473A9">
            <w:pPr>
              <w:jc w:val="center"/>
              <w:rPr>
                <w:rFonts w:ascii="Tahoma" w:hAnsi="Tahoma" w:cs="Tahoma"/>
                <w:sz w:val="18"/>
                <w:szCs w:val="18"/>
              </w:rPr>
            </w:pPr>
          </w:p>
        </w:tc>
      </w:tr>
      <w:tr w:rsidR="00772F3F" w:rsidRPr="007916B3" w:rsidTr="009473A9">
        <w:trPr>
          <w:trHeight w:val="1886"/>
        </w:trPr>
        <w:tc>
          <w:tcPr>
            <w:tcW w:w="231" w:type="pct"/>
            <w:shd w:val="clear" w:color="auto" w:fill="auto"/>
            <w:vAlign w:val="center"/>
          </w:tcPr>
          <w:p w:rsidR="00772F3F" w:rsidRPr="007916B3" w:rsidRDefault="00772F3F" w:rsidP="009473A9">
            <w:pPr>
              <w:jc w:val="center"/>
              <w:rPr>
                <w:rFonts w:ascii="Tahoma" w:hAnsi="Tahoma" w:cs="Tahoma"/>
                <w:b/>
                <w:bCs/>
              </w:rPr>
            </w:pPr>
            <w:r w:rsidRPr="007916B3">
              <w:rPr>
                <w:rFonts w:ascii="Tahoma" w:hAnsi="Tahoma" w:cs="Tahoma"/>
                <w:sz w:val="12"/>
                <w:szCs w:val="22"/>
              </w:rPr>
              <w:br w:type="page"/>
            </w:r>
            <w:r>
              <w:rPr>
                <w:rFonts w:ascii="Tahoma" w:hAnsi="Tahoma" w:cs="Tahoma"/>
                <w:sz w:val="12"/>
                <w:szCs w:val="22"/>
              </w:rPr>
              <w:t>7</w:t>
            </w:r>
          </w:p>
        </w:tc>
        <w:tc>
          <w:tcPr>
            <w:tcW w:w="853" w:type="pct"/>
            <w:shd w:val="clear" w:color="auto" w:fill="auto"/>
            <w:vAlign w:val="center"/>
          </w:tcPr>
          <w:p w:rsidR="00772F3F" w:rsidRPr="007916B3" w:rsidRDefault="00772F3F" w:rsidP="009473A9">
            <w:pPr>
              <w:rPr>
                <w:rFonts w:ascii="Tahoma" w:hAnsi="Tahoma" w:cs="Tahoma"/>
                <w:b/>
                <w:bCs/>
              </w:rPr>
            </w:pPr>
            <w:r w:rsidRPr="007916B3">
              <w:rPr>
                <w:rFonts w:ascii="Tahoma" w:hAnsi="Tahoma" w:cs="Tahoma"/>
                <w:b/>
                <w:bCs/>
              </w:rPr>
              <w:t>ACOMETIDAS A ESTACIONES DE REGENERACIÓN.</w:t>
            </w:r>
          </w:p>
        </w:tc>
        <w:tc>
          <w:tcPr>
            <w:tcW w:w="2287" w:type="pct"/>
            <w:shd w:val="clear" w:color="auto" w:fill="auto"/>
            <w:vAlign w:val="center"/>
          </w:tcPr>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ENTEL S.A. requiere que las acometidas de fibra óptica a estaciones de regeneración sean ejecutadas de forma aérea hasta el último poste y subterránea desde la cámara de acceso a la sala de equipos, de acuerdo al Plan de Tendido.</w:t>
            </w:r>
          </w:p>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El cable deberá ser terminado en los correspondientes racks, debidamente instalados, organizados y etiquetados por el oferente, con todos los accesorios y componentes necesarios como ser bandejas, conectores, acopladores, Pig tails, etc.</w:t>
            </w:r>
          </w:p>
        </w:tc>
        <w:tc>
          <w:tcPr>
            <w:tcW w:w="698" w:type="pct"/>
            <w:shd w:val="clear" w:color="auto" w:fill="auto"/>
            <w:vAlign w:val="center"/>
            <w:hideMark/>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 </w:t>
            </w:r>
            <w:r w:rsidR="009D4355" w:rsidRPr="007916B3">
              <w:rPr>
                <w:rFonts w:ascii="Tahoma" w:hAnsi="Tahoma" w:cs="Tahoma"/>
                <w:sz w:val="18"/>
                <w:szCs w:val="18"/>
              </w:rPr>
              <w:fldChar w:fldCharType="begin">
                <w:ffData>
                  <w:name w:val="Casilla1"/>
                  <w:enabled/>
                  <w:calcOnExit w:val="0"/>
                  <w:checkBox>
                    <w:sizeAuto/>
                    <w:default w:val="1"/>
                  </w:checkBox>
                </w:ffData>
              </w:fldChar>
            </w:r>
            <w:r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009D4355" w:rsidRPr="007916B3">
              <w:rPr>
                <w:rFonts w:ascii="Tahoma" w:hAnsi="Tahoma" w:cs="Tahoma"/>
                <w:sz w:val="18"/>
                <w:szCs w:val="18"/>
              </w:rPr>
              <w:fldChar w:fldCharType="end"/>
            </w:r>
          </w:p>
          <w:p w:rsidR="00772F3F" w:rsidRPr="007916B3" w:rsidRDefault="00772F3F" w:rsidP="009473A9">
            <w:pPr>
              <w:jc w:val="center"/>
              <w:rPr>
                <w:rFonts w:ascii="Tahoma" w:hAnsi="Tahoma" w:cs="Tahoma"/>
                <w:sz w:val="18"/>
                <w:szCs w:val="18"/>
              </w:rPr>
            </w:pPr>
            <w:r w:rsidRPr="007916B3">
              <w:rPr>
                <w:rFonts w:ascii="Tahoma" w:hAnsi="Tahoma" w:cs="Tahoma"/>
                <w:sz w:val="18"/>
                <w:szCs w:val="18"/>
                <w:lang w:eastAsia="es-BO"/>
              </w:rPr>
              <w:t> </w:t>
            </w:r>
          </w:p>
        </w:tc>
        <w:tc>
          <w:tcPr>
            <w:tcW w:w="405" w:type="pct"/>
            <w:shd w:val="clear" w:color="auto" w:fill="auto"/>
            <w:vAlign w:val="center"/>
            <w:hideMark/>
          </w:tcPr>
          <w:p w:rsidR="00772F3F" w:rsidRPr="007916B3" w:rsidRDefault="00772F3F" w:rsidP="009473A9">
            <w:pPr>
              <w:jc w:val="center"/>
              <w:rPr>
                <w:rFonts w:ascii="Tahoma" w:hAnsi="Tahoma" w:cs="Tahoma"/>
                <w:sz w:val="18"/>
                <w:szCs w:val="18"/>
              </w:rPr>
            </w:pPr>
            <w:r w:rsidRPr="007916B3">
              <w:rPr>
                <w:rFonts w:ascii="Tahoma" w:hAnsi="Tahoma" w:cs="Tahoma"/>
                <w:sz w:val="18"/>
                <w:szCs w:val="18"/>
                <w:lang w:eastAsia="es-BO"/>
              </w:rPr>
              <w:t> </w:t>
            </w:r>
          </w:p>
          <w:p w:rsidR="00772F3F" w:rsidRPr="007916B3" w:rsidRDefault="00772F3F" w:rsidP="009473A9">
            <w:pPr>
              <w:jc w:val="center"/>
              <w:rPr>
                <w:rFonts w:ascii="Tahoma" w:hAnsi="Tahoma" w:cs="Tahoma"/>
                <w:sz w:val="18"/>
                <w:szCs w:val="18"/>
              </w:rPr>
            </w:pPr>
            <w:r w:rsidRPr="007916B3">
              <w:rPr>
                <w:rFonts w:ascii="Tahoma" w:hAnsi="Tahoma" w:cs="Tahoma"/>
                <w:sz w:val="18"/>
                <w:szCs w:val="18"/>
                <w:lang w:eastAsia="es-BO"/>
              </w:rPr>
              <w:t> </w:t>
            </w:r>
          </w:p>
        </w:tc>
        <w:tc>
          <w:tcPr>
            <w:tcW w:w="526" w:type="pct"/>
            <w:shd w:val="clear" w:color="auto" w:fill="auto"/>
            <w:vAlign w:val="center"/>
            <w:hideMark/>
          </w:tcPr>
          <w:p w:rsidR="00772F3F" w:rsidRPr="007916B3" w:rsidRDefault="00772F3F" w:rsidP="009473A9">
            <w:pPr>
              <w:jc w:val="center"/>
              <w:rPr>
                <w:rFonts w:ascii="Tahoma" w:hAnsi="Tahoma" w:cs="Tahoma"/>
                <w:sz w:val="18"/>
                <w:szCs w:val="18"/>
              </w:rPr>
            </w:pPr>
            <w:r w:rsidRPr="007916B3">
              <w:rPr>
                <w:rFonts w:ascii="Tahoma" w:hAnsi="Tahoma" w:cs="Tahoma"/>
                <w:sz w:val="18"/>
                <w:szCs w:val="18"/>
                <w:lang w:eastAsia="es-BO"/>
              </w:rPr>
              <w:t> </w:t>
            </w:r>
          </w:p>
        </w:tc>
      </w:tr>
      <w:tr w:rsidR="00772F3F" w:rsidRPr="007916B3" w:rsidTr="009473A9">
        <w:trPr>
          <w:trHeight w:val="3711"/>
        </w:trPr>
        <w:tc>
          <w:tcPr>
            <w:tcW w:w="231" w:type="pct"/>
            <w:shd w:val="clear" w:color="auto" w:fill="auto"/>
            <w:vAlign w:val="center"/>
          </w:tcPr>
          <w:p w:rsidR="00772F3F" w:rsidRPr="007916B3" w:rsidRDefault="00772F3F" w:rsidP="009473A9">
            <w:pPr>
              <w:jc w:val="center"/>
              <w:rPr>
                <w:rFonts w:ascii="Tahoma" w:hAnsi="Tahoma" w:cs="Tahoma"/>
                <w:b/>
                <w:bCs/>
              </w:rPr>
            </w:pPr>
            <w:r>
              <w:rPr>
                <w:rFonts w:ascii="Tahoma" w:hAnsi="Tahoma" w:cs="Tahoma"/>
                <w:b/>
                <w:bCs/>
              </w:rPr>
              <w:t>8</w:t>
            </w:r>
          </w:p>
        </w:tc>
        <w:tc>
          <w:tcPr>
            <w:tcW w:w="853" w:type="pct"/>
            <w:shd w:val="clear" w:color="auto" w:fill="auto"/>
            <w:vAlign w:val="center"/>
          </w:tcPr>
          <w:p w:rsidR="00772F3F" w:rsidRPr="007916B3" w:rsidRDefault="00772F3F" w:rsidP="009473A9">
            <w:pPr>
              <w:rPr>
                <w:rFonts w:ascii="Tahoma" w:hAnsi="Tahoma" w:cs="Tahoma"/>
                <w:b/>
                <w:bCs/>
              </w:rPr>
            </w:pPr>
            <w:r w:rsidRPr="007916B3">
              <w:rPr>
                <w:rFonts w:ascii="Tahoma" w:hAnsi="Tahoma" w:cs="Tahoma"/>
                <w:b/>
                <w:bCs/>
              </w:rPr>
              <w:t>LEYES DE MEDIO AMBIENTE Y SEGURIDAD INDUSTRIAL</w:t>
            </w:r>
          </w:p>
          <w:p w:rsidR="00772F3F" w:rsidRPr="007916B3" w:rsidRDefault="00772F3F" w:rsidP="009473A9">
            <w:pPr>
              <w:rPr>
                <w:rFonts w:ascii="Tahoma" w:hAnsi="Tahoma" w:cs="Tahoma"/>
                <w:b/>
                <w:bCs/>
              </w:rPr>
            </w:pPr>
          </w:p>
        </w:tc>
        <w:tc>
          <w:tcPr>
            <w:tcW w:w="2287" w:type="pct"/>
            <w:shd w:val="clear" w:color="auto" w:fill="auto"/>
            <w:vAlign w:val="center"/>
          </w:tcPr>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El oferente está obligado a cumplir estrictamente todas las disposiciones sobre: Higiene, Seguridad Industrial, Seguridad Ocupacional y Bienestar, con carácter preventivo de acuerdo con normas y disposiciones legales vigentes y las que pudieran dictarse en el futuro por el Congreso y/o Gobierno del Perú, sobre preservación del medio ambiente y asuntos ecológicos, debiendo cumplir con la gestión de recojo, almacenamiento, transporte, valoración y eliminación de los residuos orgánicos e inorgánicos cumpliendo con la vigilancia de los lugares de depósito o vertido después de su cierre.</w:t>
            </w:r>
          </w:p>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El incumplimiento del oferente a leyes y normas ambientales en la ejecución de sus trabajos, serán de exclusiva responsabilidad del oferente, quién asumirá las sanciones y/o multas que se generen.</w:t>
            </w:r>
          </w:p>
        </w:tc>
        <w:tc>
          <w:tcPr>
            <w:tcW w:w="698" w:type="pct"/>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r w:rsidR="00772F3F" w:rsidRPr="007916B3">
              <w:rPr>
                <w:rFonts w:ascii="Tahoma" w:hAnsi="Tahoma" w:cs="Tahoma"/>
                <w:sz w:val="18"/>
                <w:szCs w:val="18"/>
              </w:rPr>
              <w:t> </w:t>
            </w:r>
          </w:p>
        </w:tc>
        <w:tc>
          <w:tcPr>
            <w:tcW w:w="405" w:type="pct"/>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 </w:t>
            </w:r>
          </w:p>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rPr>
              <w:t> </w:t>
            </w:r>
          </w:p>
        </w:tc>
        <w:tc>
          <w:tcPr>
            <w:tcW w:w="526" w:type="pct"/>
            <w:shd w:val="clear" w:color="auto" w:fill="auto"/>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sz w:val="18"/>
                <w:szCs w:val="18"/>
              </w:rPr>
              <w:t> </w:t>
            </w:r>
          </w:p>
        </w:tc>
      </w:tr>
      <w:tr w:rsidR="00772F3F" w:rsidRPr="007916B3" w:rsidTr="009473A9">
        <w:trPr>
          <w:trHeight w:val="914"/>
        </w:trPr>
        <w:tc>
          <w:tcPr>
            <w:tcW w:w="231" w:type="pct"/>
            <w:shd w:val="clear" w:color="auto" w:fill="auto"/>
            <w:vAlign w:val="center"/>
          </w:tcPr>
          <w:p w:rsidR="00772F3F" w:rsidRPr="007916B3" w:rsidRDefault="00772F3F" w:rsidP="009473A9">
            <w:pPr>
              <w:jc w:val="center"/>
              <w:rPr>
                <w:rFonts w:ascii="Tahoma" w:hAnsi="Tahoma" w:cs="Tahoma"/>
                <w:b/>
                <w:bCs/>
              </w:rPr>
            </w:pPr>
            <w:r>
              <w:rPr>
                <w:rFonts w:ascii="Tahoma" w:hAnsi="Tahoma" w:cs="Tahoma"/>
                <w:b/>
                <w:bCs/>
              </w:rPr>
              <w:t>9</w:t>
            </w:r>
          </w:p>
        </w:tc>
        <w:tc>
          <w:tcPr>
            <w:tcW w:w="853" w:type="pct"/>
            <w:shd w:val="clear" w:color="auto" w:fill="auto"/>
            <w:vAlign w:val="center"/>
          </w:tcPr>
          <w:p w:rsidR="00772F3F" w:rsidRPr="007916B3" w:rsidRDefault="00772F3F" w:rsidP="009473A9">
            <w:pPr>
              <w:rPr>
                <w:rFonts w:ascii="Tahoma" w:hAnsi="Tahoma" w:cs="Tahoma"/>
                <w:b/>
                <w:bCs/>
              </w:rPr>
            </w:pPr>
            <w:r w:rsidRPr="007916B3">
              <w:rPr>
                <w:rFonts w:ascii="Tahoma" w:hAnsi="Tahoma" w:cs="Tahoma"/>
                <w:b/>
                <w:bCs/>
              </w:rPr>
              <w:t>SEGURIDAD INDUSTRIAL</w:t>
            </w:r>
          </w:p>
        </w:tc>
        <w:tc>
          <w:tcPr>
            <w:tcW w:w="2287" w:type="pct"/>
            <w:shd w:val="clear" w:color="auto" w:fill="auto"/>
            <w:vAlign w:val="center"/>
          </w:tcPr>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El oferente deberá cumplir de forma estricta, lo establecido en las normas de seguridad industrial.  De manera enunciativa general, a continuación se detallan algunas recomendaciones:</w:t>
            </w:r>
          </w:p>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 Provisión completa al personal de la correspondiente ropa de trabajo, accesorios de seguridad necesarios e identificación como parte de su Empresa.</w:t>
            </w:r>
          </w:p>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 Identificación de todos los vehículos asignados al proyecto con su debido registro y adecuadas condiciones de uso.</w:t>
            </w:r>
          </w:p>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 No se podrá ejecutar ningún trabajo sin los respectivos permisos de las autoridades correspondientes.</w:t>
            </w:r>
            <w:r w:rsidRPr="007916B3">
              <w:rPr>
                <w:rFonts w:ascii="Tahoma" w:hAnsi="Tahoma" w:cs="Tahoma"/>
                <w:sz w:val="18"/>
                <w:szCs w:val="18"/>
                <w:lang w:val="es-BO" w:eastAsia="es-BO"/>
              </w:rPr>
              <w:br/>
              <w:t>- Se colocarán las señales de peligro de acuerdo a las características del trabajo a realizar y no se retirarán hasta culminar los mismos y retirar los desechos.</w:t>
            </w:r>
          </w:p>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 En canalizaciones se evitarán que las zanjas y escombros perjudiquen el tráfico vehicular y peatonal o ponga en riesgo las edificaciones circundantes.</w:t>
            </w:r>
          </w:p>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 El trabajo deberá ser organizado de tal manera que tanto en el transcurso de la obra como al finalizar la misma no ocasionen molestias a transeúntes, vehículos o inmuebles.</w:t>
            </w:r>
            <w:r w:rsidRPr="007916B3">
              <w:rPr>
                <w:rFonts w:ascii="Tahoma" w:hAnsi="Tahoma" w:cs="Tahoma"/>
                <w:sz w:val="18"/>
                <w:szCs w:val="18"/>
                <w:lang w:val="es-BO" w:eastAsia="es-BO"/>
              </w:rPr>
              <w:br/>
              <w:t>- Está totalmente prohibido el uso de explosivos en el proyecto.</w:t>
            </w:r>
          </w:p>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 Los trabajos de excavación que se requieran, no deberán afectar u obstruir ductos, cañerías, drenajes y desagües, obras de arte, zanjas de coronamiento en carreteras.</w:t>
            </w:r>
          </w:p>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 Los escombros sobrantes deben ser retirados simultáneamente con el avance de la obra, dejando las calles o vías afectadas como estaban antes del trabajo.</w:t>
            </w:r>
          </w:p>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 En caso de daños que se puedan ocasionar a instalaciones de alcantarillados, energía o gas, la reparación y los gastos corren por cuenta del oferente.</w:t>
            </w:r>
          </w:p>
        </w:tc>
        <w:tc>
          <w:tcPr>
            <w:tcW w:w="698" w:type="pct"/>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r w:rsidR="00772F3F" w:rsidRPr="007916B3">
              <w:rPr>
                <w:rFonts w:ascii="Tahoma" w:hAnsi="Tahoma" w:cs="Tahoma"/>
                <w:sz w:val="18"/>
                <w:szCs w:val="18"/>
              </w:rPr>
              <w:t> </w:t>
            </w:r>
          </w:p>
          <w:p w:rsidR="00772F3F" w:rsidRPr="007916B3" w:rsidRDefault="00772F3F" w:rsidP="009473A9">
            <w:pPr>
              <w:jc w:val="center"/>
              <w:rPr>
                <w:rFonts w:ascii="Tahoma" w:hAnsi="Tahoma" w:cs="Tahoma"/>
                <w:sz w:val="18"/>
                <w:szCs w:val="18"/>
              </w:rPr>
            </w:pPr>
            <w:r w:rsidRPr="007916B3">
              <w:rPr>
                <w:rFonts w:ascii="Tahoma" w:hAnsi="Tahoma" w:cs="Tahoma"/>
                <w:sz w:val="18"/>
                <w:szCs w:val="18"/>
              </w:rPr>
              <w:t> </w:t>
            </w:r>
          </w:p>
        </w:tc>
        <w:tc>
          <w:tcPr>
            <w:tcW w:w="405" w:type="pct"/>
            <w:shd w:val="clear" w:color="auto" w:fill="auto"/>
            <w:vAlign w:val="center"/>
            <w:hideMark/>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 </w:t>
            </w:r>
          </w:p>
          <w:p w:rsidR="00772F3F" w:rsidRPr="007916B3" w:rsidRDefault="00772F3F" w:rsidP="009473A9">
            <w:pPr>
              <w:jc w:val="center"/>
              <w:rPr>
                <w:rFonts w:ascii="Tahoma" w:hAnsi="Tahoma" w:cs="Tahoma"/>
                <w:sz w:val="18"/>
                <w:szCs w:val="18"/>
              </w:rPr>
            </w:pPr>
            <w:r w:rsidRPr="007916B3">
              <w:rPr>
                <w:rFonts w:ascii="Tahoma" w:hAnsi="Tahoma" w:cs="Tahoma"/>
                <w:sz w:val="18"/>
                <w:szCs w:val="18"/>
              </w:rPr>
              <w:t> </w:t>
            </w:r>
          </w:p>
        </w:tc>
        <w:tc>
          <w:tcPr>
            <w:tcW w:w="526" w:type="pct"/>
            <w:shd w:val="clear" w:color="auto" w:fill="auto"/>
            <w:vAlign w:val="center"/>
            <w:hideMark/>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 </w:t>
            </w:r>
          </w:p>
        </w:tc>
      </w:tr>
      <w:tr w:rsidR="00772F3F" w:rsidRPr="007916B3" w:rsidTr="009473A9">
        <w:trPr>
          <w:trHeight w:val="60"/>
        </w:trPr>
        <w:tc>
          <w:tcPr>
            <w:tcW w:w="231" w:type="pct"/>
            <w:shd w:val="clear" w:color="auto" w:fill="auto"/>
            <w:vAlign w:val="center"/>
          </w:tcPr>
          <w:p w:rsidR="00772F3F" w:rsidRPr="007916B3" w:rsidRDefault="00772F3F" w:rsidP="009473A9">
            <w:pPr>
              <w:jc w:val="center"/>
              <w:rPr>
                <w:rFonts w:ascii="Tahoma" w:hAnsi="Tahoma" w:cs="Tahoma"/>
                <w:b/>
                <w:bCs/>
              </w:rPr>
            </w:pPr>
            <w:r>
              <w:rPr>
                <w:rFonts w:ascii="Tahoma" w:hAnsi="Tahoma" w:cs="Tahoma"/>
                <w:b/>
                <w:bCs/>
              </w:rPr>
              <w:t>10</w:t>
            </w:r>
          </w:p>
        </w:tc>
        <w:tc>
          <w:tcPr>
            <w:tcW w:w="853" w:type="pct"/>
            <w:shd w:val="clear" w:color="auto" w:fill="auto"/>
            <w:vAlign w:val="center"/>
          </w:tcPr>
          <w:p w:rsidR="00772F3F" w:rsidRPr="007916B3" w:rsidRDefault="00772F3F" w:rsidP="009473A9">
            <w:pPr>
              <w:rPr>
                <w:rFonts w:ascii="Tahoma" w:hAnsi="Tahoma" w:cs="Tahoma"/>
                <w:b/>
                <w:bCs/>
              </w:rPr>
            </w:pPr>
            <w:r w:rsidRPr="007916B3">
              <w:rPr>
                <w:rFonts w:ascii="Tahoma" w:hAnsi="Tahoma" w:cs="Tahoma"/>
                <w:b/>
                <w:bCs/>
              </w:rPr>
              <w:t>SUPERVISIÓN</w:t>
            </w:r>
          </w:p>
        </w:tc>
        <w:tc>
          <w:tcPr>
            <w:tcW w:w="2287" w:type="pct"/>
            <w:shd w:val="clear" w:color="auto" w:fill="auto"/>
            <w:vAlign w:val="center"/>
          </w:tcPr>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ENTEL S.A. supervisará los trabajos a fin de controlar, verificar, cuantificar y aprobar todas las obras, materiales y accesorios del proyecto</w:t>
            </w:r>
          </w:p>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El oferente deberá facilitar a la Supervisión, las inspecciones de los bienes y servicios objetos del contrato.</w:t>
            </w:r>
          </w:p>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Las inspecciones realizadas por la Supervisión, no liberará al contratista de sus obligaciones contractuales ni del cumplimiento de las especificaciones técnicas establecidas.</w:t>
            </w:r>
          </w:p>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Toda vez que las condiciones de obra lo requieran, la Supervisión podrá efectuar las pruebas y/o ensayos de resistencia, compactación, materiales, etc.</w:t>
            </w:r>
          </w:p>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La Supervisión realizará los controles tecnológicos cada vez que existan dudas razonables en la ejecución de los trabajos.</w:t>
            </w:r>
          </w:p>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La Supervisión debe hacer una evaluación del conjunto terminado, considerando aspectos de calidad de obra, hidrológicos, drenajes, estructuras, estabilidad, funcionamiento, seguridad, etc., y proveer soluciones y recomendaciones, los mismos que serán resueltos por el oferente a su costo.</w:t>
            </w:r>
          </w:p>
        </w:tc>
        <w:tc>
          <w:tcPr>
            <w:tcW w:w="698" w:type="pct"/>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 </w:t>
            </w:r>
            <w:r w:rsidR="009D4355" w:rsidRPr="007916B3">
              <w:rPr>
                <w:rFonts w:ascii="Tahoma" w:hAnsi="Tahoma" w:cs="Tahoma"/>
                <w:sz w:val="18"/>
                <w:szCs w:val="18"/>
              </w:rPr>
              <w:fldChar w:fldCharType="begin">
                <w:ffData>
                  <w:name w:val="Casilla1"/>
                  <w:enabled/>
                  <w:calcOnExit w:val="0"/>
                  <w:checkBox>
                    <w:sizeAuto/>
                    <w:default w:val="1"/>
                  </w:checkBox>
                </w:ffData>
              </w:fldChar>
            </w:r>
            <w:r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009D4355" w:rsidRPr="007916B3">
              <w:rPr>
                <w:rFonts w:ascii="Tahoma" w:hAnsi="Tahoma" w:cs="Tahoma"/>
                <w:sz w:val="18"/>
                <w:szCs w:val="18"/>
              </w:rPr>
              <w:fldChar w:fldCharType="end"/>
            </w:r>
          </w:p>
        </w:tc>
        <w:tc>
          <w:tcPr>
            <w:tcW w:w="405" w:type="pct"/>
            <w:shd w:val="clear" w:color="auto" w:fill="auto"/>
            <w:vAlign w:val="center"/>
          </w:tcPr>
          <w:p w:rsidR="00772F3F" w:rsidRPr="007916B3" w:rsidRDefault="00772F3F" w:rsidP="009473A9">
            <w:pPr>
              <w:jc w:val="center"/>
              <w:rPr>
                <w:rFonts w:ascii="Tahoma" w:hAnsi="Tahoma" w:cs="Tahoma"/>
                <w:sz w:val="18"/>
                <w:szCs w:val="18"/>
              </w:rPr>
            </w:pPr>
          </w:p>
        </w:tc>
        <w:tc>
          <w:tcPr>
            <w:tcW w:w="526" w:type="pct"/>
            <w:shd w:val="clear" w:color="auto" w:fill="auto"/>
            <w:vAlign w:val="center"/>
          </w:tcPr>
          <w:p w:rsidR="00772F3F" w:rsidRPr="007916B3" w:rsidRDefault="00772F3F" w:rsidP="009473A9">
            <w:pPr>
              <w:jc w:val="center"/>
              <w:rPr>
                <w:rFonts w:ascii="Tahoma" w:hAnsi="Tahoma" w:cs="Tahoma"/>
                <w:sz w:val="18"/>
                <w:szCs w:val="18"/>
              </w:rPr>
            </w:pPr>
          </w:p>
        </w:tc>
      </w:tr>
      <w:tr w:rsidR="00772F3F" w:rsidRPr="007916B3" w:rsidTr="009473A9">
        <w:trPr>
          <w:trHeight w:val="60"/>
        </w:trPr>
        <w:tc>
          <w:tcPr>
            <w:tcW w:w="231" w:type="pct"/>
            <w:shd w:val="clear" w:color="auto" w:fill="auto"/>
            <w:vAlign w:val="center"/>
          </w:tcPr>
          <w:p w:rsidR="00772F3F" w:rsidRPr="007916B3" w:rsidRDefault="00772F3F" w:rsidP="009473A9">
            <w:pPr>
              <w:jc w:val="center"/>
              <w:rPr>
                <w:rFonts w:ascii="Tahoma" w:hAnsi="Tahoma" w:cs="Tahoma"/>
                <w:b/>
                <w:bCs/>
              </w:rPr>
            </w:pPr>
            <w:r>
              <w:rPr>
                <w:rFonts w:ascii="Tahoma" w:hAnsi="Tahoma" w:cs="Tahoma"/>
                <w:b/>
                <w:bCs/>
              </w:rPr>
              <w:t>11</w:t>
            </w:r>
          </w:p>
        </w:tc>
        <w:tc>
          <w:tcPr>
            <w:tcW w:w="853" w:type="pct"/>
            <w:shd w:val="clear" w:color="auto" w:fill="auto"/>
            <w:vAlign w:val="center"/>
          </w:tcPr>
          <w:p w:rsidR="00772F3F" w:rsidRPr="007916B3" w:rsidRDefault="00772F3F" w:rsidP="009473A9">
            <w:pPr>
              <w:rPr>
                <w:rFonts w:ascii="Tahoma" w:hAnsi="Tahoma" w:cs="Tahoma"/>
                <w:b/>
                <w:bCs/>
              </w:rPr>
            </w:pPr>
            <w:r w:rsidRPr="007916B3">
              <w:rPr>
                <w:rFonts w:ascii="Tahoma" w:hAnsi="Tahoma" w:cs="Tahoma"/>
                <w:b/>
                <w:bCs/>
              </w:rPr>
              <w:t>DAÑOS A LA PROPIEDAD PRIVADA</w:t>
            </w:r>
          </w:p>
        </w:tc>
        <w:tc>
          <w:tcPr>
            <w:tcW w:w="2287" w:type="pct"/>
            <w:shd w:val="clear" w:color="auto" w:fill="auto"/>
            <w:vAlign w:val="center"/>
          </w:tcPr>
          <w:p w:rsidR="00772F3F" w:rsidRPr="007916B3" w:rsidRDefault="00772F3F" w:rsidP="009473A9">
            <w:pPr>
              <w:jc w:val="both"/>
              <w:rPr>
                <w:rFonts w:ascii="Tahoma" w:hAnsi="Tahoma" w:cs="Tahoma"/>
                <w:sz w:val="18"/>
                <w:szCs w:val="18"/>
                <w:lang w:val="es-BO" w:eastAsia="es-BO"/>
              </w:rPr>
            </w:pPr>
            <w:r w:rsidRPr="007916B3">
              <w:rPr>
                <w:rFonts w:ascii="Tahoma" w:hAnsi="Tahoma" w:cs="Tahoma"/>
                <w:sz w:val="18"/>
                <w:szCs w:val="18"/>
                <w:lang w:val="es-BO" w:eastAsia="es-BO"/>
              </w:rPr>
              <w:t>Todos los trabajos deben realizarse con el cuidado que ameriten los lugares, como propiedad privada, alambrados, cultivos, predios municipales e infraestructura caminera; cualquier reclamo, multa o resarcimiento de daño, será asumido por la empresa adjudicada hasta reponer la propiedad, cultivo o infraestructura dañada a sus condiciones iniciales.</w:t>
            </w:r>
          </w:p>
        </w:tc>
        <w:tc>
          <w:tcPr>
            <w:tcW w:w="698" w:type="pct"/>
            <w:shd w:val="clear" w:color="auto" w:fill="auto"/>
            <w:vAlign w:val="center"/>
          </w:tcPr>
          <w:p w:rsidR="00772F3F" w:rsidRPr="007916B3" w:rsidRDefault="00772F3F" w:rsidP="009473A9">
            <w:pPr>
              <w:jc w:val="center"/>
              <w:rPr>
                <w:rFonts w:ascii="Tahoma" w:hAnsi="Tahoma" w:cs="Tahoma"/>
                <w:sz w:val="18"/>
                <w:szCs w:val="18"/>
              </w:rPr>
            </w:pPr>
            <w:r w:rsidRPr="007916B3">
              <w:rPr>
                <w:rFonts w:ascii="Tahoma" w:hAnsi="Tahoma" w:cs="Tahoma"/>
                <w:sz w:val="18"/>
                <w:szCs w:val="18"/>
              </w:rPr>
              <w:t> </w:t>
            </w:r>
            <w:r w:rsidR="009D4355" w:rsidRPr="007916B3">
              <w:rPr>
                <w:rFonts w:ascii="Tahoma" w:hAnsi="Tahoma" w:cs="Tahoma"/>
                <w:sz w:val="18"/>
                <w:szCs w:val="18"/>
              </w:rPr>
              <w:fldChar w:fldCharType="begin">
                <w:ffData>
                  <w:name w:val="Casilla1"/>
                  <w:enabled/>
                  <w:calcOnExit w:val="0"/>
                  <w:checkBox>
                    <w:sizeAuto/>
                    <w:default w:val="1"/>
                  </w:checkBox>
                </w:ffData>
              </w:fldChar>
            </w:r>
            <w:r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009D4355" w:rsidRPr="007916B3">
              <w:rPr>
                <w:rFonts w:ascii="Tahoma" w:hAnsi="Tahoma" w:cs="Tahoma"/>
                <w:sz w:val="18"/>
                <w:szCs w:val="18"/>
              </w:rPr>
              <w:fldChar w:fldCharType="end"/>
            </w:r>
          </w:p>
        </w:tc>
        <w:tc>
          <w:tcPr>
            <w:tcW w:w="405" w:type="pct"/>
            <w:shd w:val="clear" w:color="auto" w:fill="auto"/>
            <w:vAlign w:val="center"/>
          </w:tcPr>
          <w:p w:rsidR="00772F3F" w:rsidRPr="007916B3" w:rsidRDefault="00772F3F" w:rsidP="009473A9">
            <w:pPr>
              <w:jc w:val="center"/>
              <w:rPr>
                <w:rFonts w:ascii="Tahoma" w:hAnsi="Tahoma" w:cs="Tahoma"/>
                <w:sz w:val="18"/>
                <w:szCs w:val="18"/>
              </w:rPr>
            </w:pPr>
          </w:p>
        </w:tc>
        <w:tc>
          <w:tcPr>
            <w:tcW w:w="526" w:type="pct"/>
            <w:shd w:val="clear" w:color="auto" w:fill="auto"/>
            <w:vAlign w:val="center"/>
          </w:tcPr>
          <w:p w:rsidR="00772F3F" w:rsidRPr="007916B3" w:rsidRDefault="00772F3F" w:rsidP="009473A9">
            <w:pPr>
              <w:jc w:val="center"/>
              <w:rPr>
                <w:rFonts w:ascii="Tahoma" w:hAnsi="Tahoma" w:cs="Tahoma"/>
                <w:sz w:val="18"/>
                <w:szCs w:val="18"/>
              </w:rPr>
            </w:pPr>
          </w:p>
        </w:tc>
      </w:tr>
    </w:tbl>
    <w:p w:rsidR="00772F3F" w:rsidRPr="007916B3" w:rsidRDefault="00772F3F" w:rsidP="00772F3F">
      <w:pPr>
        <w:pStyle w:val="TITULOS"/>
        <w:tabs>
          <w:tab w:val="left" w:pos="1418"/>
        </w:tabs>
        <w:spacing w:after="0"/>
        <w:ind w:left="0" w:firstLine="0"/>
        <w:rPr>
          <w:rFonts w:ascii="Tahoma" w:hAnsi="Tahoma" w:cs="Tahoma"/>
          <w:sz w:val="22"/>
          <w:szCs w:val="22"/>
        </w:rPr>
      </w:pPr>
    </w:p>
    <w:p w:rsidR="00772F3F" w:rsidRPr="007916B3" w:rsidRDefault="00772F3F" w:rsidP="00772F3F">
      <w:pPr>
        <w:rPr>
          <w:lang w:val="es-BO" w:eastAsia="en-US"/>
        </w:rPr>
      </w:pPr>
    </w:p>
    <w:p w:rsidR="00772F3F" w:rsidRPr="007916B3" w:rsidRDefault="00772F3F" w:rsidP="00772F3F">
      <w:pPr>
        <w:pStyle w:val="Puesto"/>
        <w:numPr>
          <w:ilvl w:val="2"/>
          <w:numId w:val="86"/>
        </w:numPr>
        <w:spacing w:before="0" w:after="0" w:line="240" w:lineRule="auto"/>
        <w:ind w:left="1134" w:hanging="1134"/>
        <w:jc w:val="left"/>
        <w:rPr>
          <w:rFonts w:ascii="Tahoma" w:hAnsi="Tahoma" w:cs="Tahoma"/>
          <w:sz w:val="28"/>
          <w:szCs w:val="28"/>
        </w:rPr>
      </w:pPr>
      <w:bookmarkStart w:id="20" w:name="_Toc309124151"/>
      <w:r w:rsidRPr="007916B3">
        <w:rPr>
          <w:rFonts w:ascii="Tahoma" w:hAnsi="Tahoma" w:cs="Tahoma"/>
          <w:sz w:val="28"/>
          <w:szCs w:val="28"/>
        </w:rPr>
        <w:t xml:space="preserve">OBRAS CIVILES </w:t>
      </w:r>
      <w:r>
        <w:rPr>
          <w:rFonts w:ascii="Tahoma" w:hAnsi="Tahoma" w:cs="Tahoma"/>
          <w:sz w:val="28"/>
          <w:szCs w:val="28"/>
        </w:rPr>
        <w:t>(TRAMO TERRESTRE Y SUBMARINO)</w:t>
      </w:r>
    </w:p>
    <w:bookmarkEnd w:id="20"/>
    <w:p w:rsidR="00772F3F" w:rsidRPr="007916B3" w:rsidRDefault="00772F3F" w:rsidP="00772F3F">
      <w:pPr>
        <w:pStyle w:val="Continuarlista"/>
        <w:spacing w:after="0"/>
        <w:ind w:left="426"/>
        <w:rPr>
          <w:rFonts w:ascii="Tahoma" w:hAnsi="Tahoma" w:cs="Tahoma"/>
          <w:sz w:val="22"/>
          <w:szCs w:val="22"/>
          <w:lang w:val="es-ES_tradnl" w:bidi="en-US"/>
        </w:rPr>
      </w:pP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535"/>
        <w:gridCol w:w="992"/>
        <w:gridCol w:w="851"/>
        <w:gridCol w:w="993"/>
        <w:gridCol w:w="851"/>
        <w:gridCol w:w="1134"/>
      </w:tblGrid>
      <w:tr w:rsidR="00772F3F" w:rsidRPr="007916B3" w:rsidTr="009473A9">
        <w:trPr>
          <w:trHeight w:val="202"/>
          <w:tblHeader/>
        </w:trPr>
        <w:tc>
          <w:tcPr>
            <w:tcW w:w="6804"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p>
        </w:tc>
        <w:tc>
          <w:tcPr>
            <w:tcW w:w="2978"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772F3F" w:rsidRPr="007916B3" w:rsidTr="009473A9">
        <w:trPr>
          <w:trHeight w:val="113"/>
          <w:tblHeader/>
        </w:trPr>
        <w:tc>
          <w:tcPr>
            <w:tcW w:w="4961"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772F3F" w:rsidRPr="007916B3" w:rsidRDefault="00772F3F" w:rsidP="009473A9">
            <w:pPr>
              <w:jc w:val="center"/>
              <w:rPr>
                <w:rFonts w:ascii="Tahoma" w:hAnsi="Tahoma" w:cs="Tahoma"/>
                <w:sz w:val="18"/>
                <w:szCs w:val="18"/>
                <w:lang w:eastAsia="es-BO"/>
              </w:rPr>
            </w:pPr>
            <w:r w:rsidRPr="007916B3">
              <w:rPr>
                <w:rFonts w:ascii="Tahoma" w:hAnsi="Tahoma" w:cs="Tahoma"/>
                <w:b/>
                <w:bCs/>
                <w:sz w:val="18"/>
                <w:szCs w:val="18"/>
                <w:lang w:eastAsia="es-BO"/>
              </w:rPr>
              <w:t>SERVICIOS</w:t>
            </w:r>
          </w:p>
        </w:tc>
        <w:tc>
          <w:tcPr>
            <w:tcW w:w="184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val="en-GB" w:eastAsia="es-BO"/>
              </w:rPr>
              <w:t>CONDICIÓN</w:t>
            </w:r>
          </w:p>
        </w:tc>
        <w:tc>
          <w:tcPr>
            <w:tcW w:w="2978"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772F3F" w:rsidRPr="007916B3" w:rsidTr="009473A9">
        <w:trPr>
          <w:trHeight w:val="46"/>
          <w:tblHeader/>
        </w:trPr>
        <w:tc>
          <w:tcPr>
            <w:tcW w:w="426"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4535"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b/>
                <w:bCs/>
                <w:sz w:val="18"/>
                <w:szCs w:val="18"/>
                <w:lang w:eastAsia="es-BO"/>
              </w:rPr>
              <w:t>DESCRIPCIÓN</w:t>
            </w:r>
          </w:p>
        </w:tc>
        <w:tc>
          <w:tcPr>
            <w:tcW w:w="992"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851"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CALIFICABLE</w:t>
            </w: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772F3F" w:rsidRPr="007916B3" w:rsidTr="009473A9">
        <w:trPr>
          <w:trHeight w:val="77"/>
          <w:tblHeader/>
        </w:trPr>
        <w:tc>
          <w:tcPr>
            <w:tcW w:w="426"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vAlign w:val="center"/>
          </w:tcPr>
          <w:p w:rsidR="00772F3F" w:rsidRPr="007916B3" w:rsidRDefault="00772F3F" w:rsidP="009473A9">
            <w:pPr>
              <w:jc w:val="center"/>
              <w:rPr>
                <w:rFonts w:ascii="Tahoma" w:hAnsi="Tahoma" w:cs="Tahoma"/>
                <w:b/>
                <w:bCs/>
                <w:sz w:val="18"/>
                <w:szCs w:val="18"/>
                <w:lang w:eastAsia="es-BO"/>
              </w:rPr>
            </w:pPr>
          </w:p>
        </w:tc>
        <w:tc>
          <w:tcPr>
            <w:tcW w:w="4535"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992"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uto"/>
            <w:vAlign w:val="center"/>
          </w:tcPr>
          <w:p w:rsidR="00772F3F" w:rsidRPr="007916B3" w:rsidRDefault="00772F3F" w:rsidP="009473A9">
            <w:pPr>
              <w:jc w:val="center"/>
              <w:rPr>
                <w:rFonts w:ascii="Tahoma" w:hAnsi="Tahoma" w:cs="Tahoma"/>
                <w:b/>
                <w:bCs/>
                <w:sz w:val="10"/>
                <w:szCs w:val="10"/>
                <w:lang w:eastAsia="es-BO"/>
              </w:rPr>
            </w:pPr>
          </w:p>
        </w:tc>
        <w:tc>
          <w:tcPr>
            <w:tcW w:w="851"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uto"/>
            <w:vAlign w:val="center"/>
          </w:tcPr>
          <w:p w:rsidR="00772F3F" w:rsidRPr="007916B3" w:rsidRDefault="00772F3F" w:rsidP="009473A9">
            <w:pPr>
              <w:jc w:val="center"/>
              <w:rPr>
                <w:rFonts w:ascii="Tahoma" w:hAnsi="Tahoma" w:cs="Tahoma"/>
                <w:b/>
                <w:bCs/>
                <w:sz w:val="10"/>
                <w:szCs w:val="10"/>
                <w:lang w:eastAsia="es-BO"/>
              </w:rPr>
            </w:pP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772F3F" w:rsidRPr="007916B3" w:rsidRDefault="00772F3F" w:rsidP="009473A9">
            <w:pPr>
              <w:jc w:val="center"/>
              <w:rPr>
                <w:rFonts w:ascii="Tahoma" w:hAnsi="Tahoma" w:cs="Tahoma"/>
                <w:b/>
                <w:sz w:val="10"/>
                <w:szCs w:val="10"/>
                <w:lang w:eastAsia="es-BO"/>
              </w:rPr>
            </w:pPr>
            <w:r w:rsidRPr="007916B3">
              <w:rPr>
                <w:rFonts w:ascii="Tahoma" w:hAnsi="Tahoma" w:cs="Tahoma"/>
                <w:b/>
                <w:sz w:val="10"/>
                <w:szCs w:val="10"/>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772F3F" w:rsidRPr="007916B3" w:rsidRDefault="00772F3F" w:rsidP="009473A9">
            <w:pPr>
              <w:jc w:val="center"/>
              <w:rPr>
                <w:rFonts w:ascii="Tahoma" w:hAnsi="Tahoma" w:cs="Tahoma"/>
                <w:b/>
                <w:sz w:val="10"/>
                <w:szCs w:val="10"/>
                <w:lang w:eastAsia="es-BO"/>
              </w:rPr>
            </w:pPr>
            <w:r w:rsidRPr="007916B3">
              <w:rPr>
                <w:rFonts w:ascii="Tahoma" w:hAnsi="Tahoma" w:cs="Tahoma"/>
                <w:b/>
                <w:sz w:val="10"/>
                <w:szCs w:val="10"/>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bCs/>
                <w:sz w:val="20"/>
                <w:szCs w:val="20"/>
              </w:rPr>
            </w:pPr>
            <w:r w:rsidRPr="007916B3">
              <w:rPr>
                <w:rFonts w:ascii="Tahoma" w:hAnsi="Tahoma" w:cs="Tahoma"/>
                <w:bCs/>
                <w:sz w:val="20"/>
                <w:szCs w:val="20"/>
              </w:rPr>
              <w:t>1</w:t>
            </w:r>
          </w:p>
        </w:tc>
        <w:tc>
          <w:tcPr>
            <w:tcW w:w="4535"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El oferente deberá presentar una memoria técnica que refleje las obras civiles que vaya a realizar para el cumplimiento del presente proyecto. Esta deberá incluir la descripción de los trabajos a realizar, ubicación y planos por sitio.</w:t>
            </w:r>
          </w:p>
          <w:p w:rsidR="00772F3F" w:rsidRPr="007916B3" w:rsidRDefault="00772F3F" w:rsidP="009473A9">
            <w:pPr>
              <w:jc w:val="both"/>
              <w:rPr>
                <w:rFonts w:ascii="Tahoma" w:hAnsi="Tahoma" w:cs="Tahoma"/>
                <w:sz w:val="18"/>
              </w:rPr>
            </w:pPr>
            <w:r w:rsidRPr="007916B3">
              <w:rPr>
                <w:rFonts w:ascii="Tahoma" w:hAnsi="Tahoma" w:cs="Tahoma"/>
                <w:sz w:val="18"/>
              </w:rPr>
              <w:t>En caso de adjudicarse el proyecto, la implementación de las obras civiles se realizará previa aprobación de ENTEL S.A.</w:t>
            </w:r>
          </w:p>
        </w:tc>
        <w:tc>
          <w:tcPr>
            <w:tcW w:w="992" w:type="dxa"/>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c>
          <w:tcPr>
            <w:tcW w:w="851"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bCs/>
                <w:sz w:val="20"/>
                <w:szCs w:val="20"/>
              </w:rPr>
            </w:pPr>
            <w:r w:rsidRPr="007916B3">
              <w:rPr>
                <w:rFonts w:ascii="Tahoma" w:hAnsi="Tahoma" w:cs="Tahoma"/>
                <w:bCs/>
                <w:sz w:val="20"/>
                <w:szCs w:val="20"/>
              </w:rPr>
              <w:t>2</w:t>
            </w:r>
          </w:p>
        </w:tc>
        <w:tc>
          <w:tcPr>
            <w:tcW w:w="4535"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Todas las estructuras de obras civiles propuestas para este proyecto deberán cumplir la normativa TIA 942 en telecomunicaciones y normativas locales vigentes en cuanto a edificaciones civiles.</w:t>
            </w:r>
          </w:p>
          <w:p w:rsidR="00772F3F" w:rsidRPr="007916B3" w:rsidRDefault="00772F3F" w:rsidP="009473A9">
            <w:pPr>
              <w:jc w:val="both"/>
              <w:rPr>
                <w:rFonts w:ascii="Tahoma" w:hAnsi="Tahoma" w:cs="Tahoma"/>
                <w:sz w:val="18"/>
              </w:rPr>
            </w:pPr>
            <w:r w:rsidRPr="007916B3">
              <w:rPr>
                <w:rFonts w:ascii="Tahoma" w:hAnsi="Tahoma" w:cs="Tahoma"/>
                <w:sz w:val="18"/>
              </w:rPr>
              <w:t>Esto incluye:</w:t>
            </w:r>
          </w:p>
          <w:p w:rsidR="00772F3F" w:rsidRPr="007916B3" w:rsidRDefault="00772F3F" w:rsidP="009473A9">
            <w:pPr>
              <w:pStyle w:val="Prrafodelista"/>
              <w:numPr>
                <w:ilvl w:val="0"/>
                <w:numId w:val="99"/>
              </w:numPr>
              <w:ind w:left="424"/>
              <w:contextualSpacing/>
              <w:jc w:val="both"/>
              <w:rPr>
                <w:rFonts w:ascii="Tahoma" w:hAnsi="Tahoma" w:cs="Tahoma"/>
                <w:sz w:val="18"/>
              </w:rPr>
            </w:pPr>
            <w:r w:rsidRPr="007916B3">
              <w:rPr>
                <w:rFonts w:ascii="Tahoma" w:hAnsi="Tahoma" w:cs="Tahoma"/>
                <w:sz w:val="18"/>
              </w:rPr>
              <w:t xml:space="preserve">Caseta de equipos (mínimo </w:t>
            </w:r>
            <w:r>
              <w:rPr>
                <w:rFonts w:ascii="Tahoma" w:hAnsi="Tahoma" w:cs="Tahoma"/>
                <w:sz w:val="18"/>
              </w:rPr>
              <w:t>15</w:t>
            </w:r>
            <w:r w:rsidRPr="007916B3">
              <w:rPr>
                <w:rFonts w:ascii="Tahoma" w:hAnsi="Tahoma" w:cs="Tahoma"/>
                <w:sz w:val="18"/>
              </w:rPr>
              <w:t xml:space="preserve"> mts cuadrados</w:t>
            </w:r>
            <w:r>
              <w:rPr>
                <w:rFonts w:ascii="Tahoma" w:hAnsi="Tahoma" w:cs="Tahoma"/>
                <w:sz w:val="18"/>
              </w:rPr>
              <w:t xml:space="preserve"> referencial</w:t>
            </w:r>
            <w:r w:rsidRPr="007916B3">
              <w:rPr>
                <w:rFonts w:ascii="Tahoma" w:hAnsi="Tahoma" w:cs="Tahoma"/>
                <w:sz w:val="18"/>
              </w:rPr>
              <w:t>)</w:t>
            </w:r>
          </w:p>
          <w:p w:rsidR="00772F3F" w:rsidRPr="007916B3" w:rsidRDefault="00772F3F" w:rsidP="009473A9">
            <w:pPr>
              <w:pStyle w:val="Prrafodelista"/>
              <w:numPr>
                <w:ilvl w:val="0"/>
                <w:numId w:val="99"/>
              </w:numPr>
              <w:ind w:left="424"/>
              <w:contextualSpacing/>
              <w:jc w:val="both"/>
              <w:rPr>
                <w:rFonts w:ascii="Tahoma" w:hAnsi="Tahoma" w:cs="Tahoma"/>
                <w:sz w:val="18"/>
              </w:rPr>
            </w:pPr>
            <w:r w:rsidRPr="007916B3">
              <w:rPr>
                <w:rFonts w:ascii="Tahoma" w:hAnsi="Tahoma" w:cs="Tahoma"/>
                <w:sz w:val="18"/>
              </w:rPr>
              <w:t xml:space="preserve">Caseta para respaldo de energía eléctrica (grupo generadores). Cumpliendo normativa (Rep. Perú) de aislamiento para resguardo de combustible  (mínimo </w:t>
            </w:r>
            <w:r>
              <w:rPr>
                <w:rFonts w:ascii="Tahoma" w:hAnsi="Tahoma" w:cs="Tahoma"/>
                <w:sz w:val="18"/>
              </w:rPr>
              <w:t>8</w:t>
            </w:r>
            <w:r w:rsidRPr="007916B3">
              <w:rPr>
                <w:rFonts w:ascii="Tahoma" w:hAnsi="Tahoma" w:cs="Tahoma"/>
                <w:sz w:val="18"/>
              </w:rPr>
              <w:t xml:space="preserve"> mts cuadrados</w:t>
            </w:r>
            <w:r>
              <w:rPr>
                <w:rFonts w:ascii="Tahoma" w:hAnsi="Tahoma" w:cs="Tahoma"/>
                <w:sz w:val="18"/>
              </w:rPr>
              <w:t xml:space="preserve"> referencial</w:t>
            </w:r>
            <w:r w:rsidRPr="007916B3">
              <w:rPr>
                <w:rFonts w:ascii="Tahoma" w:hAnsi="Tahoma" w:cs="Tahoma"/>
                <w:sz w:val="18"/>
              </w:rPr>
              <w:t xml:space="preserve">) </w:t>
            </w:r>
          </w:p>
          <w:p w:rsidR="00772F3F" w:rsidRPr="007916B3" w:rsidRDefault="00772F3F" w:rsidP="009473A9">
            <w:pPr>
              <w:pStyle w:val="Prrafodelista"/>
              <w:numPr>
                <w:ilvl w:val="0"/>
                <w:numId w:val="99"/>
              </w:numPr>
              <w:ind w:left="424"/>
              <w:contextualSpacing/>
              <w:jc w:val="both"/>
              <w:rPr>
                <w:rFonts w:ascii="Tahoma" w:hAnsi="Tahoma" w:cs="Tahoma"/>
                <w:sz w:val="18"/>
              </w:rPr>
            </w:pPr>
            <w:r w:rsidRPr="007916B3">
              <w:rPr>
                <w:rFonts w:ascii="Tahoma" w:hAnsi="Tahoma" w:cs="Tahoma"/>
                <w:sz w:val="18"/>
              </w:rPr>
              <w:t xml:space="preserve">Caseta de Seguridad (vivienda de sereno) (para regeneración mínimo </w:t>
            </w:r>
            <w:r>
              <w:rPr>
                <w:rFonts w:ascii="Tahoma" w:hAnsi="Tahoma" w:cs="Tahoma"/>
                <w:sz w:val="18"/>
              </w:rPr>
              <w:t>8</w:t>
            </w:r>
            <w:r w:rsidRPr="007916B3">
              <w:rPr>
                <w:rFonts w:ascii="Tahoma" w:hAnsi="Tahoma" w:cs="Tahoma"/>
                <w:sz w:val="18"/>
              </w:rPr>
              <w:t xml:space="preserve"> mts cuadrados</w:t>
            </w:r>
            <w:r>
              <w:rPr>
                <w:rFonts w:ascii="Tahoma" w:hAnsi="Tahoma" w:cs="Tahoma"/>
                <w:sz w:val="18"/>
              </w:rPr>
              <w:t xml:space="preserve"> referencial</w:t>
            </w:r>
            <w:r w:rsidRPr="007916B3">
              <w:rPr>
                <w:rFonts w:ascii="Tahoma" w:hAnsi="Tahoma" w:cs="Tahoma"/>
                <w:sz w:val="18"/>
              </w:rPr>
              <w:t>)</w:t>
            </w:r>
          </w:p>
          <w:p w:rsidR="00772F3F" w:rsidRPr="007916B3" w:rsidRDefault="00772F3F" w:rsidP="009473A9">
            <w:pPr>
              <w:pStyle w:val="Prrafodelista"/>
              <w:numPr>
                <w:ilvl w:val="0"/>
                <w:numId w:val="99"/>
              </w:numPr>
              <w:ind w:left="424"/>
              <w:contextualSpacing/>
              <w:jc w:val="both"/>
              <w:rPr>
                <w:rFonts w:ascii="Tahoma" w:hAnsi="Tahoma" w:cs="Tahoma"/>
                <w:sz w:val="18"/>
              </w:rPr>
            </w:pPr>
            <w:r w:rsidRPr="007916B3">
              <w:rPr>
                <w:rFonts w:ascii="Tahoma" w:hAnsi="Tahoma" w:cs="Tahoma"/>
                <w:sz w:val="18"/>
              </w:rPr>
              <w:t>Cerramiento perimetral de bloque de cemento con coronamiento de seguridad.</w:t>
            </w:r>
          </w:p>
          <w:p w:rsidR="00772F3F" w:rsidRPr="007916B3" w:rsidRDefault="00772F3F" w:rsidP="009473A9">
            <w:pPr>
              <w:pStyle w:val="Prrafodelista"/>
              <w:numPr>
                <w:ilvl w:val="0"/>
                <w:numId w:val="99"/>
              </w:numPr>
              <w:ind w:left="424"/>
              <w:contextualSpacing/>
              <w:jc w:val="both"/>
              <w:rPr>
                <w:rFonts w:ascii="Tahoma" w:hAnsi="Tahoma" w:cs="Tahoma"/>
                <w:sz w:val="18"/>
              </w:rPr>
            </w:pPr>
            <w:r w:rsidRPr="007916B3">
              <w:rPr>
                <w:rFonts w:ascii="Tahoma" w:hAnsi="Tahoma" w:cs="Tahoma"/>
                <w:sz w:val="18"/>
              </w:rPr>
              <w:t>Parqueo para al menos un vehículo</w:t>
            </w:r>
          </w:p>
          <w:p w:rsidR="00772F3F" w:rsidRPr="007916B3" w:rsidRDefault="00772F3F" w:rsidP="009473A9">
            <w:pPr>
              <w:pStyle w:val="Prrafodelista"/>
              <w:numPr>
                <w:ilvl w:val="0"/>
                <w:numId w:val="99"/>
              </w:numPr>
              <w:ind w:left="424"/>
              <w:contextualSpacing/>
              <w:jc w:val="both"/>
              <w:rPr>
                <w:rFonts w:ascii="Tahoma" w:hAnsi="Tahoma" w:cs="Tahoma"/>
                <w:sz w:val="18"/>
              </w:rPr>
            </w:pPr>
            <w:r w:rsidRPr="007916B3">
              <w:rPr>
                <w:rFonts w:ascii="Tahoma" w:hAnsi="Tahoma" w:cs="Tahoma"/>
                <w:sz w:val="18"/>
              </w:rPr>
              <w:t>Separación entre estructuras de acuerdo a normativa local vigente (Rep. Perú)</w:t>
            </w:r>
          </w:p>
          <w:p w:rsidR="00772F3F" w:rsidRPr="007916B3" w:rsidRDefault="00772F3F" w:rsidP="009473A9">
            <w:pPr>
              <w:pStyle w:val="Prrafodelista"/>
              <w:ind w:left="424"/>
              <w:jc w:val="both"/>
              <w:rPr>
                <w:rFonts w:ascii="Tahoma" w:hAnsi="Tahoma" w:cs="Tahoma"/>
                <w:sz w:val="18"/>
              </w:rPr>
            </w:pPr>
          </w:p>
          <w:p w:rsidR="00772F3F" w:rsidRPr="007916B3" w:rsidRDefault="00772F3F" w:rsidP="009473A9">
            <w:pPr>
              <w:jc w:val="both"/>
              <w:rPr>
                <w:rFonts w:ascii="Tahoma" w:hAnsi="Tahoma" w:cs="Tahoma"/>
                <w:sz w:val="18"/>
              </w:rPr>
            </w:pPr>
            <w:r w:rsidRPr="007916B3">
              <w:rPr>
                <w:rFonts w:ascii="Tahoma" w:hAnsi="Tahoma" w:cs="Tahoma"/>
                <w:sz w:val="18"/>
              </w:rPr>
              <w:t>Con carácter referencial se proporciona un modelo utilizado por ENTEL S.A. en el Anexo 5 Obras Civiles, de igual manera el oferente presentara su propuesta para revisión y aprobación de ENTEL.</w:t>
            </w:r>
          </w:p>
          <w:p w:rsidR="00772F3F" w:rsidRPr="007916B3" w:rsidRDefault="00772F3F" w:rsidP="009473A9">
            <w:pPr>
              <w:jc w:val="both"/>
              <w:rPr>
                <w:rFonts w:ascii="Tahoma" w:hAnsi="Tahoma" w:cs="Tahoma"/>
                <w:sz w:val="18"/>
              </w:rPr>
            </w:pPr>
            <w:r w:rsidRPr="007916B3">
              <w:rPr>
                <w:rFonts w:ascii="Tahoma" w:hAnsi="Tahoma" w:cs="Tahoma"/>
                <w:sz w:val="18"/>
              </w:rPr>
              <w:t xml:space="preserve"> </w:t>
            </w:r>
          </w:p>
        </w:tc>
        <w:tc>
          <w:tcPr>
            <w:tcW w:w="992" w:type="dxa"/>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c>
          <w:tcPr>
            <w:tcW w:w="851"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bCs/>
                <w:sz w:val="20"/>
                <w:szCs w:val="20"/>
              </w:rPr>
            </w:pPr>
            <w:r>
              <w:rPr>
                <w:rFonts w:ascii="Tahoma" w:hAnsi="Tahoma" w:cs="Tahoma"/>
                <w:bCs/>
                <w:sz w:val="20"/>
                <w:szCs w:val="20"/>
              </w:rPr>
              <w:t>3</w:t>
            </w:r>
          </w:p>
        </w:tc>
        <w:tc>
          <w:tcPr>
            <w:tcW w:w="4535" w:type="dxa"/>
            <w:shd w:val="clear" w:color="auto" w:fill="auto"/>
            <w:vAlign w:val="center"/>
          </w:tcPr>
          <w:p w:rsidR="00772F3F" w:rsidRPr="007916B3" w:rsidRDefault="00772F3F" w:rsidP="009473A9">
            <w:pPr>
              <w:jc w:val="both"/>
              <w:rPr>
                <w:rFonts w:ascii="Tahoma" w:hAnsi="Tahoma" w:cs="Tahoma"/>
                <w:sz w:val="18"/>
              </w:rPr>
            </w:pPr>
            <w:r>
              <w:rPr>
                <w:rFonts w:ascii="Tahoma" w:hAnsi="Tahoma" w:cs="Tahoma"/>
                <w:sz w:val="18"/>
              </w:rPr>
              <w:t xml:space="preserve">En el caso de proponerse una solución outdoor (gabinetes outdoor y/o shelters), solamente podrá reemplazar a la caseta de equipos y caseta de energía. El cerramiento perimetral, caseta de seguridad y espacio para parqueo de vehículo deben mantenerse.  </w:t>
            </w:r>
          </w:p>
        </w:tc>
        <w:tc>
          <w:tcPr>
            <w:tcW w:w="992" w:type="dxa"/>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bCs/>
                <w:sz w:val="20"/>
                <w:szCs w:val="20"/>
              </w:rPr>
            </w:pPr>
            <w:r>
              <w:rPr>
                <w:rFonts w:ascii="Tahoma" w:hAnsi="Tahoma" w:cs="Tahoma"/>
                <w:bCs/>
                <w:sz w:val="20"/>
                <w:szCs w:val="20"/>
              </w:rPr>
              <w:t>4</w:t>
            </w:r>
          </w:p>
        </w:tc>
        <w:tc>
          <w:tcPr>
            <w:tcW w:w="4535"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 xml:space="preserve">Todas estructuras metálicas deberán presentar un galvanizado en caliente que garantice la no oxidación de los elementos por un lapso de 10 años </w:t>
            </w:r>
          </w:p>
        </w:tc>
        <w:tc>
          <w:tcPr>
            <w:tcW w:w="992" w:type="dxa"/>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bCs/>
                <w:sz w:val="20"/>
                <w:szCs w:val="20"/>
              </w:rPr>
            </w:pPr>
            <w:r>
              <w:rPr>
                <w:rFonts w:ascii="Tahoma" w:hAnsi="Tahoma" w:cs="Tahoma"/>
                <w:bCs/>
                <w:sz w:val="20"/>
                <w:szCs w:val="20"/>
              </w:rPr>
              <w:t>5</w:t>
            </w:r>
          </w:p>
        </w:tc>
        <w:tc>
          <w:tcPr>
            <w:tcW w:w="4535"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Se deberá prever la construcción de al menos una caseta de regeneración óptica cada 120 km.</w:t>
            </w:r>
          </w:p>
        </w:tc>
        <w:tc>
          <w:tcPr>
            <w:tcW w:w="992" w:type="dxa"/>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c>
          <w:tcPr>
            <w:tcW w:w="851"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bCs/>
                <w:sz w:val="20"/>
                <w:szCs w:val="20"/>
              </w:rPr>
            </w:pPr>
            <w:r>
              <w:rPr>
                <w:rFonts w:ascii="Tahoma" w:hAnsi="Tahoma" w:cs="Tahoma"/>
                <w:bCs/>
                <w:sz w:val="20"/>
                <w:szCs w:val="20"/>
              </w:rPr>
              <w:t>6</w:t>
            </w:r>
          </w:p>
        </w:tc>
        <w:tc>
          <w:tcPr>
            <w:tcW w:w="4535"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El proponente deberá realizar las verificaciones que correspondan para prever efectos causados por inundaciones, movimientos sísmicos, deslizamientos, falla de talud u otros.</w:t>
            </w:r>
          </w:p>
        </w:tc>
        <w:tc>
          <w:tcPr>
            <w:tcW w:w="992" w:type="dxa"/>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c>
          <w:tcPr>
            <w:tcW w:w="851"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bCs/>
                <w:sz w:val="20"/>
                <w:szCs w:val="20"/>
              </w:rPr>
            </w:pPr>
            <w:r>
              <w:rPr>
                <w:rFonts w:ascii="Tahoma" w:hAnsi="Tahoma" w:cs="Tahoma"/>
                <w:bCs/>
                <w:sz w:val="20"/>
                <w:szCs w:val="20"/>
              </w:rPr>
              <w:t>7</w:t>
            </w:r>
          </w:p>
        </w:tc>
        <w:tc>
          <w:tcPr>
            <w:tcW w:w="4535"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El oferente deberá prever el cumplimiento de la normativa de seguridad industrial para todos los trabajos que implemente según normativa de Rep. Del Perú</w:t>
            </w:r>
          </w:p>
        </w:tc>
        <w:tc>
          <w:tcPr>
            <w:tcW w:w="992" w:type="dxa"/>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c>
          <w:tcPr>
            <w:tcW w:w="851"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bCs/>
                <w:sz w:val="20"/>
                <w:szCs w:val="20"/>
              </w:rPr>
            </w:pPr>
            <w:r>
              <w:rPr>
                <w:rFonts w:ascii="Tahoma" w:hAnsi="Tahoma" w:cs="Tahoma"/>
                <w:bCs/>
                <w:sz w:val="20"/>
                <w:szCs w:val="20"/>
              </w:rPr>
              <w:t>8</w:t>
            </w:r>
          </w:p>
        </w:tc>
        <w:tc>
          <w:tcPr>
            <w:tcW w:w="4535"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El oferente deberá contratar todos los seguros que se requieran, sean estos contra accidentes, daños a terceros u otros según normativa de Rep. Del Perú</w:t>
            </w:r>
          </w:p>
        </w:tc>
        <w:tc>
          <w:tcPr>
            <w:tcW w:w="992" w:type="dxa"/>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c>
          <w:tcPr>
            <w:tcW w:w="851"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Pr>
                <w:rFonts w:ascii="Tahoma" w:hAnsi="Tahoma" w:cs="Tahoma"/>
                <w:bCs/>
                <w:sz w:val="20"/>
                <w:szCs w:val="20"/>
              </w:rPr>
              <w:t>9</w:t>
            </w:r>
          </w:p>
        </w:tc>
        <w:tc>
          <w:tcPr>
            <w:tcW w:w="4535"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Los trabajos de excavación que se requieran, no deberán afectar u obstruir ductos, cañerías, drenajes y desagües, obras de arte, zanjas de coronamiento en carreteras o vías de circulación</w:t>
            </w:r>
          </w:p>
        </w:tc>
        <w:tc>
          <w:tcPr>
            <w:tcW w:w="992" w:type="dxa"/>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c>
          <w:tcPr>
            <w:tcW w:w="851"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bCs/>
                <w:sz w:val="20"/>
                <w:szCs w:val="20"/>
              </w:rPr>
            </w:pPr>
            <w:r>
              <w:rPr>
                <w:rFonts w:ascii="Tahoma" w:hAnsi="Tahoma" w:cs="Tahoma"/>
                <w:bCs/>
                <w:sz w:val="20"/>
                <w:szCs w:val="20"/>
              </w:rPr>
              <w:t>10</w:t>
            </w:r>
          </w:p>
        </w:tc>
        <w:tc>
          <w:tcPr>
            <w:tcW w:w="4535"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Los escombros sobrantes deben ser retirados simultáneamente con el avance de la obra, dejando las calles o vías afectadas como estaban antes del trabajo</w:t>
            </w:r>
          </w:p>
        </w:tc>
        <w:tc>
          <w:tcPr>
            <w:tcW w:w="992" w:type="dxa"/>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c>
          <w:tcPr>
            <w:tcW w:w="851"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bCs/>
                <w:sz w:val="20"/>
                <w:szCs w:val="20"/>
              </w:rPr>
            </w:pPr>
            <w:r w:rsidRPr="007916B3">
              <w:rPr>
                <w:rFonts w:ascii="Tahoma" w:hAnsi="Tahoma" w:cs="Tahoma"/>
                <w:bCs/>
                <w:sz w:val="20"/>
                <w:szCs w:val="20"/>
              </w:rPr>
              <w:t>1</w:t>
            </w:r>
            <w:r>
              <w:rPr>
                <w:rFonts w:ascii="Tahoma" w:hAnsi="Tahoma" w:cs="Tahoma"/>
                <w:bCs/>
                <w:sz w:val="20"/>
                <w:szCs w:val="20"/>
              </w:rPr>
              <w:t>1</w:t>
            </w:r>
          </w:p>
        </w:tc>
        <w:tc>
          <w:tcPr>
            <w:tcW w:w="4535"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En caso de daños que se puedan ocasionar a terceros, instalaciones de alcantarillados, energía, gas u otras, la reparación y los gastos decurrentes correrán por cuenta del oferente.</w:t>
            </w:r>
          </w:p>
        </w:tc>
        <w:tc>
          <w:tcPr>
            <w:tcW w:w="992" w:type="dxa"/>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c>
          <w:tcPr>
            <w:tcW w:w="851"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sidRPr="007916B3">
              <w:rPr>
                <w:rFonts w:ascii="Tahoma" w:hAnsi="Tahoma" w:cs="Tahoma"/>
                <w:bCs/>
                <w:sz w:val="20"/>
                <w:szCs w:val="20"/>
              </w:rPr>
              <w:t>1</w:t>
            </w:r>
            <w:r>
              <w:rPr>
                <w:rFonts w:ascii="Tahoma" w:hAnsi="Tahoma" w:cs="Tahoma"/>
                <w:bCs/>
                <w:sz w:val="20"/>
                <w:szCs w:val="20"/>
              </w:rPr>
              <w:t>2</w:t>
            </w:r>
          </w:p>
        </w:tc>
        <w:tc>
          <w:tcPr>
            <w:tcW w:w="4535"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sz w:val="18"/>
              </w:rPr>
              <w:t>Para la recepción de las obras civiles, en estaciones finales o intermedias, se realizarán las siguientes pruebas de verificación:</w:t>
            </w:r>
          </w:p>
          <w:p w:rsidR="00772F3F" w:rsidRPr="007916B3" w:rsidRDefault="00772F3F" w:rsidP="009473A9">
            <w:pPr>
              <w:pStyle w:val="Prrafodelista"/>
              <w:numPr>
                <w:ilvl w:val="0"/>
                <w:numId w:val="81"/>
              </w:numPr>
              <w:ind w:left="424"/>
              <w:contextualSpacing/>
              <w:jc w:val="both"/>
              <w:rPr>
                <w:rFonts w:ascii="Tahoma" w:hAnsi="Tahoma" w:cs="Tahoma"/>
                <w:sz w:val="18"/>
              </w:rPr>
            </w:pPr>
            <w:r w:rsidRPr="007916B3">
              <w:rPr>
                <w:rFonts w:ascii="Tahoma" w:hAnsi="Tahoma" w:cs="Tahoma"/>
                <w:sz w:val="18"/>
              </w:rPr>
              <w:t>Verificación de dimensionamiento de las estructuras acorde a documentación aprobada.</w:t>
            </w:r>
          </w:p>
          <w:p w:rsidR="00772F3F" w:rsidRPr="007916B3" w:rsidRDefault="00772F3F" w:rsidP="009473A9">
            <w:pPr>
              <w:pStyle w:val="Prrafodelista"/>
              <w:numPr>
                <w:ilvl w:val="0"/>
                <w:numId w:val="81"/>
              </w:numPr>
              <w:ind w:left="424"/>
              <w:contextualSpacing/>
              <w:jc w:val="both"/>
              <w:rPr>
                <w:rFonts w:ascii="Tahoma" w:hAnsi="Tahoma" w:cs="Tahoma"/>
                <w:sz w:val="18"/>
              </w:rPr>
            </w:pPr>
            <w:r w:rsidRPr="007916B3">
              <w:rPr>
                <w:rFonts w:ascii="Tahoma" w:hAnsi="Tahoma" w:cs="Tahoma"/>
                <w:sz w:val="18"/>
              </w:rPr>
              <w:t>Verificación de la buena calidad de ejecución de los diferentes trabajos:</w:t>
            </w:r>
          </w:p>
          <w:p w:rsidR="00772F3F" w:rsidRPr="007916B3" w:rsidRDefault="00772F3F" w:rsidP="009473A9">
            <w:pPr>
              <w:pStyle w:val="Prrafodelista"/>
              <w:numPr>
                <w:ilvl w:val="1"/>
                <w:numId w:val="81"/>
              </w:numPr>
              <w:ind w:left="707"/>
              <w:contextualSpacing/>
              <w:jc w:val="both"/>
              <w:rPr>
                <w:rFonts w:ascii="Tahoma" w:hAnsi="Tahoma" w:cs="Tahoma"/>
                <w:sz w:val="18"/>
              </w:rPr>
            </w:pPr>
            <w:r w:rsidRPr="007916B3">
              <w:rPr>
                <w:rFonts w:ascii="Tahoma" w:hAnsi="Tahoma" w:cs="Tahoma"/>
                <w:sz w:val="18"/>
              </w:rPr>
              <w:t>Comprobación de material de construcción, escalerillas, porta cables y otros</w:t>
            </w:r>
          </w:p>
          <w:p w:rsidR="00772F3F" w:rsidRPr="007916B3" w:rsidRDefault="00772F3F" w:rsidP="009473A9">
            <w:pPr>
              <w:pStyle w:val="Prrafodelista"/>
              <w:numPr>
                <w:ilvl w:val="1"/>
                <w:numId w:val="81"/>
              </w:numPr>
              <w:ind w:left="707"/>
              <w:contextualSpacing/>
              <w:jc w:val="both"/>
              <w:rPr>
                <w:rFonts w:ascii="Tahoma" w:hAnsi="Tahoma" w:cs="Tahoma"/>
                <w:sz w:val="18"/>
              </w:rPr>
            </w:pPr>
            <w:r w:rsidRPr="007916B3">
              <w:rPr>
                <w:rFonts w:ascii="Tahoma" w:hAnsi="Tahoma" w:cs="Tahoma"/>
                <w:sz w:val="18"/>
              </w:rPr>
              <w:t>Verificación del sistema de aterramiento menor a 5 Ω</w:t>
            </w:r>
          </w:p>
          <w:p w:rsidR="00772F3F" w:rsidRPr="007916B3" w:rsidRDefault="00772F3F" w:rsidP="009473A9">
            <w:pPr>
              <w:pStyle w:val="Prrafodelista"/>
              <w:numPr>
                <w:ilvl w:val="1"/>
                <w:numId w:val="81"/>
              </w:numPr>
              <w:ind w:left="707"/>
              <w:contextualSpacing/>
              <w:jc w:val="both"/>
              <w:rPr>
                <w:rFonts w:ascii="Tahoma" w:hAnsi="Tahoma" w:cs="Tahoma"/>
                <w:sz w:val="18"/>
              </w:rPr>
            </w:pPr>
            <w:r w:rsidRPr="007916B3">
              <w:rPr>
                <w:rFonts w:ascii="Tahoma" w:hAnsi="Tahoma" w:cs="Tahoma"/>
                <w:sz w:val="18"/>
              </w:rPr>
              <w:t>Ensayos de compresión del hormigón</w:t>
            </w:r>
          </w:p>
          <w:p w:rsidR="00772F3F" w:rsidRPr="007916B3" w:rsidRDefault="00772F3F" w:rsidP="009473A9">
            <w:pPr>
              <w:pStyle w:val="Prrafodelista"/>
              <w:numPr>
                <w:ilvl w:val="1"/>
                <w:numId w:val="81"/>
              </w:numPr>
              <w:ind w:left="707"/>
              <w:contextualSpacing/>
              <w:jc w:val="both"/>
              <w:rPr>
                <w:rFonts w:ascii="Tahoma" w:hAnsi="Tahoma" w:cs="Tahoma"/>
                <w:sz w:val="18"/>
              </w:rPr>
            </w:pPr>
            <w:r w:rsidRPr="007916B3">
              <w:rPr>
                <w:rFonts w:ascii="Tahoma" w:hAnsi="Tahoma" w:cs="Tahoma"/>
                <w:sz w:val="18"/>
              </w:rPr>
              <w:t>Ubicación de barras colectoras</w:t>
            </w:r>
          </w:p>
          <w:p w:rsidR="00772F3F" w:rsidRPr="007916B3" w:rsidRDefault="00772F3F" w:rsidP="009473A9">
            <w:pPr>
              <w:pStyle w:val="Prrafodelista"/>
              <w:numPr>
                <w:ilvl w:val="1"/>
                <w:numId w:val="81"/>
              </w:numPr>
              <w:ind w:left="707"/>
              <w:contextualSpacing/>
              <w:jc w:val="both"/>
              <w:rPr>
                <w:rFonts w:ascii="Tahoma" w:hAnsi="Tahoma" w:cs="Tahoma"/>
                <w:sz w:val="18"/>
              </w:rPr>
            </w:pPr>
            <w:r w:rsidRPr="007916B3">
              <w:rPr>
                <w:rFonts w:ascii="Tahoma" w:hAnsi="Tahoma" w:cs="Tahoma"/>
                <w:sz w:val="18"/>
              </w:rPr>
              <w:t>Verificación de la Instalación Eléctrica y correcto funcionamiento del TDP</w:t>
            </w:r>
          </w:p>
          <w:p w:rsidR="00772F3F" w:rsidRPr="007916B3" w:rsidRDefault="00772F3F" w:rsidP="009473A9">
            <w:pPr>
              <w:pStyle w:val="Prrafodelista"/>
              <w:numPr>
                <w:ilvl w:val="1"/>
                <w:numId w:val="81"/>
              </w:numPr>
              <w:ind w:left="707"/>
              <w:contextualSpacing/>
              <w:jc w:val="both"/>
              <w:rPr>
                <w:rFonts w:ascii="Tahoma" w:hAnsi="Tahoma" w:cs="Tahoma"/>
                <w:sz w:val="18"/>
              </w:rPr>
            </w:pPr>
            <w:r w:rsidRPr="007916B3">
              <w:rPr>
                <w:rFonts w:ascii="Tahoma" w:hAnsi="Tahoma" w:cs="Tahoma"/>
                <w:sz w:val="18"/>
              </w:rPr>
              <w:t>Verificación de pasa muros y sistemas de ventilación</w:t>
            </w:r>
          </w:p>
          <w:p w:rsidR="00772F3F" w:rsidRPr="007916B3" w:rsidRDefault="00772F3F" w:rsidP="009473A9">
            <w:pPr>
              <w:pStyle w:val="Prrafodelista"/>
              <w:numPr>
                <w:ilvl w:val="1"/>
                <w:numId w:val="81"/>
              </w:numPr>
              <w:ind w:left="707"/>
              <w:contextualSpacing/>
              <w:jc w:val="both"/>
              <w:rPr>
                <w:rFonts w:ascii="Tahoma" w:hAnsi="Tahoma" w:cs="Tahoma"/>
                <w:sz w:val="18"/>
              </w:rPr>
            </w:pPr>
            <w:r w:rsidRPr="007916B3">
              <w:rPr>
                <w:rFonts w:ascii="Tahoma" w:hAnsi="Tahoma" w:cs="Tahoma"/>
                <w:sz w:val="18"/>
              </w:rPr>
              <w:t>Verificación del cerramiento</w:t>
            </w:r>
          </w:p>
          <w:p w:rsidR="00772F3F" w:rsidRPr="007916B3" w:rsidRDefault="00772F3F" w:rsidP="009473A9">
            <w:pPr>
              <w:pStyle w:val="Prrafodelista"/>
              <w:numPr>
                <w:ilvl w:val="1"/>
                <w:numId w:val="81"/>
              </w:numPr>
              <w:ind w:left="707"/>
              <w:contextualSpacing/>
              <w:jc w:val="both"/>
              <w:rPr>
                <w:rFonts w:ascii="Tahoma" w:hAnsi="Tahoma" w:cs="Tahoma"/>
                <w:sz w:val="18"/>
              </w:rPr>
            </w:pPr>
            <w:r w:rsidRPr="007916B3">
              <w:rPr>
                <w:rFonts w:ascii="Tahoma" w:hAnsi="Tahoma" w:cs="Tahoma"/>
                <w:sz w:val="18"/>
              </w:rPr>
              <w:t>Verificación de la seguridad y prevención de ingresos no autorizados</w:t>
            </w:r>
          </w:p>
          <w:p w:rsidR="00772F3F" w:rsidRPr="007916B3" w:rsidRDefault="00772F3F" w:rsidP="009473A9">
            <w:pPr>
              <w:pStyle w:val="Prrafodelista"/>
              <w:numPr>
                <w:ilvl w:val="1"/>
                <w:numId w:val="81"/>
              </w:numPr>
              <w:ind w:left="707"/>
              <w:contextualSpacing/>
              <w:jc w:val="both"/>
              <w:rPr>
                <w:rFonts w:ascii="Tahoma" w:hAnsi="Tahoma" w:cs="Tahoma"/>
                <w:sz w:val="18"/>
              </w:rPr>
            </w:pPr>
            <w:r w:rsidRPr="007916B3">
              <w:rPr>
                <w:rFonts w:ascii="Tahoma" w:hAnsi="Tahoma" w:cs="Tahoma"/>
                <w:sz w:val="18"/>
              </w:rPr>
              <w:t>Otros a requerimiento</w:t>
            </w:r>
          </w:p>
        </w:tc>
        <w:tc>
          <w:tcPr>
            <w:tcW w:w="992" w:type="dxa"/>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1" w:type="dxa"/>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c>
          <w:tcPr>
            <w:tcW w:w="851"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r>
    </w:tbl>
    <w:p w:rsidR="00772F3F" w:rsidRPr="007916B3" w:rsidRDefault="00772F3F" w:rsidP="00772F3F">
      <w:pPr>
        <w:rPr>
          <w:rFonts w:ascii="Tahoma" w:hAnsi="Tahoma" w:cs="Tahoma"/>
          <w:b/>
          <w:lang w:val="es-BO"/>
        </w:rPr>
      </w:pPr>
    </w:p>
    <w:p w:rsidR="00772F3F" w:rsidRPr="007916B3" w:rsidRDefault="00772F3F" w:rsidP="00772F3F">
      <w:pPr>
        <w:rPr>
          <w:rFonts w:ascii="Tahoma" w:hAnsi="Tahoma" w:cs="Tahoma"/>
          <w:b/>
          <w:lang w:val="es-BO"/>
        </w:rPr>
      </w:pPr>
    </w:p>
    <w:p w:rsidR="00772F3F" w:rsidRPr="007916B3" w:rsidRDefault="00772F3F" w:rsidP="00772F3F">
      <w:pPr>
        <w:pStyle w:val="Puesto"/>
        <w:numPr>
          <w:ilvl w:val="2"/>
          <w:numId w:val="86"/>
        </w:numPr>
        <w:spacing w:before="0" w:after="0" w:line="240" w:lineRule="auto"/>
        <w:ind w:left="993" w:hanging="851"/>
        <w:jc w:val="both"/>
        <w:rPr>
          <w:rFonts w:ascii="Tahoma" w:hAnsi="Tahoma" w:cs="Tahoma"/>
          <w:sz w:val="28"/>
          <w:szCs w:val="28"/>
        </w:rPr>
      </w:pPr>
      <w:r w:rsidRPr="007916B3">
        <w:rPr>
          <w:rFonts w:ascii="Tahoma" w:hAnsi="Tahoma" w:cs="Tahoma"/>
          <w:sz w:val="28"/>
          <w:szCs w:val="28"/>
        </w:rPr>
        <w:t>SERVICIO DE INSTALACIÓN DE SISTEMAS DE ENERGÍA Y CLIMATIZACIÓN</w:t>
      </w:r>
      <w:r>
        <w:rPr>
          <w:rFonts w:ascii="Tahoma" w:hAnsi="Tahoma" w:cs="Tahoma"/>
          <w:sz w:val="28"/>
          <w:szCs w:val="28"/>
        </w:rPr>
        <w:t xml:space="preserve"> (TRAMO TERRESTRE Y SUBMARINO)</w:t>
      </w:r>
    </w:p>
    <w:p w:rsidR="00772F3F" w:rsidRPr="007916B3" w:rsidRDefault="00772F3F" w:rsidP="00772F3F">
      <w:pPr>
        <w:rPr>
          <w:lang w:eastAsia="en-US" w:bidi="en-US"/>
        </w:rPr>
      </w:pPr>
    </w:p>
    <w:tbl>
      <w:tblPr>
        <w:tblW w:w="97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954"/>
        <w:gridCol w:w="1134"/>
        <w:gridCol w:w="851"/>
        <w:gridCol w:w="1417"/>
      </w:tblGrid>
      <w:tr w:rsidR="00772F3F" w:rsidRPr="007916B3" w:rsidTr="009473A9">
        <w:trPr>
          <w:trHeight w:val="381"/>
          <w:tblHeader/>
        </w:trPr>
        <w:tc>
          <w:tcPr>
            <w:tcW w:w="7513"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rsidR="00772F3F" w:rsidRPr="007916B3" w:rsidRDefault="00772F3F" w:rsidP="009473A9">
            <w:pPr>
              <w:jc w:val="center"/>
              <w:rPr>
                <w:rFonts w:ascii="Tahoma" w:hAnsi="Tahoma" w:cs="Tahoma"/>
                <w:b/>
                <w:bCs/>
                <w:color w:val="FFFFFF" w:themeColor="background1"/>
                <w:sz w:val="18"/>
                <w:szCs w:val="18"/>
                <w:lang w:eastAsia="es-BO"/>
              </w:rPr>
            </w:pPr>
            <w:r w:rsidRPr="007916B3">
              <w:rPr>
                <w:rFonts w:ascii="Tahoma" w:hAnsi="Tahoma" w:cs="Tahoma"/>
                <w:b/>
                <w:bCs/>
                <w:color w:val="FFFFFF" w:themeColor="background1"/>
                <w:sz w:val="18"/>
                <w:szCs w:val="18"/>
                <w:lang w:eastAsia="es-BO"/>
              </w:rPr>
              <w:t>REQUERIMIENTO DE ENTEL S.A.</w:t>
            </w:r>
          </w:p>
        </w:tc>
        <w:tc>
          <w:tcPr>
            <w:tcW w:w="2268"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themeColor="background1"/>
                <w:sz w:val="18"/>
                <w:szCs w:val="18"/>
                <w:lang w:eastAsia="es-BO"/>
              </w:rPr>
            </w:pPr>
            <w:r w:rsidRPr="007916B3">
              <w:rPr>
                <w:rFonts w:ascii="Tahoma" w:hAnsi="Tahoma" w:cs="Tahoma"/>
                <w:b/>
                <w:bCs/>
                <w:color w:val="FFFFFF" w:themeColor="background1"/>
                <w:sz w:val="18"/>
                <w:szCs w:val="18"/>
                <w:lang w:eastAsia="es-BO"/>
              </w:rPr>
              <w:t>RESPUESTA DEL OFERENTE</w:t>
            </w:r>
          </w:p>
        </w:tc>
      </w:tr>
      <w:tr w:rsidR="00772F3F" w:rsidRPr="007916B3" w:rsidTr="009473A9">
        <w:trPr>
          <w:trHeight w:val="273"/>
          <w:tblHeader/>
        </w:trPr>
        <w:tc>
          <w:tcPr>
            <w:tcW w:w="637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772F3F" w:rsidRPr="007916B3" w:rsidRDefault="00772F3F" w:rsidP="009473A9">
            <w:pPr>
              <w:jc w:val="center"/>
              <w:rPr>
                <w:rFonts w:ascii="Tahoma" w:hAnsi="Tahoma" w:cs="Tahoma"/>
                <w:b/>
                <w:bCs/>
                <w:color w:val="FFFFFF" w:themeColor="background1"/>
                <w:sz w:val="18"/>
                <w:szCs w:val="18"/>
                <w:lang w:eastAsia="es-BO"/>
              </w:rPr>
            </w:pPr>
            <w:r w:rsidRPr="007916B3">
              <w:rPr>
                <w:rFonts w:ascii="Tahoma" w:hAnsi="Tahoma" w:cs="Tahoma"/>
                <w:b/>
                <w:bCs/>
                <w:color w:val="FFFFFF"/>
                <w:sz w:val="18"/>
                <w:szCs w:val="18"/>
                <w:lang w:eastAsia="es-BO"/>
              </w:rPr>
              <w:t>EXPERIENCIA DEL OFERENTE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772F3F" w:rsidRPr="007916B3" w:rsidRDefault="00772F3F" w:rsidP="009473A9">
            <w:pPr>
              <w:jc w:val="center"/>
              <w:rPr>
                <w:rFonts w:ascii="Tahoma" w:hAnsi="Tahoma" w:cs="Tahoma"/>
                <w:b/>
                <w:bCs/>
                <w:color w:val="FFFFFF" w:themeColor="background1"/>
                <w:sz w:val="18"/>
                <w:szCs w:val="18"/>
                <w:lang w:eastAsia="es-BO"/>
              </w:rPr>
            </w:pPr>
            <w:r w:rsidRPr="007916B3">
              <w:rPr>
                <w:rFonts w:ascii="Tahoma" w:hAnsi="Tahoma" w:cs="Tahoma"/>
                <w:b/>
                <w:bCs/>
                <w:color w:val="FFFFFF" w:themeColor="background1"/>
                <w:sz w:val="12"/>
                <w:szCs w:val="18"/>
                <w:lang w:val="en-GB" w:eastAsia="es-BO"/>
              </w:rPr>
              <w:t>CONDICIÓN</w:t>
            </w:r>
          </w:p>
        </w:tc>
        <w:tc>
          <w:tcPr>
            <w:tcW w:w="2268"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themeColor="background1"/>
                <w:sz w:val="18"/>
                <w:szCs w:val="18"/>
                <w:lang w:eastAsia="es-BO"/>
              </w:rPr>
            </w:pPr>
            <w:r w:rsidRPr="007916B3">
              <w:rPr>
                <w:rFonts w:ascii="Tahoma" w:hAnsi="Tahoma" w:cs="Tahoma"/>
                <w:b/>
                <w:bCs/>
                <w:color w:val="FFFFFF" w:themeColor="background1"/>
                <w:sz w:val="18"/>
                <w:szCs w:val="18"/>
                <w:lang w:eastAsia="es-BO"/>
              </w:rPr>
              <w:t>(Llenado Obligatorio)</w:t>
            </w:r>
          </w:p>
        </w:tc>
      </w:tr>
      <w:tr w:rsidR="00772F3F" w:rsidRPr="007916B3" w:rsidTr="009473A9">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772F3F" w:rsidRPr="007916B3" w:rsidRDefault="00772F3F" w:rsidP="009473A9">
            <w:pPr>
              <w:jc w:val="center"/>
              <w:rPr>
                <w:rFonts w:ascii="Tahoma" w:hAnsi="Tahoma" w:cs="Tahoma"/>
                <w:b/>
                <w:color w:val="FFFFFF" w:themeColor="background1"/>
                <w:sz w:val="18"/>
                <w:szCs w:val="18"/>
                <w:lang w:eastAsia="es-BO"/>
              </w:rPr>
            </w:pPr>
            <w:r w:rsidRPr="007916B3">
              <w:rPr>
                <w:rFonts w:ascii="Tahoma" w:hAnsi="Tahoma" w:cs="Tahoma"/>
                <w:b/>
                <w:color w:val="FFFFFF" w:themeColor="background1"/>
                <w:sz w:val="18"/>
                <w:szCs w:val="18"/>
                <w:lang w:eastAsia="es-BO"/>
              </w:rPr>
              <w:t>N°</w:t>
            </w:r>
          </w:p>
        </w:tc>
        <w:tc>
          <w:tcPr>
            <w:tcW w:w="595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772F3F" w:rsidRPr="007916B3" w:rsidRDefault="00772F3F" w:rsidP="009473A9">
            <w:pPr>
              <w:jc w:val="center"/>
              <w:rPr>
                <w:rFonts w:ascii="Tahoma" w:hAnsi="Tahoma" w:cs="Tahoma"/>
                <w:color w:val="FFFFFF" w:themeColor="background1"/>
                <w:sz w:val="18"/>
                <w:szCs w:val="18"/>
                <w:lang w:eastAsia="es-BO"/>
              </w:rPr>
            </w:pPr>
            <w:r w:rsidRPr="007916B3">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772F3F" w:rsidRPr="007916B3" w:rsidRDefault="00772F3F" w:rsidP="009473A9">
            <w:pPr>
              <w:jc w:val="center"/>
              <w:rPr>
                <w:rFonts w:ascii="Tahoma" w:hAnsi="Tahoma" w:cs="Tahoma"/>
                <w:b/>
                <w:bCs/>
                <w:color w:val="FFFFFF" w:themeColor="background1"/>
                <w:sz w:val="12"/>
                <w:szCs w:val="12"/>
                <w:lang w:eastAsia="es-BO"/>
              </w:rPr>
            </w:pPr>
            <w:r w:rsidRPr="007916B3">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772F3F" w:rsidRPr="007916B3" w:rsidRDefault="00772F3F" w:rsidP="009473A9">
            <w:pPr>
              <w:jc w:val="center"/>
              <w:rPr>
                <w:rFonts w:ascii="Tahoma" w:hAnsi="Tahoma" w:cs="Tahoma"/>
                <w:b/>
                <w:bCs/>
                <w:color w:val="FFFFFF" w:themeColor="background1"/>
                <w:sz w:val="12"/>
                <w:szCs w:val="12"/>
                <w:lang w:val="en-GB" w:eastAsia="es-BO"/>
              </w:rPr>
            </w:pPr>
            <w:r w:rsidRPr="007916B3">
              <w:rPr>
                <w:rFonts w:ascii="Tahoma" w:hAnsi="Tahoma" w:cs="Tahoma"/>
                <w:b/>
                <w:bCs/>
                <w:color w:val="FFFFFF" w:themeColor="background1"/>
                <w:sz w:val="12"/>
                <w:szCs w:val="12"/>
                <w:lang w:val="en-GB" w:eastAsia="es-BO"/>
              </w:rPr>
              <w:t>Cumple / No cumple</w:t>
            </w:r>
          </w:p>
        </w:tc>
        <w:tc>
          <w:tcPr>
            <w:tcW w:w="1417"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772F3F" w:rsidRPr="007916B3" w:rsidRDefault="00772F3F" w:rsidP="009473A9">
            <w:pPr>
              <w:jc w:val="center"/>
              <w:rPr>
                <w:rFonts w:ascii="Tahoma" w:hAnsi="Tahoma" w:cs="Tahoma"/>
                <w:b/>
                <w:bCs/>
                <w:color w:val="FFFFFF" w:themeColor="background1"/>
                <w:sz w:val="12"/>
                <w:szCs w:val="12"/>
                <w:lang w:eastAsia="es-BO"/>
              </w:rPr>
            </w:pPr>
            <w:r w:rsidRPr="007916B3">
              <w:rPr>
                <w:rFonts w:ascii="Tahoma" w:hAnsi="Tahoma" w:cs="Tahoma"/>
                <w:b/>
                <w:bCs/>
                <w:color w:val="FFFFFF" w:themeColor="background1"/>
                <w:sz w:val="12"/>
                <w:szCs w:val="12"/>
                <w:lang w:val="en-GB" w:eastAsia="es-BO"/>
              </w:rPr>
              <w:t>DOCUMENTO, PÁGINA, REFERENCIA</w:t>
            </w:r>
          </w:p>
        </w:tc>
      </w:tr>
      <w:tr w:rsidR="00772F3F" w:rsidRPr="007916B3" w:rsidTr="009473A9">
        <w:trPr>
          <w:trHeight w:val="924"/>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color w:val="004990"/>
                <w:lang w:eastAsia="es-BO"/>
              </w:rPr>
            </w:pPr>
            <w:r w:rsidRPr="007916B3">
              <w:rPr>
                <w:rFonts w:ascii="Tahoma" w:hAnsi="Tahoma" w:cs="Tahoma"/>
                <w:color w:val="004990"/>
                <w:lang w:eastAsia="es-BO"/>
              </w:rPr>
              <w:t>1</w:t>
            </w:r>
          </w:p>
        </w:tc>
        <w:tc>
          <w:tcPr>
            <w:tcW w:w="5954"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jc w:val="both"/>
              <w:rPr>
                <w:rFonts w:ascii="Tahoma" w:hAnsi="Tahoma" w:cs="Tahoma"/>
                <w:color w:val="1F497D" w:themeColor="text2"/>
                <w:sz w:val="18"/>
                <w:szCs w:val="18"/>
              </w:rPr>
            </w:pPr>
            <w:r w:rsidRPr="007916B3">
              <w:rPr>
                <w:rFonts w:ascii="Tahoma" w:hAnsi="Tahoma" w:cs="Tahoma"/>
                <w:color w:val="1F497D" w:themeColor="text2"/>
                <w:sz w:val="18"/>
                <w:szCs w:val="18"/>
              </w:rPr>
              <w:t xml:space="preserve">El oferente deberá contar con un supervisor de obra tiempo completo, Ingeniero Eléctrico, especialista en diseño y montaje de sistemas de energía AC/CC. </w:t>
            </w:r>
          </w:p>
          <w:p w:rsidR="00772F3F" w:rsidRPr="007916B3" w:rsidRDefault="00772F3F" w:rsidP="009473A9">
            <w:pPr>
              <w:jc w:val="both"/>
              <w:rPr>
                <w:rFonts w:ascii="Tahoma" w:hAnsi="Tahoma" w:cs="Tahoma"/>
                <w:color w:val="1F497D" w:themeColor="text2"/>
                <w:sz w:val="18"/>
                <w:szCs w:val="18"/>
              </w:rPr>
            </w:pPr>
            <w:r w:rsidRPr="007916B3">
              <w:rPr>
                <w:rFonts w:ascii="Tahoma" w:hAnsi="Tahoma" w:cs="Tahoma"/>
                <w:b/>
                <w:color w:val="1F497E"/>
                <w:sz w:val="18"/>
                <w:szCs w:val="18"/>
              </w:rPr>
              <w:t>Nota</w:t>
            </w:r>
            <w:r w:rsidRPr="007916B3">
              <w:rPr>
                <w:rFonts w:ascii="Tahoma" w:hAnsi="Tahoma" w:cs="Tahoma"/>
                <w:color w:val="1F497E"/>
                <w:sz w:val="18"/>
                <w:szCs w:val="18"/>
              </w:rPr>
              <w:t>. 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b/>
                <w:color w:val="FFFFFF"/>
                <w:sz w:val="12"/>
                <w:szCs w:val="12"/>
                <w:lang w:eastAsia="es-BO"/>
              </w:rPr>
            </w:pPr>
            <w:r w:rsidRPr="007916B3">
              <w:rPr>
                <w:color w:val="1F497D"/>
                <w:sz w:val="18"/>
                <w:szCs w:val="18"/>
                <w:lang w:val="es-BO"/>
              </w:rPr>
              <w:fldChar w:fldCharType="begin">
                <w:ffData>
                  <w:name w:val="Casilla1"/>
                  <w:enabled/>
                  <w:calcOnExit w:val="0"/>
                  <w:checkBox>
                    <w:sizeAuto/>
                    <w:default w:val="1"/>
                  </w:checkBox>
                </w:ffData>
              </w:fldChar>
            </w:r>
            <w:r w:rsidR="00772F3F" w:rsidRPr="007916B3">
              <w:rPr>
                <w:color w:val="1F497D"/>
                <w:sz w:val="18"/>
                <w:szCs w:val="18"/>
                <w:lang w:val="es-BO"/>
              </w:rPr>
              <w:instrText xml:space="preserve"> FORMCHECKBOX </w:instrText>
            </w:r>
            <w:r w:rsidR="00997EBE">
              <w:rPr>
                <w:color w:val="1F497D"/>
                <w:sz w:val="18"/>
                <w:szCs w:val="18"/>
                <w:lang w:val="es-BO"/>
              </w:rPr>
            </w:r>
            <w:r w:rsidR="00997EBE">
              <w:rPr>
                <w:color w:val="1F497D"/>
                <w:sz w:val="18"/>
                <w:szCs w:val="18"/>
                <w:lang w:val="es-BO"/>
              </w:rPr>
              <w:fldChar w:fldCharType="separate"/>
            </w:r>
            <w:r w:rsidRPr="007916B3">
              <w:rPr>
                <w:color w:val="1F497D"/>
                <w:sz w:val="18"/>
                <w:szCs w:val="18"/>
                <w:lang w:val="es-BO"/>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c>
          <w:tcPr>
            <w:tcW w:w="141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r>
      <w:tr w:rsidR="00772F3F" w:rsidRPr="007916B3" w:rsidTr="009473A9">
        <w:trPr>
          <w:trHeight w:val="828"/>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bCs/>
                <w:color w:val="004990"/>
                <w:lang w:eastAsia="es-BO"/>
              </w:rPr>
            </w:pPr>
            <w:r w:rsidRPr="007916B3">
              <w:rPr>
                <w:rFonts w:ascii="Tahoma" w:hAnsi="Tahoma" w:cs="Tahoma"/>
                <w:bCs/>
                <w:color w:val="004990"/>
                <w:lang w:eastAsia="es-BO"/>
              </w:rPr>
              <w:t>2</w:t>
            </w:r>
          </w:p>
        </w:tc>
        <w:tc>
          <w:tcPr>
            <w:tcW w:w="5954"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jc w:val="both"/>
              <w:rPr>
                <w:rFonts w:ascii="Tahoma" w:hAnsi="Tahoma" w:cs="Tahoma"/>
                <w:color w:val="1F497D" w:themeColor="text2"/>
                <w:sz w:val="18"/>
                <w:szCs w:val="18"/>
              </w:rPr>
            </w:pPr>
            <w:r w:rsidRPr="007916B3">
              <w:rPr>
                <w:rFonts w:ascii="Tahoma" w:hAnsi="Tahoma" w:cs="Tahoma"/>
                <w:color w:val="1F497D" w:themeColor="text2"/>
                <w:sz w:val="18"/>
                <w:szCs w:val="18"/>
              </w:rPr>
              <w:t xml:space="preserve">El oferente deberá contar con un supervisor de obra tiempo completo, Ingeniero, especialista en el diseño y montaje de equipos de aire acondicionado. </w:t>
            </w:r>
          </w:p>
          <w:p w:rsidR="00772F3F" w:rsidRPr="007916B3" w:rsidRDefault="00772F3F" w:rsidP="009473A9">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D" w:themeColor="text2"/>
                <w:sz w:val="18"/>
                <w:szCs w:val="18"/>
              </w:rPr>
            </w:pPr>
            <w:r w:rsidRPr="007916B3">
              <w:rPr>
                <w:rFonts w:ascii="Tahoma" w:hAnsi="Tahoma" w:cs="Tahoma"/>
                <w:b/>
                <w:color w:val="1F497E"/>
                <w:sz w:val="18"/>
                <w:szCs w:val="18"/>
              </w:rPr>
              <w:t>Nota</w:t>
            </w:r>
            <w:r w:rsidRPr="007916B3">
              <w:rPr>
                <w:rFonts w:ascii="Tahoma" w:hAnsi="Tahoma" w:cs="Tahoma"/>
                <w:color w:val="1F497E"/>
                <w:sz w:val="18"/>
                <w:szCs w:val="18"/>
              </w:rPr>
              <w:t>. 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color w:val="1F497D"/>
                <w:sz w:val="18"/>
                <w:szCs w:val="18"/>
                <w:lang w:val="es-BO"/>
              </w:rPr>
            </w:pPr>
            <w:r w:rsidRPr="007916B3">
              <w:rPr>
                <w:color w:val="1F497D"/>
                <w:sz w:val="18"/>
                <w:szCs w:val="18"/>
                <w:lang w:val="es-BO"/>
              </w:rPr>
              <w:fldChar w:fldCharType="begin">
                <w:ffData>
                  <w:name w:val="Casilla1"/>
                  <w:enabled/>
                  <w:calcOnExit w:val="0"/>
                  <w:checkBox>
                    <w:sizeAuto/>
                    <w:default w:val="1"/>
                  </w:checkBox>
                </w:ffData>
              </w:fldChar>
            </w:r>
            <w:r w:rsidR="00772F3F" w:rsidRPr="007916B3">
              <w:rPr>
                <w:color w:val="1F497D"/>
                <w:sz w:val="18"/>
                <w:szCs w:val="18"/>
                <w:lang w:val="es-BO"/>
              </w:rPr>
              <w:instrText xml:space="preserve"> FORMCHECKBOX </w:instrText>
            </w:r>
            <w:r w:rsidR="00997EBE">
              <w:rPr>
                <w:color w:val="1F497D"/>
                <w:sz w:val="18"/>
                <w:szCs w:val="18"/>
                <w:lang w:val="es-BO"/>
              </w:rPr>
            </w:r>
            <w:r w:rsidR="00997EBE">
              <w:rPr>
                <w:color w:val="1F497D"/>
                <w:sz w:val="18"/>
                <w:szCs w:val="18"/>
                <w:lang w:val="es-BO"/>
              </w:rPr>
              <w:fldChar w:fldCharType="separate"/>
            </w:r>
            <w:r w:rsidRPr="007916B3">
              <w:rPr>
                <w:color w:val="1F497D"/>
                <w:sz w:val="18"/>
                <w:szCs w:val="18"/>
                <w:lang w:val="es-BO"/>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c>
          <w:tcPr>
            <w:tcW w:w="141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r>
      <w:tr w:rsidR="00772F3F" w:rsidRPr="007916B3" w:rsidTr="009473A9">
        <w:trPr>
          <w:trHeight w:val="88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bCs/>
                <w:color w:val="004990"/>
                <w:lang w:eastAsia="es-BO"/>
              </w:rPr>
            </w:pPr>
            <w:r w:rsidRPr="007916B3">
              <w:rPr>
                <w:rFonts w:ascii="Tahoma" w:hAnsi="Tahoma" w:cs="Tahoma"/>
                <w:bCs/>
                <w:color w:val="004990"/>
                <w:lang w:eastAsia="es-BO"/>
              </w:rPr>
              <w:t>3</w:t>
            </w:r>
          </w:p>
        </w:tc>
        <w:tc>
          <w:tcPr>
            <w:tcW w:w="5954" w:type="dxa"/>
            <w:tcBorders>
              <w:top w:val="single" w:sz="4" w:space="0" w:color="004990"/>
              <w:left w:val="single" w:sz="4" w:space="0" w:color="004990"/>
              <w:bottom w:val="single" w:sz="4" w:space="0" w:color="004990"/>
              <w:right w:val="single" w:sz="4" w:space="0" w:color="004990"/>
            </w:tcBorders>
            <w:shd w:val="clear" w:color="auto" w:fill="auto"/>
          </w:tcPr>
          <w:p w:rsidR="00772F3F" w:rsidRPr="007916B3" w:rsidRDefault="00772F3F" w:rsidP="009473A9">
            <w:pPr>
              <w:jc w:val="both"/>
              <w:rPr>
                <w:rFonts w:ascii="Tahoma" w:hAnsi="Tahoma" w:cs="Tahoma"/>
                <w:color w:val="1F497D" w:themeColor="text2"/>
                <w:sz w:val="18"/>
                <w:szCs w:val="18"/>
              </w:rPr>
            </w:pPr>
            <w:r w:rsidRPr="007916B3">
              <w:rPr>
                <w:rFonts w:ascii="Tahoma" w:hAnsi="Tahoma" w:cs="Tahoma"/>
                <w:color w:val="1F497D" w:themeColor="text2"/>
                <w:sz w:val="18"/>
                <w:szCs w:val="18"/>
              </w:rPr>
              <w:t>El oferente adjudicado deberá garantizar el uso de los elementos de seguridad industrial requeridos para efectuar los trabajos comprometidos, siendo de su entera responsabilidad el proteger a su personal y a terceros contra cualquier accidente.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rPr>
                <w:rFonts w:ascii="Tahoma" w:hAnsi="Tahoma" w:cs="Tahoma"/>
                <w:b/>
                <w:color w:val="FFFFFF"/>
                <w:sz w:val="12"/>
                <w:szCs w:val="12"/>
                <w:lang w:eastAsia="es-BO"/>
              </w:rPr>
            </w:pPr>
            <w:r w:rsidRPr="007916B3">
              <w:rPr>
                <w:color w:val="1F497D"/>
                <w:sz w:val="18"/>
                <w:szCs w:val="18"/>
                <w:lang w:val="es-BO"/>
              </w:rPr>
              <w:fldChar w:fldCharType="begin">
                <w:ffData>
                  <w:name w:val="Casilla1"/>
                  <w:enabled/>
                  <w:calcOnExit w:val="0"/>
                  <w:checkBox>
                    <w:sizeAuto/>
                    <w:default w:val="1"/>
                  </w:checkBox>
                </w:ffData>
              </w:fldChar>
            </w:r>
            <w:r w:rsidR="00772F3F" w:rsidRPr="007916B3">
              <w:rPr>
                <w:color w:val="1F497D"/>
                <w:sz w:val="18"/>
                <w:szCs w:val="18"/>
                <w:lang w:val="es-BO"/>
              </w:rPr>
              <w:instrText xml:space="preserve"> FORMCHECKBOX </w:instrText>
            </w:r>
            <w:r w:rsidR="00997EBE">
              <w:rPr>
                <w:color w:val="1F497D"/>
                <w:sz w:val="18"/>
                <w:szCs w:val="18"/>
                <w:lang w:val="es-BO"/>
              </w:rPr>
            </w:r>
            <w:r w:rsidR="00997EBE">
              <w:rPr>
                <w:color w:val="1F497D"/>
                <w:sz w:val="18"/>
                <w:szCs w:val="18"/>
                <w:lang w:val="es-BO"/>
              </w:rPr>
              <w:fldChar w:fldCharType="separate"/>
            </w:r>
            <w:r w:rsidRPr="007916B3">
              <w:rPr>
                <w:color w:val="1F497D"/>
                <w:sz w:val="18"/>
                <w:szCs w:val="18"/>
                <w:lang w:val="es-BO"/>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c>
          <w:tcPr>
            <w:tcW w:w="141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r>
      <w:tr w:rsidR="00772F3F" w:rsidRPr="007916B3" w:rsidTr="009473A9">
        <w:trPr>
          <w:trHeight w:val="395"/>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bCs/>
                <w:color w:val="004990"/>
                <w:lang w:eastAsia="es-BO"/>
              </w:rPr>
            </w:pPr>
            <w:r w:rsidRPr="007916B3">
              <w:rPr>
                <w:rFonts w:ascii="Tahoma" w:hAnsi="Tahoma" w:cs="Tahoma"/>
                <w:bCs/>
                <w:color w:val="004990"/>
                <w:lang w:eastAsia="es-BO"/>
              </w:rPr>
              <w:t>4</w:t>
            </w:r>
          </w:p>
        </w:tc>
        <w:tc>
          <w:tcPr>
            <w:tcW w:w="595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F497D" w:themeColor="text2"/>
                <w:sz w:val="18"/>
                <w:szCs w:val="18"/>
              </w:rPr>
            </w:pPr>
            <w:r w:rsidRPr="007916B3">
              <w:rPr>
                <w:rFonts w:ascii="Tahoma" w:hAnsi="Tahoma" w:cs="Tahoma"/>
                <w:color w:val="1F497D" w:themeColor="text2"/>
                <w:sz w:val="18"/>
                <w:szCs w:val="18"/>
              </w:rPr>
              <w:t xml:space="preserve">La marca y procedencia del transformador de distribución debe ser validada por las empresas distribuidoras de energía eléctrica local.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c>
          <w:tcPr>
            <w:tcW w:w="141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r>
      <w:tr w:rsidR="00772F3F" w:rsidRPr="007916B3" w:rsidTr="009473A9">
        <w:trPr>
          <w:trHeight w:val="23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bCs/>
                <w:color w:val="004990"/>
                <w:lang w:eastAsia="es-BO"/>
              </w:rPr>
            </w:pPr>
            <w:r w:rsidRPr="007916B3">
              <w:rPr>
                <w:rFonts w:ascii="Tahoma" w:hAnsi="Tahoma" w:cs="Tahoma"/>
                <w:bCs/>
                <w:color w:val="004990"/>
                <w:lang w:eastAsia="es-BO"/>
              </w:rPr>
              <w:t>5</w:t>
            </w:r>
          </w:p>
        </w:tc>
        <w:tc>
          <w:tcPr>
            <w:tcW w:w="595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F497D" w:themeColor="text2"/>
                <w:sz w:val="18"/>
                <w:szCs w:val="18"/>
              </w:rPr>
            </w:pPr>
            <w:r w:rsidRPr="007916B3">
              <w:rPr>
                <w:rFonts w:ascii="Tahoma" w:hAnsi="Tahoma" w:cs="Tahoma"/>
                <w:color w:val="1F497D" w:themeColor="text2"/>
                <w:sz w:val="18"/>
                <w:szCs w:val="18"/>
              </w:rPr>
              <w:t>Los cables provistos deberán cumplir la</w:t>
            </w:r>
            <w:r w:rsidRPr="007916B3">
              <w:rPr>
                <w:rFonts w:ascii="Tahoma" w:hAnsi="Tahoma" w:cs="Tahoma"/>
                <w:color w:val="1F497D" w:themeColor="text2"/>
                <w:sz w:val="18"/>
                <w:szCs w:val="18"/>
              </w:rPr>
              <w:br w:type="page"/>
              <w:t xml:space="preserve"> Norma NBR 247, IEC 60228, 60227, 60332 u otras normas equivalentes.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c>
          <w:tcPr>
            <w:tcW w:w="141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r>
      <w:tr w:rsidR="00772F3F" w:rsidRPr="007916B3" w:rsidTr="009473A9">
        <w:trPr>
          <w:trHeight w:val="23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bCs/>
                <w:color w:val="004990"/>
                <w:lang w:eastAsia="es-BO"/>
              </w:rPr>
            </w:pPr>
            <w:r w:rsidRPr="007916B3">
              <w:rPr>
                <w:rFonts w:ascii="Tahoma" w:hAnsi="Tahoma" w:cs="Tahoma"/>
                <w:bCs/>
                <w:color w:val="004990"/>
                <w:lang w:eastAsia="es-BO"/>
              </w:rPr>
              <w:t>6</w:t>
            </w:r>
          </w:p>
        </w:tc>
        <w:tc>
          <w:tcPr>
            <w:tcW w:w="595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F497D" w:themeColor="text2"/>
                <w:sz w:val="18"/>
                <w:szCs w:val="18"/>
              </w:rPr>
            </w:pPr>
            <w:r w:rsidRPr="007916B3">
              <w:rPr>
                <w:rFonts w:ascii="Tahoma" w:hAnsi="Tahoma" w:cs="Tahoma"/>
                <w:color w:val="1F497D" w:themeColor="text2"/>
                <w:sz w:val="18"/>
                <w:szCs w:val="18"/>
              </w:rPr>
              <w:t>Los termomagnéticos provistos deberán cumplir la norma IEC 60947 u otras normas equivalentes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b/>
                <w:color w:val="004990"/>
                <w:sz w:val="18"/>
                <w:szCs w:val="18"/>
              </w:rPr>
            </w:pP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c>
          <w:tcPr>
            <w:tcW w:w="141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r>
      <w:tr w:rsidR="00772F3F" w:rsidRPr="007916B3" w:rsidTr="009473A9">
        <w:trPr>
          <w:trHeight w:val="423"/>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bCs/>
                <w:color w:val="004990"/>
                <w:lang w:eastAsia="es-BO"/>
              </w:rPr>
            </w:pPr>
            <w:r w:rsidRPr="007916B3">
              <w:rPr>
                <w:rFonts w:ascii="Tahoma" w:hAnsi="Tahoma" w:cs="Tahoma"/>
                <w:bCs/>
                <w:color w:val="004990"/>
                <w:lang w:eastAsia="es-BO"/>
              </w:rPr>
              <w:t>7</w:t>
            </w:r>
          </w:p>
        </w:tc>
        <w:tc>
          <w:tcPr>
            <w:tcW w:w="595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F497D" w:themeColor="text2"/>
                <w:sz w:val="18"/>
                <w:szCs w:val="18"/>
              </w:rPr>
            </w:pPr>
            <w:r w:rsidRPr="007916B3">
              <w:rPr>
                <w:rFonts w:ascii="Tahoma" w:hAnsi="Tahoma" w:cs="Tahoma"/>
                <w:color w:val="1F497D" w:themeColor="text2"/>
                <w:sz w:val="18"/>
                <w:szCs w:val="18"/>
              </w:rPr>
              <w:t>Los protectores de transientes provistos deberán cumplir la norma IEC 61643 u otras normas equivalentes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c>
          <w:tcPr>
            <w:tcW w:w="141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r>
      <w:tr w:rsidR="00772F3F" w:rsidRPr="007916B3" w:rsidTr="009473A9">
        <w:trPr>
          <w:trHeight w:val="423"/>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bCs/>
                <w:color w:val="004990"/>
                <w:lang w:eastAsia="es-BO"/>
              </w:rPr>
            </w:pPr>
            <w:r w:rsidRPr="007916B3">
              <w:rPr>
                <w:rFonts w:ascii="Tahoma" w:hAnsi="Tahoma" w:cs="Tahoma"/>
                <w:bCs/>
                <w:color w:val="004990"/>
                <w:lang w:eastAsia="es-BO"/>
              </w:rPr>
              <w:t>8</w:t>
            </w:r>
          </w:p>
        </w:tc>
        <w:tc>
          <w:tcPr>
            <w:tcW w:w="595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F497D" w:themeColor="text2"/>
                <w:sz w:val="18"/>
                <w:szCs w:val="18"/>
              </w:rPr>
            </w:pPr>
            <w:r w:rsidRPr="007916B3">
              <w:rPr>
                <w:rFonts w:ascii="Tahoma" w:hAnsi="Tahoma" w:cs="Tahoma"/>
                <w:color w:val="1F497D" w:themeColor="text2"/>
                <w:sz w:val="18"/>
                <w:szCs w:val="18"/>
              </w:rPr>
              <w:t xml:space="preserve">El oferente deberá considera la provisión e instalación del sistema de puesta a tierra para el puesto de transformación, de equipos, grupo electrógeno, con un valor requerido 5 ohmios, interconectados a través de un cable de cobre desnudo N° 2/0 AWG y soldadura exotérmica tipo Cadweld en ambos extremos.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c>
          <w:tcPr>
            <w:tcW w:w="141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r>
      <w:tr w:rsidR="00772F3F" w:rsidRPr="007916B3" w:rsidTr="009473A9">
        <w:trPr>
          <w:trHeight w:val="423"/>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bCs/>
                <w:color w:val="004990"/>
                <w:lang w:eastAsia="es-BO"/>
              </w:rPr>
            </w:pPr>
            <w:r w:rsidRPr="007916B3">
              <w:rPr>
                <w:rFonts w:ascii="Tahoma" w:hAnsi="Tahoma" w:cs="Tahoma"/>
                <w:bCs/>
                <w:color w:val="004990"/>
                <w:lang w:eastAsia="es-BO"/>
              </w:rPr>
              <w:t>9</w:t>
            </w:r>
          </w:p>
        </w:tc>
        <w:tc>
          <w:tcPr>
            <w:tcW w:w="595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F497D" w:themeColor="text2"/>
                <w:sz w:val="18"/>
                <w:szCs w:val="18"/>
              </w:rPr>
            </w:pPr>
            <w:r w:rsidRPr="007916B3">
              <w:rPr>
                <w:rFonts w:ascii="Tahoma" w:hAnsi="Tahoma" w:cs="Tahoma"/>
                <w:color w:val="1F497D" w:themeColor="text2"/>
                <w:sz w:val="18"/>
                <w:szCs w:val="18"/>
              </w:rPr>
              <w:t xml:space="preserve">El cableado de BT debe ser instalado de manera subterránea hasta el tablero principal.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c>
          <w:tcPr>
            <w:tcW w:w="141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r>
      <w:tr w:rsidR="00772F3F" w:rsidRPr="007916B3" w:rsidTr="009473A9">
        <w:trPr>
          <w:trHeight w:val="423"/>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bCs/>
                <w:color w:val="004990"/>
                <w:lang w:eastAsia="es-BO"/>
              </w:rPr>
            </w:pPr>
            <w:r w:rsidRPr="007916B3">
              <w:rPr>
                <w:rFonts w:ascii="Tahoma" w:hAnsi="Tahoma" w:cs="Tahoma"/>
                <w:bCs/>
                <w:color w:val="004990"/>
                <w:lang w:eastAsia="es-BO"/>
              </w:rPr>
              <w:t>10</w:t>
            </w:r>
          </w:p>
        </w:tc>
        <w:tc>
          <w:tcPr>
            <w:tcW w:w="595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F497D" w:themeColor="text2"/>
                <w:sz w:val="18"/>
                <w:szCs w:val="18"/>
              </w:rPr>
            </w:pPr>
            <w:r w:rsidRPr="007916B3">
              <w:rPr>
                <w:rFonts w:ascii="Tahoma" w:hAnsi="Tahoma" w:cs="Tahoma"/>
                <w:color w:val="1F497D" w:themeColor="text2"/>
                <w:sz w:val="18"/>
                <w:szCs w:val="18"/>
              </w:rPr>
              <w:t>Los cables en BT deben estar etiquetados de color amarillo al inicio y final identificando la fase, neutro y tierra, sujetado en todo el trayecto a la escalera portacables con precintos plásticos o dentro de ductos.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c>
          <w:tcPr>
            <w:tcW w:w="141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r>
      <w:tr w:rsidR="00772F3F" w:rsidRPr="007916B3" w:rsidTr="009473A9">
        <w:trPr>
          <w:trHeight w:val="423"/>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bCs/>
                <w:color w:val="004990"/>
                <w:lang w:eastAsia="es-BO"/>
              </w:rPr>
            </w:pPr>
            <w:r w:rsidRPr="007916B3">
              <w:rPr>
                <w:rFonts w:ascii="Tahoma" w:hAnsi="Tahoma" w:cs="Tahoma"/>
                <w:bCs/>
                <w:color w:val="004990"/>
                <w:lang w:eastAsia="es-BO"/>
              </w:rPr>
              <w:t>11</w:t>
            </w:r>
          </w:p>
        </w:tc>
        <w:tc>
          <w:tcPr>
            <w:tcW w:w="595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both"/>
              <w:rPr>
                <w:rFonts w:ascii="Tahoma" w:hAnsi="Tahoma" w:cs="Tahoma"/>
                <w:color w:val="1F497D" w:themeColor="text2"/>
                <w:sz w:val="18"/>
                <w:szCs w:val="18"/>
              </w:rPr>
            </w:pPr>
            <w:r w:rsidRPr="007916B3">
              <w:rPr>
                <w:rFonts w:ascii="Tahoma" w:hAnsi="Tahoma" w:cs="Tahoma"/>
                <w:color w:val="1F497D" w:themeColor="text2"/>
                <w:sz w:val="18"/>
                <w:szCs w:val="18"/>
              </w:rPr>
              <w:t>Todas las conexiones a los termomagnéticos y borneras deben ser conectados mediante terminales estañados de acuerdo a la sección del cable.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jc w:val="cente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c>
          <w:tcPr>
            <w:tcW w:w="141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r>
      <w:tr w:rsidR="00772F3F" w:rsidRPr="007916B3" w:rsidTr="009473A9">
        <w:trPr>
          <w:trHeight w:val="515"/>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rPr>
                <w:rFonts w:ascii="Tahoma" w:hAnsi="Tahoma" w:cs="Tahoma"/>
                <w:bCs/>
                <w:color w:val="004990"/>
                <w:lang w:eastAsia="es-BO"/>
              </w:rPr>
            </w:pPr>
            <w:r w:rsidRPr="007916B3">
              <w:rPr>
                <w:rFonts w:ascii="Tahoma" w:hAnsi="Tahoma" w:cs="Tahoma"/>
                <w:bCs/>
                <w:color w:val="004990"/>
                <w:lang w:eastAsia="es-BO"/>
              </w:rPr>
              <w:t>12</w:t>
            </w:r>
          </w:p>
        </w:tc>
        <w:tc>
          <w:tcPr>
            <w:tcW w:w="595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pStyle w:val="Prrafodelista"/>
              <w:autoSpaceDE w:val="0"/>
              <w:autoSpaceDN w:val="0"/>
              <w:adjustRightInd w:val="0"/>
              <w:spacing w:line="276" w:lineRule="auto"/>
              <w:ind w:left="0"/>
              <w:jc w:val="both"/>
              <w:rPr>
                <w:rFonts w:ascii="Tahoma" w:hAnsi="Tahoma" w:cs="Tahoma"/>
                <w:color w:val="1F497D" w:themeColor="text2"/>
                <w:sz w:val="18"/>
                <w:szCs w:val="18"/>
              </w:rPr>
            </w:pPr>
            <w:r w:rsidRPr="007916B3">
              <w:rPr>
                <w:rFonts w:ascii="Tahoma" w:hAnsi="Tahoma" w:cs="Tahoma"/>
                <w:color w:val="1F497D" w:themeColor="text2"/>
                <w:sz w:val="18"/>
                <w:szCs w:val="18"/>
              </w:rPr>
              <w:t>La instalación de cada grupo electrógeno, ATS, rectificador, banco de baterías, PDU, tableros de distribución AC, cableado, gabinetes y aires acondicionados, debe basarse en las Normas de Aplicación, recomendaciones del fabricante y los siguientes aspectos importantes:</w:t>
            </w:r>
          </w:p>
          <w:p w:rsidR="00772F3F" w:rsidRPr="007916B3" w:rsidRDefault="00772F3F" w:rsidP="009473A9">
            <w:pPr>
              <w:pStyle w:val="Prrafodelista"/>
              <w:numPr>
                <w:ilvl w:val="0"/>
                <w:numId w:val="104"/>
              </w:numPr>
              <w:autoSpaceDE w:val="0"/>
              <w:autoSpaceDN w:val="0"/>
              <w:adjustRightInd w:val="0"/>
              <w:spacing w:line="276" w:lineRule="auto"/>
              <w:ind w:left="282" w:hanging="284"/>
              <w:jc w:val="both"/>
              <w:rPr>
                <w:rFonts w:ascii="Tahoma" w:hAnsi="Tahoma" w:cs="Tahoma"/>
                <w:color w:val="1F497D" w:themeColor="text2"/>
                <w:sz w:val="18"/>
                <w:szCs w:val="18"/>
              </w:rPr>
            </w:pPr>
            <w:r w:rsidRPr="007916B3">
              <w:rPr>
                <w:rFonts w:ascii="Tahoma" w:hAnsi="Tahoma" w:cs="Tahoma"/>
                <w:color w:val="1F497D" w:themeColor="text2"/>
                <w:sz w:val="18"/>
                <w:szCs w:val="18"/>
              </w:rPr>
              <w:t>Fijación de los equipos, gabinetes, tableros y estructuras: al piso o pared, nivelación horizontal y vertical.</w:t>
            </w:r>
          </w:p>
          <w:p w:rsidR="00772F3F" w:rsidRPr="007916B3" w:rsidRDefault="00772F3F" w:rsidP="009473A9">
            <w:pPr>
              <w:pStyle w:val="Prrafodelista"/>
              <w:numPr>
                <w:ilvl w:val="0"/>
                <w:numId w:val="104"/>
              </w:numPr>
              <w:autoSpaceDE w:val="0"/>
              <w:autoSpaceDN w:val="0"/>
              <w:adjustRightInd w:val="0"/>
              <w:spacing w:line="276" w:lineRule="auto"/>
              <w:ind w:left="274" w:hanging="274"/>
              <w:jc w:val="both"/>
              <w:rPr>
                <w:rFonts w:ascii="Tahoma" w:hAnsi="Tahoma" w:cs="Tahoma"/>
                <w:color w:val="1F497D" w:themeColor="text2"/>
                <w:sz w:val="18"/>
                <w:szCs w:val="18"/>
              </w:rPr>
            </w:pPr>
            <w:r w:rsidRPr="007916B3">
              <w:rPr>
                <w:rFonts w:ascii="Tahoma" w:hAnsi="Tahoma" w:cs="Tahoma"/>
                <w:color w:val="1F497D" w:themeColor="text2"/>
                <w:sz w:val="18"/>
                <w:szCs w:val="18"/>
              </w:rPr>
              <w:t>Conexión eléctrica del rectificador y equipo de aire acondicionado, debe ser conectado al tablero de distribución AC, el interruptor de protección debe ser seleccionado de acuerdo a la capacidad requerida por el equipo.</w:t>
            </w:r>
          </w:p>
          <w:p w:rsidR="00772F3F" w:rsidRPr="007916B3" w:rsidRDefault="00772F3F" w:rsidP="009473A9">
            <w:pPr>
              <w:pStyle w:val="Prrafodelista"/>
              <w:numPr>
                <w:ilvl w:val="0"/>
                <w:numId w:val="104"/>
              </w:numPr>
              <w:autoSpaceDE w:val="0"/>
              <w:autoSpaceDN w:val="0"/>
              <w:adjustRightInd w:val="0"/>
              <w:spacing w:line="276" w:lineRule="auto"/>
              <w:ind w:left="274" w:hanging="274"/>
              <w:jc w:val="both"/>
              <w:rPr>
                <w:rFonts w:ascii="Tahoma" w:hAnsi="Tahoma" w:cs="Tahoma"/>
                <w:color w:val="1F497D" w:themeColor="text2"/>
                <w:sz w:val="18"/>
                <w:szCs w:val="18"/>
              </w:rPr>
            </w:pPr>
            <w:r w:rsidRPr="007916B3">
              <w:rPr>
                <w:rFonts w:ascii="Tahoma" w:hAnsi="Tahoma" w:cs="Tahoma"/>
                <w:color w:val="1F497D" w:themeColor="text2"/>
                <w:sz w:val="18"/>
                <w:szCs w:val="18"/>
              </w:rPr>
              <w:t xml:space="preserve">Los PDU deben conectarse a las barras del rectificador mediante conductores debidamente dimensionados.  </w:t>
            </w:r>
          </w:p>
          <w:p w:rsidR="00772F3F" w:rsidRPr="007916B3" w:rsidRDefault="00772F3F" w:rsidP="009473A9">
            <w:pPr>
              <w:pStyle w:val="Prrafodelista"/>
              <w:numPr>
                <w:ilvl w:val="0"/>
                <w:numId w:val="104"/>
              </w:numPr>
              <w:autoSpaceDE w:val="0"/>
              <w:autoSpaceDN w:val="0"/>
              <w:adjustRightInd w:val="0"/>
              <w:spacing w:line="276" w:lineRule="auto"/>
              <w:ind w:left="274" w:hanging="274"/>
              <w:jc w:val="both"/>
              <w:rPr>
                <w:rFonts w:ascii="Tahoma" w:hAnsi="Tahoma" w:cs="Tahoma"/>
                <w:color w:val="1F497D" w:themeColor="text2"/>
                <w:sz w:val="18"/>
                <w:szCs w:val="18"/>
              </w:rPr>
            </w:pPr>
            <w:r w:rsidRPr="007916B3">
              <w:rPr>
                <w:rFonts w:ascii="Tahoma" w:hAnsi="Tahoma" w:cs="Tahoma"/>
                <w:color w:val="1F497D" w:themeColor="text2"/>
                <w:sz w:val="18"/>
                <w:szCs w:val="18"/>
              </w:rPr>
              <w:t>Construcción de losa y techo debidamente dimensionada para alojar y soportar el peso de cada grupo electrógeno.</w:t>
            </w:r>
          </w:p>
          <w:p w:rsidR="00772F3F" w:rsidRPr="007916B3" w:rsidRDefault="00772F3F" w:rsidP="009473A9">
            <w:pPr>
              <w:pStyle w:val="Prrafodelista"/>
              <w:numPr>
                <w:ilvl w:val="0"/>
                <w:numId w:val="104"/>
              </w:numPr>
              <w:autoSpaceDE w:val="0"/>
              <w:autoSpaceDN w:val="0"/>
              <w:adjustRightInd w:val="0"/>
              <w:spacing w:line="276" w:lineRule="auto"/>
              <w:ind w:left="274" w:hanging="274"/>
              <w:jc w:val="both"/>
              <w:rPr>
                <w:rFonts w:ascii="Tahoma" w:hAnsi="Tahoma" w:cs="Tahoma"/>
                <w:color w:val="1F497D" w:themeColor="text2"/>
                <w:sz w:val="18"/>
                <w:szCs w:val="18"/>
              </w:rPr>
            </w:pPr>
            <w:r w:rsidRPr="007916B3">
              <w:rPr>
                <w:rFonts w:ascii="Tahoma" w:hAnsi="Tahoma" w:cs="Tahoma"/>
                <w:color w:val="1F497D" w:themeColor="text2"/>
                <w:sz w:val="18"/>
                <w:szCs w:val="18"/>
              </w:rPr>
              <w:t xml:space="preserve">Instalación eléctrica, desde el grupo electrógeno, interconectando la acometida (desde la pilastra), ATS, grupo electrógeno y tablero de distribución AC. </w:t>
            </w:r>
          </w:p>
          <w:p w:rsidR="00772F3F" w:rsidRPr="007916B3" w:rsidRDefault="00772F3F" w:rsidP="009473A9">
            <w:pPr>
              <w:pStyle w:val="Prrafodelista"/>
              <w:numPr>
                <w:ilvl w:val="0"/>
                <w:numId w:val="104"/>
              </w:numPr>
              <w:autoSpaceDE w:val="0"/>
              <w:autoSpaceDN w:val="0"/>
              <w:adjustRightInd w:val="0"/>
              <w:spacing w:line="276" w:lineRule="auto"/>
              <w:ind w:left="274" w:hanging="274"/>
              <w:jc w:val="both"/>
              <w:rPr>
                <w:rFonts w:ascii="Tahoma" w:hAnsi="Tahoma" w:cs="Tahoma"/>
                <w:color w:val="1F497D" w:themeColor="text2"/>
                <w:sz w:val="18"/>
                <w:szCs w:val="18"/>
              </w:rPr>
            </w:pPr>
            <w:r w:rsidRPr="007916B3">
              <w:rPr>
                <w:rFonts w:ascii="Tahoma" w:hAnsi="Tahoma" w:cs="Tahoma"/>
                <w:color w:val="1F497D" w:themeColor="text2"/>
                <w:sz w:val="18"/>
                <w:szCs w:val="18"/>
              </w:rPr>
              <w:t xml:space="preserve">El cableado debe ser instalado de manera subterránea al exterior de la sala técnica y al interior sobre escaleras portacables. </w:t>
            </w:r>
          </w:p>
          <w:p w:rsidR="00772F3F" w:rsidRPr="007916B3" w:rsidRDefault="00772F3F" w:rsidP="009473A9">
            <w:pPr>
              <w:pStyle w:val="Prrafodelista"/>
              <w:numPr>
                <w:ilvl w:val="0"/>
                <w:numId w:val="104"/>
              </w:numPr>
              <w:autoSpaceDE w:val="0"/>
              <w:autoSpaceDN w:val="0"/>
              <w:adjustRightInd w:val="0"/>
              <w:spacing w:line="276" w:lineRule="auto"/>
              <w:ind w:left="274" w:hanging="274"/>
              <w:jc w:val="both"/>
              <w:rPr>
                <w:rFonts w:ascii="Tahoma" w:hAnsi="Tahoma" w:cs="Tahoma"/>
                <w:color w:val="1F497D" w:themeColor="text2"/>
                <w:sz w:val="18"/>
                <w:szCs w:val="18"/>
              </w:rPr>
            </w:pPr>
            <w:r w:rsidRPr="007916B3">
              <w:rPr>
                <w:rFonts w:ascii="Tahoma" w:hAnsi="Tahoma" w:cs="Tahoma"/>
                <w:color w:val="1F497D" w:themeColor="text2"/>
                <w:sz w:val="18"/>
                <w:szCs w:val="18"/>
              </w:rPr>
              <w:t>El sistema híbrido debe ser instalado de acuerdo a recomendaciones del fabricante, seleccionando correctamente la orientación y el ángulo de inclinación. Construcción de losa o soportes para el montaje de los paneles, bancos de baterías tablero, grupo electrógeno y otros componentes.</w:t>
            </w:r>
          </w:p>
          <w:p w:rsidR="00772F3F" w:rsidRPr="007916B3" w:rsidRDefault="00772F3F" w:rsidP="009473A9">
            <w:pPr>
              <w:pStyle w:val="Prrafodelista"/>
              <w:numPr>
                <w:ilvl w:val="0"/>
                <w:numId w:val="104"/>
              </w:numPr>
              <w:autoSpaceDE w:val="0"/>
              <w:autoSpaceDN w:val="0"/>
              <w:adjustRightInd w:val="0"/>
              <w:spacing w:line="276" w:lineRule="auto"/>
              <w:ind w:left="274" w:hanging="274"/>
              <w:jc w:val="both"/>
              <w:rPr>
                <w:rFonts w:ascii="Tahoma" w:hAnsi="Tahoma" w:cs="Tahoma"/>
                <w:color w:val="1F497D" w:themeColor="text2"/>
                <w:sz w:val="18"/>
                <w:szCs w:val="18"/>
              </w:rPr>
            </w:pPr>
            <w:r w:rsidRPr="007916B3">
              <w:rPr>
                <w:rFonts w:ascii="Tahoma" w:hAnsi="Tahoma" w:cs="Tahoma"/>
                <w:color w:val="1F497D" w:themeColor="text2"/>
                <w:sz w:val="18"/>
                <w:szCs w:val="18"/>
              </w:rPr>
              <w:t xml:space="preserve">Los conductores deben quedar etiquetados de color amarillo en los extremos identificando el origen y fin, de acuerdo a la norma IEC 60617. </w:t>
            </w:r>
          </w:p>
          <w:p w:rsidR="00772F3F" w:rsidRPr="007916B3" w:rsidRDefault="00772F3F" w:rsidP="009473A9">
            <w:pPr>
              <w:pStyle w:val="Prrafodelista"/>
              <w:numPr>
                <w:ilvl w:val="0"/>
                <w:numId w:val="104"/>
              </w:numPr>
              <w:autoSpaceDE w:val="0"/>
              <w:autoSpaceDN w:val="0"/>
              <w:adjustRightInd w:val="0"/>
              <w:spacing w:line="276" w:lineRule="auto"/>
              <w:ind w:left="274" w:hanging="274"/>
              <w:jc w:val="both"/>
              <w:rPr>
                <w:rFonts w:ascii="Tahoma" w:hAnsi="Tahoma" w:cs="Tahoma"/>
                <w:color w:val="1F497D" w:themeColor="text2"/>
                <w:sz w:val="18"/>
                <w:szCs w:val="18"/>
              </w:rPr>
            </w:pPr>
            <w:r w:rsidRPr="007916B3">
              <w:rPr>
                <w:rFonts w:ascii="Tahoma" w:hAnsi="Tahoma" w:cs="Tahoma"/>
                <w:color w:val="1F497D" w:themeColor="text2"/>
                <w:sz w:val="18"/>
                <w:szCs w:val="18"/>
              </w:rPr>
              <w:t>Los chasis de equipos deberán estar conectados a tierra con cable flexible de color verde-amarillo debidamente dimensionados y extendidos desde la barra colectora de puesta a tierra más próxima o soldadas a la malla de tierra mediante soldadura exotérmica tipo cadweld.</w:t>
            </w:r>
          </w:p>
          <w:p w:rsidR="00772F3F" w:rsidRPr="007916B3" w:rsidRDefault="00772F3F" w:rsidP="009473A9">
            <w:pPr>
              <w:pStyle w:val="Prrafodelista"/>
              <w:numPr>
                <w:ilvl w:val="0"/>
                <w:numId w:val="104"/>
              </w:numPr>
              <w:tabs>
                <w:tab w:val="left" w:pos="780"/>
              </w:tabs>
              <w:autoSpaceDE w:val="0"/>
              <w:autoSpaceDN w:val="0"/>
              <w:adjustRightInd w:val="0"/>
              <w:spacing w:line="276" w:lineRule="auto"/>
              <w:ind w:left="274" w:hanging="274"/>
              <w:jc w:val="both"/>
              <w:rPr>
                <w:rFonts w:ascii="Tahoma" w:hAnsi="Tahoma" w:cs="Tahoma"/>
                <w:color w:val="1F497D" w:themeColor="text2"/>
                <w:sz w:val="18"/>
                <w:szCs w:val="18"/>
              </w:rPr>
            </w:pPr>
            <w:r w:rsidRPr="007916B3">
              <w:rPr>
                <w:rFonts w:ascii="Tahoma" w:hAnsi="Tahoma" w:cs="Tahoma"/>
                <w:color w:val="1F497D" w:themeColor="text2"/>
                <w:sz w:val="18"/>
                <w:szCs w:val="18"/>
              </w:rPr>
              <w:t>Se deben realizar pequeñas obras civiles para los accesos de circulación de aire y cables; reposición y/o sellado de los mismos.</w:t>
            </w:r>
          </w:p>
          <w:p w:rsidR="00772F3F" w:rsidRPr="007916B3" w:rsidRDefault="00772F3F" w:rsidP="009473A9">
            <w:pPr>
              <w:pStyle w:val="Ttulo2"/>
              <w:numPr>
                <w:ilvl w:val="0"/>
                <w:numId w:val="104"/>
              </w:numPr>
              <w:autoSpaceDE w:val="0"/>
              <w:autoSpaceDN w:val="0"/>
              <w:adjustRightInd w:val="0"/>
              <w:spacing w:line="276" w:lineRule="auto"/>
              <w:ind w:left="274" w:hanging="274"/>
              <w:jc w:val="both"/>
              <w:rPr>
                <w:rFonts w:ascii="Tahoma" w:hAnsi="Tahoma" w:cs="Tahoma"/>
                <w:b w:val="0"/>
                <w:color w:val="1F497D" w:themeColor="text2"/>
                <w:sz w:val="18"/>
                <w:szCs w:val="18"/>
                <w:u w:val="none"/>
                <w:lang w:val="es-ES"/>
              </w:rPr>
            </w:pPr>
            <w:r w:rsidRPr="007916B3">
              <w:rPr>
                <w:rFonts w:ascii="Tahoma" w:hAnsi="Tahoma" w:cs="Tahoma"/>
                <w:b w:val="0"/>
                <w:color w:val="1F497D" w:themeColor="text2"/>
                <w:sz w:val="18"/>
                <w:szCs w:val="18"/>
                <w:u w:val="none"/>
                <w:lang w:val="es-ES"/>
              </w:rPr>
              <w:t>Programación y configuración de los equipos de aire acondicionado para la operación continua, stand by, o los dos si es necesario de acuerdo a la demanda por temperatura.</w:t>
            </w:r>
          </w:p>
          <w:p w:rsidR="00772F3F" w:rsidRPr="007916B3" w:rsidRDefault="00772F3F" w:rsidP="009473A9">
            <w:pPr>
              <w:pStyle w:val="Ttulo2"/>
              <w:numPr>
                <w:ilvl w:val="0"/>
                <w:numId w:val="104"/>
              </w:numPr>
              <w:autoSpaceDE w:val="0"/>
              <w:autoSpaceDN w:val="0"/>
              <w:adjustRightInd w:val="0"/>
              <w:spacing w:line="276" w:lineRule="auto"/>
              <w:ind w:left="274" w:hanging="274"/>
              <w:jc w:val="both"/>
              <w:rPr>
                <w:rFonts w:ascii="Tahoma" w:hAnsi="Tahoma" w:cs="Tahoma"/>
                <w:b w:val="0"/>
                <w:bCs/>
                <w:color w:val="000000" w:themeColor="text1"/>
                <w:sz w:val="18"/>
                <w:szCs w:val="18"/>
                <w:u w:val="none"/>
                <w:lang w:eastAsia="es-BO"/>
              </w:rPr>
            </w:pPr>
            <w:r w:rsidRPr="007916B3">
              <w:rPr>
                <w:rFonts w:ascii="Tahoma" w:hAnsi="Tahoma" w:cs="Tahoma"/>
                <w:b w:val="0"/>
                <w:color w:val="1F497D" w:themeColor="text2"/>
                <w:sz w:val="18"/>
                <w:szCs w:val="18"/>
                <w:u w:val="none"/>
                <w:lang w:val="es-ES"/>
              </w:rPr>
              <w:t>El traslado de los equipos, componentes y materiales a los sitios de instalación deberá ser efectuado por el proveedor  y será responsabilidad del mismo que estos lleguen en óptimas condiciones a los sitios de instalación.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9D4355" w:rsidP="009473A9">
            <w:pPr>
              <w:pStyle w:val="Prrafodelista"/>
              <w:autoSpaceDE w:val="0"/>
              <w:autoSpaceDN w:val="0"/>
              <w:adjustRightInd w:val="0"/>
              <w:spacing w:line="276" w:lineRule="auto"/>
              <w:ind w:left="0"/>
              <w:jc w:val="center"/>
              <w:rPr>
                <w:rFonts w:ascii="Tahoma" w:hAnsi="Tahoma" w:cs="Tahoma"/>
                <w:bCs/>
                <w:color w:val="000000" w:themeColor="text1"/>
                <w:sz w:val="18"/>
                <w:szCs w:val="18"/>
              </w:rPr>
            </w:pPr>
            <w:r w:rsidRPr="007916B3">
              <w:rPr>
                <w:b/>
                <w:color w:val="004990"/>
                <w:sz w:val="18"/>
                <w:szCs w:val="18"/>
              </w:rPr>
              <w:fldChar w:fldCharType="begin">
                <w:ffData>
                  <w:name w:val="Casilla1"/>
                  <w:enabled/>
                  <w:calcOnExit w:val="0"/>
                  <w:checkBox>
                    <w:sizeAuto/>
                    <w:default w:val="1"/>
                  </w:checkBox>
                </w:ffData>
              </w:fldChar>
            </w:r>
            <w:r w:rsidR="00772F3F" w:rsidRPr="007916B3">
              <w:rPr>
                <w:b/>
                <w:color w:val="004990"/>
                <w:sz w:val="18"/>
                <w:szCs w:val="18"/>
              </w:rPr>
              <w:instrText xml:space="preserve"> FORMCHECKBOX </w:instrText>
            </w:r>
            <w:r w:rsidR="00997EBE">
              <w:rPr>
                <w:b/>
                <w:color w:val="004990"/>
                <w:sz w:val="18"/>
                <w:szCs w:val="18"/>
              </w:rPr>
            </w:r>
            <w:r w:rsidR="00997EBE">
              <w:rPr>
                <w:b/>
                <w:color w:val="004990"/>
                <w:sz w:val="18"/>
                <w:szCs w:val="18"/>
              </w:rPr>
              <w:fldChar w:fldCharType="separate"/>
            </w:r>
            <w:r w:rsidRPr="007916B3">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c>
          <w:tcPr>
            <w:tcW w:w="1417"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jc w:val="center"/>
            </w:pPr>
          </w:p>
        </w:tc>
      </w:tr>
    </w:tbl>
    <w:p w:rsidR="00772F3F" w:rsidRPr="007916B3" w:rsidRDefault="00772F3F" w:rsidP="00772F3F">
      <w:pPr>
        <w:rPr>
          <w:lang w:eastAsia="en-US" w:bidi="en-US"/>
        </w:rPr>
      </w:pPr>
    </w:p>
    <w:p w:rsidR="00772F3F" w:rsidRDefault="00772F3F" w:rsidP="00772F3F">
      <w:pPr>
        <w:rPr>
          <w:lang w:eastAsia="en-US" w:bidi="en-US"/>
        </w:rPr>
      </w:pPr>
    </w:p>
    <w:p w:rsidR="00772F3F" w:rsidRDefault="00772F3F" w:rsidP="00772F3F">
      <w:pPr>
        <w:rPr>
          <w:lang w:eastAsia="en-US" w:bidi="en-US"/>
        </w:rPr>
      </w:pPr>
    </w:p>
    <w:p w:rsidR="00772F3F" w:rsidRDefault="00772F3F" w:rsidP="00772F3F">
      <w:pPr>
        <w:rPr>
          <w:lang w:eastAsia="en-US" w:bidi="en-US"/>
        </w:rPr>
      </w:pPr>
    </w:p>
    <w:p w:rsidR="00772F3F" w:rsidRDefault="00772F3F" w:rsidP="00772F3F">
      <w:pPr>
        <w:rPr>
          <w:lang w:eastAsia="en-US" w:bidi="en-US"/>
        </w:rPr>
      </w:pPr>
    </w:p>
    <w:p w:rsidR="00772F3F" w:rsidRDefault="00772F3F" w:rsidP="00772F3F">
      <w:pPr>
        <w:rPr>
          <w:lang w:eastAsia="en-US" w:bidi="en-US"/>
        </w:rPr>
      </w:pPr>
    </w:p>
    <w:p w:rsidR="00772F3F" w:rsidRDefault="00772F3F" w:rsidP="00772F3F">
      <w:pPr>
        <w:rPr>
          <w:lang w:eastAsia="en-US" w:bidi="en-US"/>
        </w:rPr>
      </w:pPr>
    </w:p>
    <w:p w:rsidR="00772F3F" w:rsidRDefault="00772F3F" w:rsidP="00772F3F">
      <w:pPr>
        <w:rPr>
          <w:lang w:eastAsia="en-US" w:bidi="en-US"/>
        </w:rPr>
      </w:pPr>
    </w:p>
    <w:p w:rsidR="00772F3F" w:rsidRDefault="00772F3F" w:rsidP="00772F3F">
      <w:pPr>
        <w:rPr>
          <w:lang w:eastAsia="en-US" w:bidi="en-US"/>
        </w:rPr>
      </w:pPr>
    </w:p>
    <w:p w:rsidR="00772F3F" w:rsidRPr="007916B3" w:rsidRDefault="00772F3F" w:rsidP="00772F3F">
      <w:pPr>
        <w:rPr>
          <w:lang w:eastAsia="en-US" w:bidi="en-US"/>
        </w:rPr>
      </w:pPr>
    </w:p>
    <w:p w:rsidR="00772F3F" w:rsidRPr="007916B3" w:rsidRDefault="00772F3F" w:rsidP="00772F3F">
      <w:pPr>
        <w:rPr>
          <w:lang w:eastAsia="en-US" w:bidi="en-US"/>
        </w:rPr>
      </w:pPr>
    </w:p>
    <w:p w:rsidR="00772F3F" w:rsidRPr="007916B3" w:rsidRDefault="00772F3F" w:rsidP="00772F3F">
      <w:pPr>
        <w:pStyle w:val="Puesto"/>
        <w:numPr>
          <w:ilvl w:val="2"/>
          <w:numId w:val="86"/>
        </w:numPr>
        <w:spacing w:before="0" w:after="0" w:line="240" w:lineRule="auto"/>
        <w:ind w:left="993" w:hanging="993"/>
        <w:jc w:val="both"/>
        <w:rPr>
          <w:rFonts w:ascii="Tahoma" w:hAnsi="Tahoma" w:cs="Tahoma"/>
          <w:sz w:val="28"/>
          <w:szCs w:val="28"/>
        </w:rPr>
      </w:pPr>
      <w:r w:rsidRPr="007916B3">
        <w:rPr>
          <w:rFonts w:ascii="Tahoma" w:hAnsi="Tahoma" w:cs="Tahoma"/>
          <w:sz w:val="28"/>
          <w:szCs w:val="28"/>
        </w:rPr>
        <w:t>SERVICIO DE ENTRENAMIENTO TÉCNICO</w:t>
      </w:r>
      <w:r>
        <w:rPr>
          <w:rFonts w:ascii="Tahoma" w:hAnsi="Tahoma" w:cs="Tahoma"/>
          <w:sz w:val="28"/>
          <w:szCs w:val="28"/>
        </w:rPr>
        <w:t xml:space="preserve"> (TRAMO TERRESTRE Y SUBMARINO)</w:t>
      </w:r>
    </w:p>
    <w:p w:rsidR="00772F3F" w:rsidRPr="007916B3" w:rsidRDefault="00772F3F" w:rsidP="00772F3F">
      <w:pPr>
        <w:shd w:val="clear" w:color="auto" w:fill="FFFFFF" w:themeFill="background1"/>
        <w:rPr>
          <w:rFonts w:ascii="Tahoma" w:hAnsi="Tahoma" w:cs="Tahoma"/>
          <w:b/>
          <w:szCs w:val="22"/>
        </w:rPr>
      </w:pPr>
    </w:p>
    <w:p w:rsidR="00772F3F" w:rsidRPr="007916B3" w:rsidRDefault="00772F3F" w:rsidP="00772F3F">
      <w:pPr>
        <w:tabs>
          <w:tab w:val="left" w:pos="1320"/>
        </w:tabs>
        <w:rPr>
          <w:rFonts w:ascii="Tahoma" w:hAnsi="Tahoma" w:cs="Tahoma"/>
          <w:sz w:val="22"/>
          <w:szCs w:val="22"/>
          <w:lang w:eastAsia="en-US" w:bidi="en-US"/>
        </w:rPr>
      </w:pP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812"/>
        <w:gridCol w:w="1134"/>
        <w:gridCol w:w="851"/>
        <w:gridCol w:w="1418"/>
      </w:tblGrid>
      <w:tr w:rsidR="00772F3F" w:rsidRPr="007916B3" w:rsidTr="009473A9">
        <w:trPr>
          <w:trHeight w:val="381"/>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p>
        </w:tc>
        <w:tc>
          <w:tcPr>
            <w:tcW w:w="2269"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772F3F" w:rsidRPr="007916B3" w:rsidTr="009473A9">
        <w:trPr>
          <w:trHeight w:val="126"/>
          <w:tblHeader/>
        </w:trPr>
        <w:tc>
          <w:tcPr>
            <w:tcW w:w="637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CARACTERÍSTICAS  GENERALES Y ESPECÍFICAS</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2"/>
                <w:szCs w:val="18"/>
                <w:lang w:val="en-GB" w:eastAsia="es-BO"/>
              </w:rPr>
              <w:t>CONDICIÓN</w:t>
            </w:r>
          </w:p>
        </w:tc>
        <w:tc>
          <w:tcPr>
            <w:tcW w:w="2269"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(Llenado Obligatorio)</w:t>
            </w:r>
          </w:p>
        </w:tc>
      </w:tr>
      <w:tr w:rsidR="00772F3F" w:rsidRPr="007916B3" w:rsidTr="009473A9">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sz w:val="18"/>
                <w:szCs w:val="18"/>
                <w:lang w:eastAsia="es-BO"/>
              </w:rPr>
            </w:pPr>
            <w:r w:rsidRPr="007916B3">
              <w:rPr>
                <w:rFonts w:ascii="Tahoma" w:hAnsi="Tahoma" w:cs="Tahoma"/>
                <w:b/>
                <w:sz w:val="18"/>
                <w:szCs w:val="18"/>
                <w:lang w:eastAsia="es-BO"/>
              </w:rPr>
              <w:t>N°</w:t>
            </w:r>
          </w:p>
        </w:tc>
        <w:tc>
          <w:tcPr>
            <w:tcW w:w="581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b/>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bCs/>
                <w:sz w:val="12"/>
                <w:szCs w:val="12"/>
                <w:lang w:eastAsia="es-BO"/>
              </w:rPr>
            </w:pPr>
            <w:r w:rsidRPr="007916B3">
              <w:rPr>
                <w:rFonts w:ascii="Tahoma" w:hAnsi="Tahoma" w:cs="Tahoma"/>
                <w:b/>
                <w:bCs/>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772F3F" w:rsidRPr="007916B3" w:rsidRDefault="00772F3F" w:rsidP="009473A9">
            <w:pPr>
              <w:jc w:val="center"/>
              <w:rPr>
                <w:rFonts w:ascii="Tahoma" w:hAnsi="Tahoma" w:cs="Tahoma"/>
                <w:b/>
                <w:bCs/>
                <w:sz w:val="12"/>
                <w:szCs w:val="12"/>
                <w:lang w:val="en-GB" w:eastAsia="es-BO"/>
              </w:rPr>
            </w:pPr>
            <w:r w:rsidRPr="007916B3">
              <w:rPr>
                <w:rFonts w:ascii="Tahoma" w:hAnsi="Tahoma" w:cs="Tahoma"/>
                <w:b/>
                <w:bCs/>
                <w:sz w:val="12"/>
                <w:szCs w:val="12"/>
                <w:lang w:val="en-GB" w:eastAsia="es-BO"/>
              </w:rPr>
              <w:t>Cumple / No cumple</w:t>
            </w:r>
          </w:p>
        </w:tc>
        <w:tc>
          <w:tcPr>
            <w:tcW w:w="1418"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772F3F" w:rsidRPr="007916B3" w:rsidRDefault="00772F3F" w:rsidP="009473A9">
            <w:pPr>
              <w:jc w:val="center"/>
              <w:rPr>
                <w:rFonts w:ascii="Tahoma" w:hAnsi="Tahoma" w:cs="Tahoma"/>
                <w:b/>
                <w:bCs/>
                <w:sz w:val="12"/>
                <w:szCs w:val="12"/>
                <w:lang w:eastAsia="es-BO"/>
              </w:rPr>
            </w:pPr>
            <w:r w:rsidRPr="007916B3">
              <w:rPr>
                <w:rFonts w:ascii="Tahoma" w:hAnsi="Tahoma" w:cs="Tahoma"/>
                <w:b/>
                <w:bCs/>
                <w:sz w:val="12"/>
                <w:szCs w:val="12"/>
                <w:lang w:val="en-GB" w:eastAsia="es-BO"/>
              </w:rPr>
              <w:t>DOCUMENTO, PÁGINA, REFERENCIA</w:t>
            </w:r>
          </w:p>
        </w:tc>
      </w:tr>
      <w:tr w:rsidR="00772F3F" w:rsidRPr="007916B3" w:rsidTr="009473A9">
        <w:trPr>
          <w:trHeight w:val="61"/>
        </w:trPr>
        <w:tc>
          <w:tcPr>
            <w:tcW w:w="567" w:type="dxa"/>
            <w:tcBorders>
              <w:top w:val="single" w:sz="4" w:space="0" w:color="004990"/>
              <w:left w:val="single" w:sz="4" w:space="0" w:color="004990"/>
              <w:right w:val="single" w:sz="4" w:space="0" w:color="004990"/>
            </w:tcBorders>
            <w:vAlign w:val="center"/>
          </w:tcPr>
          <w:p w:rsidR="00772F3F" w:rsidRPr="007916B3" w:rsidRDefault="00772F3F" w:rsidP="009473A9">
            <w:pPr>
              <w:tabs>
                <w:tab w:val="left" w:pos="8789"/>
              </w:tabs>
              <w:autoSpaceDE w:val="0"/>
              <w:autoSpaceDN w:val="0"/>
              <w:adjustRightInd w:val="0"/>
              <w:jc w:val="center"/>
              <w:rPr>
                <w:rFonts w:ascii="Tahoma" w:hAnsi="Tahoma" w:cs="Tahoma"/>
                <w:bCs/>
              </w:rPr>
            </w:pPr>
            <w:r w:rsidRPr="007916B3">
              <w:rPr>
                <w:rFonts w:ascii="Tahoma" w:hAnsi="Tahoma" w:cs="Tahoma"/>
                <w:bCs/>
              </w:rPr>
              <w:t>1</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contextualSpacing/>
              <w:jc w:val="both"/>
              <w:rPr>
                <w:rFonts w:ascii="Tahoma" w:hAnsi="Tahoma" w:cs="Tahoma"/>
                <w:b/>
                <w:bCs/>
                <w:sz w:val="18"/>
                <w:szCs w:val="18"/>
              </w:rPr>
            </w:pPr>
            <w:r w:rsidRPr="007916B3">
              <w:rPr>
                <w:rFonts w:ascii="Tahoma" w:hAnsi="Tahoma" w:cs="Tahoma"/>
                <w:bCs/>
                <w:sz w:val="18"/>
                <w:szCs w:val="18"/>
              </w:rPr>
              <w:t>La propuesta debe incluir entrenamiento técnico para al menos 5 personas sobre aspectos de Operación, Mantenimiento y Optimización de todos y cada uno de los equipos y sistemas provistos de modo que el personal de ENTEL S.A. asimile y aplique al trabajo cotidiano.</w:t>
            </w:r>
          </w:p>
        </w:tc>
        <w:tc>
          <w:tcPr>
            <w:tcW w:w="1134" w:type="dxa"/>
            <w:tcBorders>
              <w:top w:val="single" w:sz="4" w:space="0" w:color="004990"/>
              <w:left w:val="single" w:sz="4" w:space="0" w:color="004990"/>
              <w:right w:val="single" w:sz="4" w:space="0" w:color="004990"/>
            </w:tcBorders>
            <w:vAlign w:val="center"/>
          </w:tcPr>
          <w:p w:rsidR="00772F3F" w:rsidRPr="007916B3" w:rsidRDefault="009D4355" w:rsidP="009473A9">
            <w:pPr>
              <w:tabs>
                <w:tab w:val="left" w:pos="8789"/>
              </w:tabs>
              <w:autoSpaceDE w:val="0"/>
              <w:autoSpaceDN w:val="0"/>
              <w:adjustRightInd w:val="0"/>
              <w:jc w:val="center"/>
              <w:rPr>
                <w:rFonts w:ascii="Tahoma" w:hAnsi="Tahoma" w:cs="Tahoma"/>
                <w:b/>
                <w:sz w:val="18"/>
                <w:szCs w:val="18"/>
              </w:rPr>
            </w:pPr>
            <w:r w:rsidRPr="007916B3">
              <w:rPr>
                <w:rFonts w:ascii="Tahoma" w:hAnsi="Tahoma" w:cs="Tahoma"/>
                <w:b/>
                <w:sz w:val="18"/>
                <w:szCs w:val="18"/>
              </w:rPr>
              <w:fldChar w:fldCharType="begin">
                <w:ffData>
                  <w:name w:val="Casilla1"/>
                  <w:enabled/>
                  <w:calcOnExit w:val="0"/>
                  <w:checkBox>
                    <w:sizeAuto/>
                    <w:default w:val="1"/>
                  </w:checkBox>
                </w:ffData>
              </w:fldChar>
            </w:r>
            <w:r w:rsidR="00772F3F" w:rsidRPr="007916B3">
              <w:rPr>
                <w:rFonts w:ascii="Tahoma" w:hAnsi="Tahoma" w:cs="Tahoma"/>
                <w:b/>
                <w:sz w:val="18"/>
                <w:szCs w:val="18"/>
              </w:rPr>
              <w:instrText xml:space="preserve"> FORMCHECKBOX </w:instrText>
            </w:r>
            <w:r w:rsidR="00997EBE">
              <w:rPr>
                <w:rFonts w:ascii="Tahoma" w:hAnsi="Tahoma" w:cs="Tahoma"/>
                <w:b/>
                <w:sz w:val="18"/>
                <w:szCs w:val="18"/>
              </w:rPr>
            </w:r>
            <w:r w:rsidR="00997EBE">
              <w:rPr>
                <w:rFonts w:ascii="Tahoma" w:hAnsi="Tahoma" w:cs="Tahoma"/>
                <w:b/>
                <w:sz w:val="18"/>
                <w:szCs w:val="18"/>
              </w:rPr>
              <w:fldChar w:fldCharType="separate"/>
            </w:r>
            <w:r w:rsidRPr="007916B3">
              <w:rPr>
                <w:rFonts w:ascii="Tahoma" w:hAnsi="Tahoma" w:cs="Tahoma"/>
                <w:b/>
                <w:sz w:val="18"/>
                <w:szCs w:val="18"/>
              </w:rPr>
              <w:fldChar w:fldCharType="end"/>
            </w:r>
          </w:p>
        </w:tc>
        <w:tc>
          <w:tcPr>
            <w:tcW w:w="851" w:type="dxa"/>
            <w:tcBorders>
              <w:top w:val="single" w:sz="4" w:space="0" w:color="004990"/>
              <w:left w:val="single" w:sz="4" w:space="0" w:color="004990"/>
              <w:right w:val="single" w:sz="4" w:space="0" w:color="004990"/>
            </w:tcBorders>
          </w:tcPr>
          <w:p w:rsidR="00772F3F" w:rsidRPr="007916B3" w:rsidRDefault="00772F3F" w:rsidP="009473A9">
            <w:pPr>
              <w:tabs>
                <w:tab w:val="left" w:pos="8789"/>
              </w:tabs>
              <w:autoSpaceDE w:val="0"/>
              <w:autoSpaceDN w:val="0"/>
              <w:adjustRightInd w:val="0"/>
              <w:rPr>
                <w:rFonts w:ascii="Tahoma" w:hAnsi="Tahoma" w:cs="Tahoma"/>
                <w:b/>
                <w:bCs/>
                <w:sz w:val="18"/>
                <w:szCs w:val="18"/>
              </w:rPr>
            </w:pPr>
          </w:p>
        </w:tc>
        <w:tc>
          <w:tcPr>
            <w:tcW w:w="1418" w:type="dxa"/>
            <w:tcBorders>
              <w:top w:val="single" w:sz="4" w:space="0" w:color="004990"/>
              <w:left w:val="single" w:sz="4" w:space="0" w:color="004990"/>
              <w:right w:val="single" w:sz="4" w:space="0" w:color="004990"/>
            </w:tcBorders>
          </w:tcPr>
          <w:p w:rsidR="00772F3F" w:rsidRPr="007916B3" w:rsidRDefault="00772F3F" w:rsidP="009473A9">
            <w:pPr>
              <w:tabs>
                <w:tab w:val="left" w:pos="8789"/>
              </w:tabs>
              <w:autoSpaceDE w:val="0"/>
              <w:autoSpaceDN w:val="0"/>
              <w:adjustRightInd w:val="0"/>
              <w:rPr>
                <w:rFonts w:ascii="Tahoma" w:hAnsi="Tahoma" w:cs="Tahoma"/>
                <w:b/>
                <w:bCs/>
                <w:sz w:val="18"/>
                <w:szCs w:val="18"/>
              </w:rPr>
            </w:pPr>
          </w:p>
        </w:tc>
      </w:tr>
      <w:tr w:rsidR="00772F3F" w:rsidRPr="007916B3" w:rsidTr="009473A9">
        <w:trPr>
          <w:trHeight w:val="61"/>
        </w:trPr>
        <w:tc>
          <w:tcPr>
            <w:tcW w:w="567" w:type="dxa"/>
            <w:tcBorders>
              <w:top w:val="single" w:sz="4" w:space="0" w:color="004990"/>
              <w:left w:val="single" w:sz="4" w:space="0" w:color="004990"/>
              <w:right w:val="single" w:sz="4" w:space="0" w:color="004990"/>
            </w:tcBorders>
            <w:vAlign w:val="center"/>
          </w:tcPr>
          <w:p w:rsidR="00772F3F" w:rsidRPr="007916B3" w:rsidRDefault="00772F3F" w:rsidP="009473A9">
            <w:pPr>
              <w:tabs>
                <w:tab w:val="left" w:pos="8789"/>
              </w:tabs>
              <w:autoSpaceDE w:val="0"/>
              <w:autoSpaceDN w:val="0"/>
              <w:adjustRightInd w:val="0"/>
              <w:jc w:val="center"/>
              <w:rPr>
                <w:rFonts w:ascii="Tahoma" w:hAnsi="Tahoma" w:cs="Tahoma"/>
                <w:bCs/>
              </w:rPr>
            </w:pPr>
            <w:r w:rsidRPr="007916B3">
              <w:rPr>
                <w:rFonts w:ascii="Tahoma" w:hAnsi="Tahoma" w:cs="Tahoma"/>
                <w:bCs/>
              </w:rPr>
              <w:t>2</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tabs>
                <w:tab w:val="left" w:pos="8789"/>
              </w:tabs>
              <w:autoSpaceDE w:val="0"/>
              <w:autoSpaceDN w:val="0"/>
              <w:adjustRightInd w:val="0"/>
              <w:jc w:val="both"/>
              <w:rPr>
                <w:rFonts w:ascii="Tahoma" w:hAnsi="Tahoma" w:cs="Tahoma"/>
                <w:bCs/>
                <w:sz w:val="18"/>
                <w:szCs w:val="18"/>
              </w:rPr>
            </w:pPr>
            <w:r w:rsidRPr="007916B3">
              <w:rPr>
                <w:rFonts w:ascii="Tahoma" w:hAnsi="Tahoma" w:cs="Tahoma"/>
                <w:bCs/>
                <w:sz w:val="18"/>
                <w:szCs w:val="18"/>
              </w:rPr>
              <w:t>La propuesta debe contemplar al menos los siguientes ítems:</w:t>
            </w:r>
          </w:p>
          <w:p w:rsidR="00772F3F" w:rsidRPr="007916B3" w:rsidRDefault="00772F3F" w:rsidP="009473A9">
            <w:pPr>
              <w:pStyle w:val="Prrafodelista"/>
              <w:numPr>
                <w:ilvl w:val="0"/>
                <w:numId w:val="82"/>
              </w:numPr>
              <w:tabs>
                <w:tab w:val="left" w:pos="8789"/>
              </w:tabs>
              <w:autoSpaceDE w:val="0"/>
              <w:autoSpaceDN w:val="0"/>
              <w:adjustRightInd w:val="0"/>
              <w:ind w:left="430"/>
              <w:contextualSpacing/>
              <w:jc w:val="both"/>
              <w:rPr>
                <w:rFonts w:ascii="Tahoma" w:hAnsi="Tahoma" w:cs="Tahoma"/>
                <w:bCs/>
                <w:sz w:val="18"/>
                <w:szCs w:val="18"/>
              </w:rPr>
            </w:pPr>
            <w:r w:rsidRPr="007916B3">
              <w:rPr>
                <w:rFonts w:ascii="Tahoma" w:hAnsi="Tahoma" w:cs="Tahoma"/>
                <w:bCs/>
                <w:sz w:val="18"/>
                <w:szCs w:val="18"/>
              </w:rPr>
              <w:t>Local para la realización</w:t>
            </w:r>
          </w:p>
          <w:p w:rsidR="00772F3F" w:rsidRPr="007916B3" w:rsidRDefault="00772F3F" w:rsidP="009473A9">
            <w:pPr>
              <w:pStyle w:val="Prrafodelista"/>
              <w:numPr>
                <w:ilvl w:val="0"/>
                <w:numId w:val="82"/>
              </w:numPr>
              <w:tabs>
                <w:tab w:val="left" w:pos="8789"/>
              </w:tabs>
              <w:autoSpaceDE w:val="0"/>
              <w:autoSpaceDN w:val="0"/>
              <w:adjustRightInd w:val="0"/>
              <w:ind w:left="430"/>
              <w:contextualSpacing/>
              <w:jc w:val="both"/>
              <w:rPr>
                <w:rFonts w:ascii="Tahoma" w:hAnsi="Tahoma" w:cs="Tahoma"/>
                <w:bCs/>
                <w:sz w:val="18"/>
                <w:szCs w:val="18"/>
              </w:rPr>
            </w:pPr>
            <w:r w:rsidRPr="007916B3">
              <w:rPr>
                <w:rFonts w:ascii="Tahoma" w:hAnsi="Tahoma" w:cs="Tahoma"/>
                <w:bCs/>
                <w:sz w:val="18"/>
                <w:szCs w:val="18"/>
              </w:rPr>
              <w:t>Materiales impresos y digitales en idioma español o inglés</w:t>
            </w:r>
          </w:p>
          <w:p w:rsidR="00772F3F" w:rsidRPr="007F3F0C" w:rsidRDefault="00772F3F" w:rsidP="009473A9">
            <w:pPr>
              <w:pStyle w:val="Prrafodelista"/>
              <w:numPr>
                <w:ilvl w:val="0"/>
                <w:numId w:val="82"/>
              </w:numPr>
              <w:tabs>
                <w:tab w:val="left" w:pos="8789"/>
              </w:tabs>
              <w:autoSpaceDE w:val="0"/>
              <w:autoSpaceDN w:val="0"/>
              <w:adjustRightInd w:val="0"/>
              <w:ind w:left="430"/>
              <w:contextualSpacing/>
              <w:jc w:val="both"/>
              <w:rPr>
                <w:rFonts w:ascii="Tahoma" w:hAnsi="Tahoma" w:cs="Tahoma"/>
                <w:bCs/>
                <w:sz w:val="18"/>
                <w:szCs w:val="18"/>
              </w:rPr>
            </w:pPr>
            <w:r w:rsidRPr="007916B3">
              <w:rPr>
                <w:rFonts w:ascii="Tahoma" w:hAnsi="Tahoma" w:cs="Tahoma"/>
                <w:bCs/>
                <w:sz w:val="18"/>
                <w:szCs w:val="18"/>
              </w:rPr>
              <w:t>Logística en general</w:t>
            </w:r>
            <w:r>
              <w:rPr>
                <w:rFonts w:ascii="Tahoma" w:hAnsi="Tahoma" w:cs="Tahoma"/>
                <w:bCs/>
                <w:sz w:val="18"/>
                <w:szCs w:val="18"/>
              </w:rPr>
              <w:t xml:space="preserve"> (En el caso de realizarse el entrenamiento en otro país deberá incluir boletos aéreos, transporte local, alimentación y hospedaje) </w:t>
            </w:r>
          </w:p>
          <w:p w:rsidR="00772F3F" w:rsidRPr="007916B3" w:rsidRDefault="00772F3F" w:rsidP="009473A9">
            <w:pPr>
              <w:tabs>
                <w:tab w:val="left" w:pos="8789"/>
              </w:tabs>
              <w:autoSpaceDE w:val="0"/>
              <w:autoSpaceDN w:val="0"/>
              <w:adjustRightInd w:val="0"/>
              <w:jc w:val="both"/>
              <w:rPr>
                <w:rFonts w:ascii="Tahoma" w:hAnsi="Tahoma" w:cs="Tahoma"/>
                <w:bCs/>
                <w:sz w:val="18"/>
                <w:szCs w:val="18"/>
              </w:rPr>
            </w:pPr>
            <w:r w:rsidRPr="007916B3">
              <w:rPr>
                <w:rFonts w:ascii="Tahoma" w:hAnsi="Tahoma" w:cs="Tahoma"/>
                <w:bCs/>
                <w:sz w:val="18"/>
                <w:szCs w:val="18"/>
              </w:rPr>
              <w:t>sin costo para Entel S.A.</w:t>
            </w:r>
          </w:p>
        </w:tc>
        <w:tc>
          <w:tcPr>
            <w:tcW w:w="1134" w:type="dxa"/>
            <w:tcBorders>
              <w:top w:val="single" w:sz="4" w:space="0" w:color="004990"/>
              <w:left w:val="single" w:sz="4" w:space="0" w:color="004990"/>
              <w:right w:val="single" w:sz="4" w:space="0" w:color="004990"/>
            </w:tcBorders>
            <w:vAlign w:val="center"/>
          </w:tcPr>
          <w:p w:rsidR="00772F3F" w:rsidRPr="007916B3" w:rsidRDefault="009D4355" w:rsidP="009473A9">
            <w:pPr>
              <w:tabs>
                <w:tab w:val="left" w:pos="8789"/>
              </w:tabs>
              <w:autoSpaceDE w:val="0"/>
              <w:autoSpaceDN w:val="0"/>
              <w:adjustRightInd w:val="0"/>
              <w:jc w:val="center"/>
              <w:rPr>
                <w:rFonts w:ascii="Tahoma" w:hAnsi="Tahoma" w:cs="Tahoma"/>
                <w:b/>
                <w:sz w:val="18"/>
                <w:szCs w:val="18"/>
              </w:rPr>
            </w:pPr>
            <w:r w:rsidRPr="007916B3">
              <w:rPr>
                <w:rFonts w:ascii="Tahoma" w:hAnsi="Tahoma" w:cs="Tahoma"/>
                <w:b/>
                <w:sz w:val="18"/>
                <w:szCs w:val="18"/>
              </w:rPr>
              <w:fldChar w:fldCharType="begin">
                <w:ffData>
                  <w:name w:val="Casilla1"/>
                  <w:enabled/>
                  <w:calcOnExit w:val="0"/>
                  <w:checkBox>
                    <w:sizeAuto/>
                    <w:default w:val="1"/>
                  </w:checkBox>
                </w:ffData>
              </w:fldChar>
            </w:r>
            <w:r w:rsidR="00772F3F" w:rsidRPr="007916B3">
              <w:rPr>
                <w:rFonts w:ascii="Tahoma" w:hAnsi="Tahoma" w:cs="Tahoma"/>
                <w:b/>
                <w:sz w:val="18"/>
                <w:szCs w:val="18"/>
              </w:rPr>
              <w:instrText xml:space="preserve"> FORMCHECKBOX </w:instrText>
            </w:r>
            <w:r w:rsidR="00997EBE">
              <w:rPr>
                <w:rFonts w:ascii="Tahoma" w:hAnsi="Tahoma" w:cs="Tahoma"/>
                <w:b/>
                <w:sz w:val="18"/>
                <w:szCs w:val="18"/>
              </w:rPr>
            </w:r>
            <w:r w:rsidR="00997EBE">
              <w:rPr>
                <w:rFonts w:ascii="Tahoma" w:hAnsi="Tahoma" w:cs="Tahoma"/>
                <w:b/>
                <w:sz w:val="18"/>
                <w:szCs w:val="18"/>
              </w:rPr>
              <w:fldChar w:fldCharType="separate"/>
            </w:r>
            <w:r w:rsidRPr="007916B3">
              <w:rPr>
                <w:rFonts w:ascii="Tahoma" w:hAnsi="Tahoma" w:cs="Tahoma"/>
                <w:b/>
                <w:sz w:val="18"/>
                <w:szCs w:val="18"/>
              </w:rPr>
              <w:fldChar w:fldCharType="end"/>
            </w:r>
          </w:p>
        </w:tc>
        <w:tc>
          <w:tcPr>
            <w:tcW w:w="851" w:type="dxa"/>
            <w:tcBorders>
              <w:top w:val="single" w:sz="4" w:space="0" w:color="004990"/>
              <w:left w:val="single" w:sz="4" w:space="0" w:color="004990"/>
              <w:right w:val="single" w:sz="4" w:space="0" w:color="004990"/>
            </w:tcBorders>
          </w:tcPr>
          <w:p w:rsidR="00772F3F" w:rsidRPr="007916B3" w:rsidRDefault="00772F3F" w:rsidP="009473A9">
            <w:pPr>
              <w:tabs>
                <w:tab w:val="left" w:pos="8789"/>
              </w:tabs>
              <w:autoSpaceDE w:val="0"/>
              <w:autoSpaceDN w:val="0"/>
              <w:adjustRightInd w:val="0"/>
              <w:rPr>
                <w:rFonts w:ascii="Tahoma" w:hAnsi="Tahoma" w:cs="Tahoma"/>
                <w:b/>
                <w:bCs/>
                <w:sz w:val="18"/>
                <w:szCs w:val="18"/>
              </w:rPr>
            </w:pPr>
          </w:p>
        </w:tc>
        <w:tc>
          <w:tcPr>
            <w:tcW w:w="1418" w:type="dxa"/>
            <w:tcBorders>
              <w:top w:val="single" w:sz="4" w:space="0" w:color="004990"/>
              <w:left w:val="single" w:sz="4" w:space="0" w:color="004990"/>
              <w:right w:val="single" w:sz="4" w:space="0" w:color="004990"/>
            </w:tcBorders>
          </w:tcPr>
          <w:p w:rsidR="00772F3F" w:rsidRPr="007916B3" w:rsidRDefault="00772F3F" w:rsidP="009473A9">
            <w:pPr>
              <w:tabs>
                <w:tab w:val="left" w:pos="8789"/>
              </w:tabs>
              <w:autoSpaceDE w:val="0"/>
              <w:autoSpaceDN w:val="0"/>
              <w:adjustRightInd w:val="0"/>
              <w:rPr>
                <w:rFonts w:ascii="Tahoma" w:hAnsi="Tahoma" w:cs="Tahoma"/>
                <w:b/>
                <w:bCs/>
                <w:sz w:val="18"/>
                <w:szCs w:val="18"/>
              </w:rPr>
            </w:pPr>
          </w:p>
        </w:tc>
      </w:tr>
      <w:tr w:rsidR="00772F3F" w:rsidRPr="007916B3" w:rsidTr="009473A9">
        <w:trPr>
          <w:trHeight w:val="61"/>
        </w:trPr>
        <w:tc>
          <w:tcPr>
            <w:tcW w:w="567" w:type="dxa"/>
            <w:tcBorders>
              <w:left w:val="single" w:sz="4" w:space="0" w:color="004990"/>
              <w:right w:val="single" w:sz="4" w:space="0" w:color="004990"/>
            </w:tcBorders>
            <w:vAlign w:val="center"/>
          </w:tcPr>
          <w:p w:rsidR="00772F3F" w:rsidRPr="007916B3" w:rsidRDefault="00772F3F" w:rsidP="009473A9">
            <w:pPr>
              <w:pStyle w:val="Prrafodelista"/>
              <w:autoSpaceDE w:val="0"/>
              <w:autoSpaceDN w:val="0"/>
              <w:adjustRightInd w:val="0"/>
              <w:spacing w:line="276" w:lineRule="auto"/>
              <w:ind w:left="0"/>
              <w:jc w:val="center"/>
              <w:rPr>
                <w:rFonts w:ascii="Tahoma" w:hAnsi="Tahoma" w:cs="Tahoma"/>
                <w:bCs/>
                <w:sz w:val="18"/>
                <w:szCs w:val="18"/>
                <w:lang w:eastAsia="es-BO"/>
              </w:rPr>
            </w:pPr>
            <w:r w:rsidRPr="007916B3">
              <w:rPr>
                <w:rFonts w:ascii="Tahoma" w:hAnsi="Tahoma" w:cs="Tahoma"/>
                <w:bCs/>
                <w:sz w:val="18"/>
                <w:szCs w:val="18"/>
                <w:lang w:eastAsia="es-BO"/>
              </w:rPr>
              <w:t>3</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tabs>
                <w:tab w:val="left" w:pos="498"/>
              </w:tabs>
              <w:jc w:val="both"/>
              <w:rPr>
                <w:rFonts w:ascii="Tahoma" w:hAnsi="Tahoma" w:cs="Tahoma"/>
                <w:bCs/>
                <w:sz w:val="18"/>
                <w:szCs w:val="18"/>
                <w:lang w:eastAsia="es-BO"/>
              </w:rPr>
            </w:pPr>
            <w:r w:rsidRPr="007916B3">
              <w:rPr>
                <w:rFonts w:ascii="Tahoma" w:hAnsi="Tahoma" w:cs="Tahoma"/>
                <w:bCs/>
                <w:sz w:val="18"/>
                <w:szCs w:val="18"/>
                <w:lang w:eastAsia="es-BO"/>
              </w:rPr>
              <w:t>El entrenamiento ofertado debe contemplar módulos, según los equipos y sistemas provistos, así deberá abarcar mínimamente:</w:t>
            </w:r>
          </w:p>
          <w:p w:rsidR="00772F3F" w:rsidRPr="007916B3" w:rsidRDefault="00772F3F" w:rsidP="009473A9">
            <w:pPr>
              <w:pStyle w:val="Prrafodelista"/>
              <w:numPr>
                <w:ilvl w:val="0"/>
                <w:numId w:val="83"/>
              </w:numPr>
              <w:tabs>
                <w:tab w:val="left" w:pos="498"/>
              </w:tabs>
              <w:contextualSpacing/>
              <w:jc w:val="both"/>
              <w:rPr>
                <w:rFonts w:ascii="Tahoma" w:hAnsi="Tahoma" w:cs="Tahoma"/>
                <w:bCs/>
                <w:sz w:val="18"/>
                <w:szCs w:val="18"/>
                <w:lang w:eastAsia="es-BO"/>
              </w:rPr>
            </w:pPr>
            <w:r w:rsidRPr="007916B3">
              <w:rPr>
                <w:rFonts w:ascii="Tahoma" w:hAnsi="Tahoma" w:cs="Tahoma"/>
                <w:bCs/>
                <w:sz w:val="18"/>
                <w:szCs w:val="18"/>
                <w:lang w:eastAsia="es-BO"/>
              </w:rPr>
              <w:t>Equipos OTN/DWDM</w:t>
            </w:r>
          </w:p>
          <w:p w:rsidR="00772F3F" w:rsidRPr="007916B3" w:rsidRDefault="00772F3F" w:rsidP="009473A9">
            <w:pPr>
              <w:pStyle w:val="Prrafodelista"/>
              <w:numPr>
                <w:ilvl w:val="0"/>
                <w:numId w:val="83"/>
              </w:numPr>
              <w:tabs>
                <w:tab w:val="left" w:pos="498"/>
              </w:tabs>
              <w:contextualSpacing/>
              <w:jc w:val="both"/>
              <w:rPr>
                <w:rFonts w:ascii="Tahoma" w:hAnsi="Tahoma" w:cs="Tahoma"/>
                <w:bCs/>
                <w:sz w:val="18"/>
                <w:szCs w:val="18"/>
                <w:lang w:eastAsia="es-BO"/>
              </w:rPr>
            </w:pPr>
            <w:r w:rsidRPr="007916B3">
              <w:rPr>
                <w:rFonts w:ascii="Tahoma" w:hAnsi="Tahoma" w:cs="Tahoma"/>
                <w:bCs/>
                <w:sz w:val="18"/>
                <w:szCs w:val="18"/>
                <w:lang w:eastAsia="es-BO"/>
              </w:rPr>
              <w:t>Operación y mantenimiento de cada tramo de la red desplegada</w:t>
            </w:r>
          </w:p>
          <w:p w:rsidR="00772F3F" w:rsidRPr="007916B3" w:rsidRDefault="00772F3F" w:rsidP="009473A9">
            <w:pPr>
              <w:pStyle w:val="Prrafodelista"/>
              <w:numPr>
                <w:ilvl w:val="0"/>
                <w:numId w:val="83"/>
              </w:numPr>
              <w:tabs>
                <w:tab w:val="left" w:pos="498"/>
              </w:tabs>
              <w:contextualSpacing/>
              <w:jc w:val="both"/>
              <w:rPr>
                <w:rFonts w:ascii="Tahoma" w:hAnsi="Tahoma" w:cs="Tahoma"/>
                <w:bCs/>
                <w:sz w:val="18"/>
                <w:szCs w:val="18"/>
                <w:lang w:eastAsia="es-BO"/>
              </w:rPr>
            </w:pPr>
            <w:r w:rsidRPr="007916B3">
              <w:rPr>
                <w:rFonts w:ascii="Tahoma" w:hAnsi="Tahoma" w:cs="Tahoma"/>
                <w:bCs/>
                <w:sz w:val="18"/>
                <w:szCs w:val="18"/>
                <w:lang w:eastAsia="es-BO"/>
              </w:rPr>
              <w:t>Sistemas de energía eléctrica (instalación, operación, mantenimiento, control y gestión)</w:t>
            </w:r>
          </w:p>
          <w:p w:rsidR="00772F3F" w:rsidRPr="007916B3" w:rsidRDefault="00772F3F" w:rsidP="009473A9">
            <w:pPr>
              <w:pStyle w:val="Prrafodelista"/>
              <w:numPr>
                <w:ilvl w:val="0"/>
                <w:numId w:val="83"/>
              </w:numPr>
              <w:tabs>
                <w:tab w:val="left" w:pos="498"/>
              </w:tabs>
              <w:contextualSpacing/>
              <w:jc w:val="both"/>
              <w:rPr>
                <w:rFonts w:ascii="Tahoma" w:hAnsi="Tahoma" w:cs="Tahoma"/>
                <w:bCs/>
                <w:sz w:val="18"/>
                <w:szCs w:val="18"/>
                <w:lang w:eastAsia="es-BO"/>
              </w:rPr>
            </w:pPr>
            <w:r w:rsidRPr="007916B3">
              <w:rPr>
                <w:rFonts w:ascii="Tahoma" w:hAnsi="Tahoma" w:cs="Tahoma"/>
                <w:bCs/>
                <w:sz w:val="18"/>
                <w:szCs w:val="18"/>
                <w:lang w:eastAsia="es-BO"/>
              </w:rPr>
              <w:t>Sistemas de climatización (instalación, operación, mantenimiento, control y gestión)</w:t>
            </w:r>
          </w:p>
          <w:p w:rsidR="00772F3F" w:rsidRPr="007916B3" w:rsidRDefault="00772F3F" w:rsidP="009473A9">
            <w:pPr>
              <w:pStyle w:val="Prrafodelista"/>
              <w:numPr>
                <w:ilvl w:val="0"/>
                <w:numId w:val="83"/>
              </w:numPr>
              <w:tabs>
                <w:tab w:val="left" w:pos="498"/>
              </w:tabs>
              <w:contextualSpacing/>
              <w:jc w:val="both"/>
              <w:rPr>
                <w:rFonts w:ascii="Tahoma" w:hAnsi="Tahoma" w:cs="Tahoma"/>
                <w:bCs/>
                <w:sz w:val="18"/>
                <w:szCs w:val="18"/>
                <w:lang w:eastAsia="es-BO"/>
              </w:rPr>
            </w:pPr>
            <w:r w:rsidRPr="007916B3">
              <w:rPr>
                <w:rFonts w:ascii="Tahoma" w:hAnsi="Tahoma" w:cs="Tahoma"/>
                <w:bCs/>
                <w:sz w:val="18"/>
                <w:szCs w:val="18"/>
                <w:lang w:eastAsia="es-BO"/>
              </w:rPr>
              <w:t>Sistemas de Gestión</w:t>
            </w:r>
          </w:p>
        </w:tc>
        <w:tc>
          <w:tcPr>
            <w:tcW w:w="1134" w:type="dxa"/>
            <w:tcBorders>
              <w:left w:val="single" w:sz="4" w:space="0" w:color="004990"/>
              <w:right w:val="single" w:sz="4" w:space="0" w:color="004990"/>
            </w:tcBorders>
            <w:vAlign w:val="center"/>
          </w:tcPr>
          <w:p w:rsidR="00772F3F" w:rsidRPr="007916B3" w:rsidRDefault="009D4355" w:rsidP="009473A9">
            <w:pPr>
              <w:tabs>
                <w:tab w:val="left" w:pos="498"/>
              </w:tabs>
              <w:jc w:val="center"/>
              <w:rPr>
                <w:rFonts w:ascii="Tahoma" w:hAnsi="Tahoma" w:cs="Tahoma"/>
                <w:bCs/>
                <w:sz w:val="18"/>
                <w:szCs w:val="18"/>
                <w:lang w:eastAsia="es-BO"/>
              </w:rPr>
            </w:pPr>
            <w:r w:rsidRPr="007916B3">
              <w:rPr>
                <w:rFonts w:ascii="Tahoma" w:hAnsi="Tahoma" w:cs="Tahoma"/>
                <w:b/>
                <w:sz w:val="18"/>
                <w:szCs w:val="18"/>
              </w:rPr>
              <w:fldChar w:fldCharType="begin">
                <w:ffData>
                  <w:name w:val="Casilla1"/>
                  <w:enabled/>
                  <w:calcOnExit w:val="0"/>
                  <w:checkBox>
                    <w:sizeAuto/>
                    <w:default w:val="1"/>
                  </w:checkBox>
                </w:ffData>
              </w:fldChar>
            </w:r>
            <w:r w:rsidR="00772F3F" w:rsidRPr="007916B3">
              <w:rPr>
                <w:rFonts w:ascii="Tahoma" w:hAnsi="Tahoma" w:cs="Tahoma"/>
                <w:b/>
                <w:sz w:val="18"/>
                <w:szCs w:val="18"/>
              </w:rPr>
              <w:instrText xml:space="preserve"> FORMCHECKBOX </w:instrText>
            </w:r>
            <w:r w:rsidR="00997EBE">
              <w:rPr>
                <w:rFonts w:ascii="Tahoma" w:hAnsi="Tahoma" w:cs="Tahoma"/>
                <w:b/>
                <w:sz w:val="18"/>
                <w:szCs w:val="18"/>
              </w:rPr>
            </w:r>
            <w:r w:rsidR="00997EBE">
              <w:rPr>
                <w:rFonts w:ascii="Tahoma" w:hAnsi="Tahoma" w:cs="Tahoma"/>
                <w:b/>
                <w:sz w:val="18"/>
                <w:szCs w:val="18"/>
              </w:rPr>
              <w:fldChar w:fldCharType="separate"/>
            </w:r>
            <w:r w:rsidRPr="007916B3">
              <w:rPr>
                <w:rFonts w:ascii="Tahoma" w:hAnsi="Tahoma" w:cs="Tahoma"/>
                <w:b/>
                <w:sz w:val="18"/>
                <w:szCs w:val="18"/>
              </w:rPr>
              <w:fldChar w:fldCharType="end"/>
            </w:r>
          </w:p>
        </w:tc>
        <w:tc>
          <w:tcPr>
            <w:tcW w:w="851" w:type="dxa"/>
            <w:tcBorders>
              <w:left w:val="single" w:sz="4" w:space="0" w:color="004990"/>
              <w:right w:val="single" w:sz="4" w:space="0" w:color="004990"/>
            </w:tcBorders>
          </w:tcPr>
          <w:p w:rsidR="00772F3F" w:rsidRPr="007916B3" w:rsidRDefault="00772F3F" w:rsidP="009473A9">
            <w:pPr>
              <w:tabs>
                <w:tab w:val="left" w:pos="498"/>
              </w:tabs>
              <w:ind w:left="214"/>
              <w:jc w:val="both"/>
              <w:rPr>
                <w:rFonts w:ascii="Tahoma" w:hAnsi="Tahoma" w:cs="Tahoma"/>
                <w:bCs/>
                <w:sz w:val="18"/>
                <w:szCs w:val="18"/>
                <w:lang w:eastAsia="es-BO"/>
              </w:rPr>
            </w:pPr>
          </w:p>
        </w:tc>
        <w:tc>
          <w:tcPr>
            <w:tcW w:w="1418" w:type="dxa"/>
            <w:tcBorders>
              <w:left w:val="single" w:sz="4" w:space="0" w:color="004990"/>
              <w:right w:val="single" w:sz="4" w:space="0" w:color="004990"/>
            </w:tcBorders>
          </w:tcPr>
          <w:p w:rsidR="00772F3F" w:rsidRPr="007916B3" w:rsidRDefault="00772F3F" w:rsidP="009473A9">
            <w:pPr>
              <w:tabs>
                <w:tab w:val="left" w:pos="498"/>
              </w:tabs>
              <w:ind w:left="214"/>
              <w:jc w:val="both"/>
              <w:rPr>
                <w:rFonts w:ascii="Tahoma" w:hAnsi="Tahoma" w:cs="Tahoma"/>
                <w:bCs/>
                <w:sz w:val="18"/>
                <w:szCs w:val="18"/>
                <w:lang w:eastAsia="es-BO"/>
              </w:rPr>
            </w:pPr>
          </w:p>
        </w:tc>
      </w:tr>
      <w:tr w:rsidR="00772F3F" w:rsidRPr="007916B3" w:rsidTr="009473A9">
        <w:trPr>
          <w:trHeight w:val="61"/>
        </w:trPr>
        <w:tc>
          <w:tcPr>
            <w:tcW w:w="567" w:type="dxa"/>
            <w:tcBorders>
              <w:left w:val="single" w:sz="4" w:space="0" w:color="004990"/>
              <w:right w:val="single" w:sz="4" w:space="0" w:color="004990"/>
            </w:tcBorders>
            <w:vAlign w:val="center"/>
          </w:tcPr>
          <w:p w:rsidR="00772F3F" w:rsidRPr="007916B3" w:rsidRDefault="00772F3F" w:rsidP="009473A9">
            <w:pPr>
              <w:pStyle w:val="Prrafodelista"/>
              <w:autoSpaceDE w:val="0"/>
              <w:autoSpaceDN w:val="0"/>
              <w:adjustRightInd w:val="0"/>
              <w:spacing w:line="276" w:lineRule="auto"/>
              <w:ind w:left="0"/>
              <w:jc w:val="center"/>
              <w:rPr>
                <w:rFonts w:ascii="Tahoma" w:hAnsi="Tahoma" w:cs="Tahoma"/>
                <w:bCs/>
                <w:sz w:val="18"/>
                <w:szCs w:val="18"/>
                <w:lang w:eastAsia="es-BO"/>
              </w:rPr>
            </w:pPr>
            <w:r w:rsidRPr="007916B3">
              <w:rPr>
                <w:rFonts w:ascii="Tahoma" w:hAnsi="Tahoma" w:cs="Tahoma"/>
                <w:bCs/>
                <w:sz w:val="18"/>
                <w:szCs w:val="18"/>
                <w:lang w:eastAsia="es-BO"/>
              </w:rPr>
              <w:t>4</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tabs>
                <w:tab w:val="left" w:pos="498"/>
              </w:tabs>
              <w:ind w:left="5"/>
              <w:jc w:val="both"/>
              <w:rPr>
                <w:rFonts w:ascii="Tahoma" w:hAnsi="Tahoma" w:cs="Tahoma"/>
                <w:bCs/>
                <w:sz w:val="18"/>
                <w:szCs w:val="18"/>
              </w:rPr>
            </w:pPr>
            <w:r w:rsidRPr="007916B3">
              <w:rPr>
                <w:rFonts w:ascii="Tahoma" w:hAnsi="Tahoma" w:cs="Tahoma"/>
                <w:bCs/>
                <w:sz w:val="18"/>
                <w:szCs w:val="18"/>
              </w:rPr>
              <w:t xml:space="preserve">El entrenamiento provisto debe ser teórico – práctico. </w:t>
            </w:r>
          </w:p>
          <w:p w:rsidR="00772F3F" w:rsidRPr="007916B3" w:rsidRDefault="00772F3F" w:rsidP="009473A9">
            <w:pPr>
              <w:tabs>
                <w:tab w:val="left" w:pos="498"/>
              </w:tabs>
              <w:ind w:left="5"/>
              <w:jc w:val="both"/>
              <w:rPr>
                <w:rFonts w:ascii="Tahoma" w:hAnsi="Tahoma" w:cs="Tahoma"/>
                <w:bCs/>
                <w:sz w:val="18"/>
                <w:szCs w:val="18"/>
              </w:rPr>
            </w:pPr>
            <w:r w:rsidRPr="007916B3">
              <w:rPr>
                <w:rFonts w:ascii="Tahoma" w:hAnsi="Tahoma" w:cs="Tahoma"/>
                <w:bCs/>
                <w:sz w:val="18"/>
                <w:szCs w:val="18"/>
              </w:rPr>
              <w:t>La duración de cada módulo estará descrito en la propuesta enviada.</w:t>
            </w:r>
          </w:p>
        </w:tc>
        <w:tc>
          <w:tcPr>
            <w:tcW w:w="1134" w:type="dxa"/>
            <w:tcBorders>
              <w:left w:val="single" w:sz="4" w:space="0" w:color="004990"/>
              <w:right w:val="single" w:sz="4" w:space="0" w:color="004990"/>
            </w:tcBorders>
            <w:vAlign w:val="center"/>
          </w:tcPr>
          <w:p w:rsidR="00772F3F" w:rsidRPr="007916B3" w:rsidRDefault="009D4355" w:rsidP="009473A9">
            <w:pPr>
              <w:tabs>
                <w:tab w:val="left" w:pos="498"/>
              </w:tabs>
              <w:jc w:val="center"/>
              <w:rPr>
                <w:rFonts w:ascii="Tahoma" w:hAnsi="Tahoma" w:cs="Tahoma"/>
                <w:b/>
                <w:sz w:val="18"/>
                <w:szCs w:val="18"/>
              </w:rPr>
            </w:pPr>
            <w:r w:rsidRPr="007916B3">
              <w:rPr>
                <w:rFonts w:ascii="Tahoma" w:hAnsi="Tahoma" w:cs="Tahoma"/>
                <w:b/>
                <w:sz w:val="18"/>
                <w:szCs w:val="18"/>
              </w:rPr>
              <w:fldChar w:fldCharType="begin">
                <w:ffData>
                  <w:name w:val="Casilla1"/>
                  <w:enabled/>
                  <w:calcOnExit w:val="0"/>
                  <w:checkBox>
                    <w:sizeAuto/>
                    <w:default w:val="1"/>
                  </w:checkBox>
                </w:ffData>
              </w:fldChar>
            </w:r>
            <w:r w:rsidR="00772F3F" w:rsidRPr="007916B3">
              <w:rPr>
                <w:rFonts w:ascii="Tahoma" w:hAnsi="Tahoma" w:cs="Tahoma"/>
                <w:b/>
                <w:sz w:val="18"/>
                <w:szCs w:val="18"/>
              </w:rPr>
              <w:instrText xml:space="preserve"> FORMCHECKBOX </w:instrText>
            </w:r>
            <w:r w:rsidR="00997EBE">
              <w:rPr>
                <w:rFonts w:ascii="Tahoma" w:hAnsi="Tahoma" w:cs="Tahoma"/>
                <w:b/>
                <w:sz w:val="18"/>
                <w:szCs w:val="18"/>
              </w:rPr>
            </w:r>
            <w:r w:rsidR="00997EBE">
              <w:rPr>
                <w:rFonts w:ascii="Tahoma" w:hAnsi="Tahoma" w:cs="Tahoma"/>
                <w:b/>
                <w:sz w:val="18"/>
                <w:szCs w:val="18"/>
              </w:rPr>
              <w:fldChar w:fldCharType="separate"/>
            </w:r>
            <w:r w:rsidRPr="007916B3">
              <w:rPr>
                <w:rFonts w:ascii="Tahoma" w:hAnsi="Tahoma" w:cs="Tahoma"/>
                <w:b/>
                <w:sz w:val="18"/>
                <w:szCs w:val="18"/>
              </w:rPr>
              <w:fldChar w:fldCharType="end"/>
            </w:r>
          </w:p>
        </w:tc>
        <w:tc>
          <w:tcPr>
            <w:tcW w:w="851" w:type="dxa"/>
            <w:tcBorders>
              <w:left w:val="single" w:sz="4" w:space="0" w:color="004990"/>
              <w:right w:val="single" w:sz="4" w:space="0" w:color="004990"/>
            </w:tcBorders>
          </w:tcPr>
          <w:p w:rsidR="00772F3F" w:rsidRPr="007916B3" w:rsidRDefault="00772F3F" w:rsidP="009473A9">
            <w:pPr>
              <w:tabs>
                <w:tab w:val="left" w:pos="498"/>
              </w:tabs>
              <w:ind w:left="214"/>
              <w:jc w:val="both"/>
              <w:rPr>
                <w:rFonts w:ascii="Tahoma" w:hAnsi="Tahoma" w:cs="Tahoma"/>
                <w:bCs/>
                <w:sz w:val="18"/>
                <w:szCs w:val="18"/>
                <w:lang w:eastAsia="es-BO"/>
              </w:rPr>
            </w:pPr>
          </w:p>
        </w:tc>
        <w:tc>
          <w:tcPr>
            <w:tcW w:w="1418" w:type="dxa"/>
            <w:tcBorders>
              <w:left w:val="single" w:sz="4" w:space="0" w:color="004990"/>
              <w:right w:val="single" w:sz="4" w:space="0" w:color="004990"/>
            </w:tcBorders>
          </w:tcPr>
          <w:p w:rsidR="00772F3F" w:rsidRPr="007916B3" w:rsidRDefault="00772F3F" w:rsidP="009473A9">
            <w:pPr>
              <w:tabs>
                <w:tab w:val="left" w:pos="498"/>
              </w:tabs>
              <w:ind w:left="214"/>
              <w:jc w:val="both"/>
              <w:rPr>
                <w:rFonts w:ascii="Tahoma" w:hAnsi="Tahoma" w:cs="Tahoma"/>
                <w:bCs/>
                <w:sz w:val="18"/>
                <w:szCs w:val="18"/>
                <w:lang w:eastAsia="es-BO"/>
              </w:rPr>
            </w:pPr>
          </w:p>
        </w:tc>
      </w:tr>
      <w:tr w:rsidR="00772F3F" w:rsidRPr="007916B3" w:rsidTr="009473A9">
        <w:trPr>
          <w:trHeight w:val="61"/>
        </w:trPr>
        <w:tc>
          <w:tcPr>
            <w:tcW w:w="567" w:type="dxa"/>
            <w:tcBorders>
              <w:left w:val="single" w:sz="4" w:space="0" w:color="004990"/>
              <w:right w:val="single" w:sz="4" w:space="0" w:color="004990"/>
            </w:tcBorders>
            <w:vAlign w:val="center"/>
          </w:tcPr>
          <w:p w:rsidR="00772F3F" w:rsidRPr="007916B3" w:rsidRDefault="00772F3F" w:rsidP="009473A9">
            <w:pPr>
              <w:pStyle w:val="Prrafodelista"/>
              <w:autoSpaceDE w:val="0"/>
              <w:autoSpaceDN w:val="0"/>
              <w:adjustRightInd w:val="0"/>
              <w:spacing w:line="276" w:lineRule="auto"/>
              <w:ind w:left="0"/>
              <w:jc w:val="center"/>
              <w:rPr>
                <w:rFonts w:ascii="Tahoma" w:hAnsi="Tahoma" w:cs="Tahoma"/>
                <w:bCs/>
                <w:sz w:val="18"/>
                <w:szCs w:val="18"/>
                <w:lang w:eastAsia="es-BO"/>
              </w:rPr>
            </w:pPr>
            <w:r w:rsidRPr="007916B3">
              <w:rPr>
                <w:rFonts w:ascii="Tahoma" w:hAnsi="Tahoma" w:cs="Tahoma"/>
                <w:bCs/>
                <w:sz w:val="18"/>
                <w:szCs w:val="18"/>
                <w:lang w:eastAsia="es-BO"/>
              </w:rPr>
              <w:t>5</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tabs>
                <w:tab w:val="left" w:pos="498"/>
              </w:tabs>
              <w:ind w:left="5"/>
              <w:jc w:val="both"/>
              <w:rPr>
                <w:rFonts w:ascii="Tahoma" w:hAnsi="Tahoma" w:cs="Tahoma"/>
                <w:bCs/>
                <w:sz w:val="18"/>
                <w:szCs w:val="18"/>
              </w:rPr>
            </w:pPr>
            <w:r w:rsidRPr="007916B3">
              <w:rPr>
                <w:rFonts w:ascii="Tahoma" w:hAnsi="Tahoma" w:cs="Tahoma"/>
                <w:bCs/>
                <w:sz w:val="18"/>
                <w:szCs w:val="18"/>
              </w:rPr>
              <w:t>ENTEL S.A. tendrá derecho a rechazar a un instructor específico o a pedir que se repita un módulo si considera que la transferencia de conocimientos fue defectuosa, si el instructor no dispone de la experiencia suficiente o no está lo bastante familiarizado con la Red</w:t>
            </w:r>
          </w:p>
        </w:tc>
        <w:tc>
          <w:tcPr>
            <w:tcW w:w="1134" w:type="dxa"/>
            <w:tcBorders>
              <w:left w:val="single" w:sz="4" w:space="0" w:color="004990"/>
              <w:right w:val="single" w:sz="4" w:space="0" w:color="004990"/>
            </w:tcBorders>
            <w:vAlign w:val="center"/>
          </w:tcPr>
          <w:p w:rsidR="00772F3F" w:rsidRPr="007916B3" w:rsidRDefault="009D4355" w:rsidP="009473A9">
            <w:pPr>
              <w:tabs>
                <w:tab w:val="left" w:pos="498"/>
              </w:tabs>
              <w:jc w:val="center"/>
              <w:rPr>
                <w:rFonts w:ascii="Tahoma" w:hAnsi="Tahoma" w:cs="Tahoma"/>
                <w:b/>
                <w:sz w:val="18"/>
                <w:szCs w:val="18"/>
              </w:rPr>
            </w:pPr>
            <w:r w:rsidRPr="007916B3">
              <w:rPr>
                <w:rFonts w:ascii="Tahoma" w:hAnsi="Tahoma" w:cs="Tahoma"/>
                <w:b/>
                <w:sz w:val="18"/>
                <w:szCs w:val="18"/>
              </w:rPr>
              <w:fldChar w:fldCharType="begin">
                <w:ffData>
                  <w:name w:val="Casilla1"/>
                  <w:enabled/>
                  <w:calcOnExit w:val="0"/>
                  <w:checkBox>
                    <w:sizeAuto/>
                    <w:default w:val="1"/>
                  </w:checkBox>
                </w:ffData>
              </w:fldChar>
            </w:r>
            <w:r w:rsidR="00772F3F" w:rsidRPr="007916B3">
              <w:rPr>
                <w:rFonts w:ascii="Tahoma" w:hAnsi="Tahoma" w:cs="Tahoma"/>
                <w:b/>
                <w:sz w:val="18"/>
                <w:szCs w:val="18"/>
              </w:rPr>
              <w:instrText xml:space="preserve"> FORMCHECKBOX </w:instrText>
            </w:r>
            <w:r w:rsidR="00997EBE">
              <w:rPr>
                <w:rFonts w:ascii="Tahoma" w:hAnsi="Tahoma" w:cs="Tahoma"/>
                <w:b/>
                <w:sz w:val="18"/>
                <w:szCs w:val="18"/>
              </w:rPr>
            </w:r>
            <w:r w:rsidR="00997EBE">
              <w:rPr>
                <w:rFonts w:ascii="Tahoma" w:hAnsi="Tahoma" w:cs="Tahoma"/>
                <w:b/>
                <w:sz w:val="18"/>
                <w:szCs w:val="18"/>
              </w:rPr>
              <w:fldChar w:fldCharType="separate"/>
            </w:r>
            <w:r w:rsidRPr="007916B3">
              <w:rPr>
                <w:rFonts w:ascii="Tahoma" w:hAnsi="Tahoma" w:cs="Tahoma"/>
                <w:b/>
                <w:sz w:val="18"/>
                <w:szCs w:val="18"/>
              </w:rPr>
              <w:fldChar w:fldCharType="end"/>
            </w:r>
          </w:p>
        </w:tc>
        <w:tc>
          <w:tcPr>
            <w:tcW w:w="851" w:type="dxa"/>
            <w:tcBorders>
              <w:left w:val="single" w:sz="4" w:space="0" w:color="004990"/>
              <w:right w:val="single" w:sz="4" w:space="0" w:color="004990"/>
            </w:tcBorders>
          </w:tcPr>
          <w:p w:rsidR="00772F3F" w:rsidRPr="007916B3" w:rsidRDefault="00772F3F" w:rsidP="009473A9">
            <w:pPr>
              <w:tabs>
                <w:tab w:val="left" w:pos="498"/>
              </w:tabs>
              <w:ind w:left="214"/>
              <w:jc w:val="both"/>
              <w:rPr>
                <w:rFonts w:ascii="Tahoma" w:hAnsi="Tahoma" w:cs="Tahoma"/>
                <w:bCs/>
                <w:sz w:val="18"/>
                <w:szCs w:val="18"/>
                <w:lang w:eastAsia="es-BO"/>
              </w:rPr>
            </w:pPr>
          </w:p>
        </w:tc>
        <w:tc>
          <w:tcPr>
            <w:tcW w:w="1418" w:type="dxa"/>
            <w:tcBorders>
              <w:left w:val="single" w:sz="4" w:space="0" w:color="004990"/>
              <w:right w:val="single" w:sz="4" w:space="0" w:color="004990"/>
            </w:tcBorders>
          </w:tcPr>
          <w:p w:rsidR="00772F3F" w:rsidRPr="007916B3" w:rsidRDefault="00772F3F" w:rsidP="009473A9">
            <w:pPr>
              <w:tabs>
                <w:tab w:val="left" w:pos="498"/>
              </w:tabs>
              <w:ind w:left="214"/>
              <w:jc w:val="both"/>
              <w:rPr>
                <w:rFonts w:ascii="Tahoma" w:hAnsi="Tahoma" w:cs="Tahoma"/>
                <w:bCs/>
                <w:sz w:val="18"/>
                <w:szCs w:val="18"/>
                <w:lang w:eastAsia="es-BO"/>
              </w:rPr>
            </w:pPr>
          </w:p>
        </w:tc>
      </w:tr>
      <w:tr w:rsidR="00772F3F" w:rsidRPr="007916B3" w:rsidTr="009473A9">
        <w:trPr>
          <w:trHeight w:val="61"/>
        </w:trPr>
        <w:tc>
          <w:tcPr>
            <w:tcW w:w="567" w:type="dxa"/>
            <w:tcBorders>
              <w:left w:val="single" w:sz="4" w:space="0" w:color="004990"/>
              <w:right w:val="single" w:sz="4" w:space="0" w:color="004990"/>
            </w:tcBorders>
            <w:vAlign w:val="center"/>
          </w:tcPr>
          <w:p w:rsidR="00772F3F" w:rsidRPr="007916B3" w:rsidRDefault="00772F3F" w:rsidP="009473A9">
            <w:pPr>
              <w:pStyle w:val="Prrafodelista"/>
              <w:autoSpaceDE w:val="0"/>
              <w:autoSpaceDN w:val="0"/>
              <w:adjustRightInd w:val="0"/>
              <w:spacing w:line="276" w:lineRule="auto"/>
              <w:ind w:left="0"/>
              <w:jc w:val="center"/>
              <w:rPr>
                <w:rFonts w:ascii="Tahoma" w:hAnsi="Tahoma" w:cs="Tahoma"/>
                <w:bCs/>
                <w:sz w:val="18"/>
                <w:szCs w:val="18"/>
                <w:lang w:eastAsia="es-BO"/>
              </w:rPr>
            </w:pPr>
            <w:r w:rsidRPr="007916B3">
              <w:rPr>
                <w:rFonts w:ascii="Tahoma" w:hAnsi="Tahoma" w:cs="Tahoma"/>
                <w:bCs/>
                <w:sz w:val="18"/>
                <w:szCs w:val="18"/>
                <w:lang w:eastAsia="es-BO"/>
              </w:rPr>
              <w:t>6</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tabs>
                <w:tab w:val="left" w:pos="498"/>
              </w:tabs>
              <w:ind w:left="5"/>
              <w:jc w:val="both"/>
              <w:rPr>
                <w:rFonts w:ascii="Tahoma" w:hAnsi="Tahoma" w:cs="Tahoma"/>
                <w:bCs/>
                <w:sz w:val="18"/>
                <w:szCs w:val="18"/>
                <w:lang w:eastAsia="es-BO"/>
              </w:rPr>
            </w:pPr>
            <w:r w:rsidRPr="007916B3">
              <w:rPr>
                <w:rFonts w:ascii="Tahoma" w:hAnsi="Tahoma" w:cs="Tahoma"/>
                <w:bCs/>
                <w:sz w:val="18"/>
                <w:szCs w:val="18"/>
              </w:rPr>
              <w:t>A la conclusión del entrenamiento, el participante debe estar en condiciones de operar y mantener la red y cada uno de sus componentes, así como realizar configuraciones sobre estos de forma a atender nuevos requerimientos, según las necesidades de proyectos futuros.</w:t>
            </w:r>
          </w:p>
        </w:tc>
        <w:tc>
          <w:tcPr>
            <w:tcW w:w="1134" w:type="dxa"/>
            <w:tcBorders>
              <w:left w:val="single" w:sz="4" w:space="0" w:color="004990"/>
              <w:right w:val="single" w:sz="4" w:space="0" w:color="004990"/>
            </w:tcBorders>
            <w:vAlign w:val="center"/>
          </w:tcPr>
          <w:p w:rsidR="00772F3F" w:rsidRPr="007916B3" w:rsidRDefault="009D4355" w:rsidP="009473A9">
            <w:pPr>
              <w:tabs>
                <w:tab w:val="left" w:pos="498"/>
              </w:tabs>
              <w:jc w:val="center"/>
              <w:rPr>
                <w:rFonts w:ascii="Tahoma" w:hAnsi="Tahoma" w:cs="Tahoma"/>
                <w:b/>
                <w:sz w:val="18"/>
                <w:szCs w:val="18"/>
              </w:rPr>
            </w:pPr>
            <w:r w:rsidRPr="007916B3">
              <w:rPr>
                <w:rFonts w:ascii="Tahoma" w:hAnsi="Tahoma" w:cs="Tahoma"/>
                <w:b/>
                <w:sz w:val="18"/>
                <w:szCs w:val="18"/>
              </w:rPr>
              <w:fldChar w:fldCharType="begin">
                <w:ffData>
                  <w:name w:val="Casilla1"/>
                  <w:enabled/>
                  <w:calcOnExit w:val="0"/>
                  <w:checkBox>
                    <w:sizeAuto/>
                    <w:default w:val="1"/>
                  </w:checkBox>
                </w:ffData>
              </w:fldChar>
            </w:r>
            <w:r w:rsidR="00772F3F" w:rsidRPr="007916B3">
              <w:rPr>
                <w:rFonts w:ascii="Tahoma" w:hAnsi="Tahoma" w:cs="Tahoma"/>
                <w:b/>
                <w:sz w:val="18"/>
                <w:szCs w:val="18"/>
              </w:rPr>
              <w:instrText xml:space="preserve"> FORMCHECKBOX </w:instrText>
            </w:r>
            <w:r w:rsidR="00997EBE">
              <w:rPr>
                <w:rFonts w:ascii="Tahoma" w:hAnsi="Tahoma" w:cs="Tahoma"/>
                <w:b/>
                <w:sz w:val="18"/>
                <w:szCs w:val="18"/>
              </w:rPr>
            </w:r>
            <w:r w:rsidR="00997EBE">
              <w:rPr>
                <w:rFonts w:ascii="Tahoma" w:hAnsi="Tahoma" w:cs="Tahoma"/>
                <w:b/>
                <w:sz w:val="18"/>
                <w:szCs w:val="18"/>
              </w:rPr>
              <w:fldChar w:fldCharType="separate"/>
            </w:r>
            <w:r w:rsidRPr="007916B3">
              <w:rPr>
                <w:rFonts w:ascii="Tahoma" w:hAnsi="Tahoma" w:cs="Tahoma"/>
                <w:b/>
                <w:sz w:val="18"/>
                <w:szCs w:val="18"/>
              </w:rPr>
              <w:fldChar w:fldCharType="end"/>
            </w:r>
          </w:p>
        </w:tc>
        <w:tc>
          <w:tcPr>
            <w:tcW w:w="851" w:type="dxa"/>
            <w:tcBorders>
              <w:left w:val="single" w:sz="4" w:space="0" w:color="004990"/>
              <w:right w:val="single" w:sz="4" w:space="0" w:color="004990"/>
            </w:tcBorders>
          </w:tcPr>
          <w:p w:rsidR="00772F3F" w:rsidRPr="007916B3" w:rsidRDefault="00772F3F" w:rsidP="009473A9">
            <w:pPr>
              <w:tabs>
                <w:tab w:val="left" w:pos="498"/>
              </w:tabs>
              <w:ind w:left="214"/>
              <w:jc w:val="both"/>
              <w:rPr>
                <w:rFonts w:ascii="Tahoma" w:hAnsi="Tahoma" w:cs="Tahoma"/>
                <w:bCs/>
                <w:sz w:val="18"/>
                <w:szCs w:val="18"/>
                <w:lang w:eastAsia="es-BO"/>
              </w:rPr>
            </w:pPr>
          </w:p>
        </w:tc>
        <w:tc>
          <w:tcPr>
            <w:tcW w:w="1418" w:type="dxa"/>
            <w:tcBorders>
              <w:left w:val="single" w:sz="4" w:space="0" w:color="004990"/>
              <w:right w:val="single" w:sz="4" w:space="0" w:color="004990"/>
            </w:tcBorders>
          </w:tcPr>
          <w:p w:rsidR="00772F3F" w:rsidRPr="007916B3" w:rsidRDefault="00772F3F" w:rsidP="009473A9">
            <w:pPr>
              <w:tabs>
                <w:tab w:val="left" w:pos="498"/>
              </w:tabs>
              <w:ind w:left="214"/>
              <w:jc w:val="both"/>
              <w:rPr>
                <w:rFonts w:ascii="Tahoma" w:hAnsi="Tahoma" w:cs="Tahoma"/>
                <w:bCs/>
                <w:sz w:val="18"/>
                <w:szCs w:val="18"/>
                <w:lang w:eastAsia="es-BO"/>
              </w:rPr>
            </w:pPr>
          </w:p>
        </w:tc>
      </w:tr>
      <w:tr w:rsidR="00772F3F" w:rsidRPr="007916B3" w:rsidTr="009473A9">
        <w:trPr>
          <w:trHeight w:val="61"/>
        </w:trPr>
        <w:tc>
          <w:tcPr>
            <w:tcW w:w="567" w:type="dxa"/>
            <w:tcBorders>
              <w:left w:val="single" w:sz="4" w:space="0" w:color="004990"/>
              <w:right w:val="single" w:sz="4" w:space="0" w:color="004990"/>
            </w:tcBorders>
            <w:vAlign w:val="center"/>
          </w:tcPr>
          <w:p w:rsidR="00772F3F" w:rsidRPr="007916B3" w:rsidRDefault="00772F3F" w:rsidP="009473A9">
            <w:pPr>
              <w:pStyle w:val="Prrafodelista"/>
              <w:autoSpaceDE w:val="0"/>
              <w:autoSpaceDN w:val="0"/>
              <w:adjustRightInd w:val="0"/>
              <w:spacing w:line="276" w:lineRule="auto"/>
              <w:ind w:left="0"/>
              <w:jc w:val="center"/>
              <w:rPr>
                <w:rFonts w:ascii="Tahoma" w:hAnsi="Tahoma" w:cs="Tahoma"/>
                <w:bCs/>
                <w:sz w:val="18"/>
                <w:szCs w:val="18"/>
                <w:lang w:eastAsia="es-BO"/>
              </w:rPr>
            </w:pPr>
            <w:r w:rsidRPr="007916B3">
              <w:rPr>
                <w:rFonts w:ascii="Tahoma" w:hAnsi="Tahoma" w:cs="Tahoma"/>
                <w:bCs/>
                <w:sz w:val="18"/>
                <w:szCs w:val="18"/>
                <w:lang w:eastAsia="es-BO"/>
              </w:rPr>
              <w:t>7</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tabs>
                <w:tab w:val="left" w:pos="498"/>
              </w:tabs>
              <w:ind w:left="5"/>
              <w:jc w:val="both"/>
              <w:rPr>
                <w:rFonts w:ascii="Tahoma" w:hAnsi="Tahoma" w:cs="Tahoma"/>
                <w:bCs/>
                <w:sz w:val="18"/>
                <w:szCs w:val="18"/>
              </w:rPr>
            </w:pPr>
            <w:r w:rsidRPr="007916B3">
              <w:rPr>
                <w:rFonts w:ascii="Tahoma" w:hAnsi="Tahoma" w:cs="Tahoma"/>
                <w:bCs/>
                <w:sz w:val="18"/>
                <w:szCs w:val="18"/>
              </w:rPr>
              <w:t>El entrenamiento técnico debe completarse y certificarse para cada módulo previo a la recepción final del proyecto.</w:t>
            </w:r>
          </w:p>
        </w:tc>
        <w:tc>
          <w:tcPr>
            <w:tcW w:w="1134" w:type="dxa"/>
            <w:tcBorders>
              <w:left w:val="single" w:sz="4" w:space="0" w:color="004990"/>
              <w:right w:val="single" w:sz="4" w:space="0" w:color="004990"/>
            </w:tcBorders>
            <w:vAlign w:val="center"/>
          </w:tcPr>
          <w:p w:rsidR="00772F3F" w:rsidRPr="007916B3" w:rsidRDefault="009D4355" w:rsidP="009473A9">
            <w:pPr>
              <w:tabs>
                <w:tab w:val="left" w:pos="498"/>
              </w:tabs>
              <w:jc w:val="center"/>
              <w:rPr>
                <w:rFonts w:ascii="Tahoma" w:hAnsi="Tahoma" w:cs="Tahoma"/>
                <w:b/>
                <w:sz w:val="18"/>
                <w:szCs w:val="18"/>
              </w:rPr>
            </w:pPr>
            <w:r w:rsidRPr="007916B3">
              <w:rPr>
                <w:rFonts w:ascii="Tahoma" w:hAnsi="Tahoma" w:cs="Tahoma"/>
                <w:b/>
                <w:sz w:val="18"/>
                <w:szCs w:val="18"/>
              </w:rPr>
              <w:fldChar w:fldCharType="begin">
                <w:ffData>
                  <w:name w:val="Casilla1"/>
                  <w:enabled/>
                  <w:calcOnExit w:val="0"/>
                  <w:checkBox>
                    <w:sizeAuto/>
                    <w:default w:val="1"/>
                  </w:checkBox>
                </w:ffData>
              </w:fldChar>
            </w:r>
            <w:r w:rsidR="00772F3F" w:rsidRPr="007916B3">
              <w:rPr>
                <w:rFonts w:ascii="Tahoma" w:hAnsi="Tahoma" w:cs="Tahoma"/>
                <w:b/>
                <w:sz w:val="18"/>
                <w:szCs w:val="18"/>
              </w:rPr>
              <w:instrText xml:space="preserve"> FORMCHECKBOX </w:instrText>
            </w:r>
            <w:r w:rsidR="00997EBE">
              <w:rPr>
                <w:rFonts w:ascii="Tahoma" w:hAnsi="Tahoma" w:cs="Tahoma"/>
                <w:b/>
                <w:sz w:val="18"/>
                <w:szCs w:val="18"/>
              </w:rPr>
            </w:r>
            <w:r w:rsidR="00997EBE">
              <w:rPr>
                <w:rFonts w:ascii="Tahoma" w:hAnsi="Tahoma" w:cs="Tahoma"/>
                <w:b/>
                <w:sz w:val="18"/>
                <w:szCs w:val="18"/>
              </w:rPr>
              <w:fldChar w:fldCharType="separate"/>
            </w:r>
            <w:r w:rsidRPr="007916B3">
              <w:rPr>
                <w:rFonts w:ascii="Tahoma" w:hAnsi="Tahoma" w:cs="Tahoma"/>
                <w:b/>
                <w:sz w:val="18"/>
                <w:szCs w:val="18"/>
              </w:rPr>
              <w:fldChar w:fldCharType="end"/>
            </w:r>
          </w:p>
        </w:tc>
        <w:tc>
          <w:tcPr>
            <w:tcW w:w="851" w:type="dxa"/>
            <w:tcBorders>
              <w:left w:val="single" w:sz="4" w:space="0" w:color="004990"/>
              <w:right w:val="single" w:sz="4" w:space="0" w:color="004990"/>
            </w:tcBorders>
          </w:tcPr>
          <w:p w:rsidR="00772F3F" w:rsidRPr="007916B3" w:rsidRDefault="00772F3F" w:rsidP="009473A9">
            <w:pPr>
              <w:tabs>
                <w:tab w:val="left" w:pos="498"/>
              </w:tabs>
              <w:ind w:left="214"/>
              <w:jc w:val="both"/>
              <w:rPr>
                <w:rFonts w:ascii="Tahoma" w:hAnsi="Tahoma" w:cs="Tahoma"/>
                <w:bCs/>
                <w:sz w:val="18"/>
                <w:szCs w:val="18"/>
                <w:lang w:eastAsia="es-BO"/>
              </w:rPr>
            </w:pPr>
          </w:p>
        </w:tc>
        <w:tc>
          <w:tcPr>
            <w:tcW w:w="1418" w:type="dxa"/>
            <w:tcBorders>
              <w:left w:val="single" w:sz="4" w:space="0" w:color="004990"/>
              <w:right w:val="single" w:sz="4" w:space="0" w:color="004990"/>
            </w:tcBorders>
          </w:tcPr>
          <w:p w:rsidR="00772F3F" w:rsidRPr="007916B3" w:rsidRDefault="00772F3F" w:rsidP="009473A9">
            <w:pPr>
              <w:tabs>
                <w:tab w:val="left" w:pos="498"/>
              </w:tabs>
              <w:ind w:left="214"/>
              <w:jc w:val="both"/>
              <w:rPr>
                <w:rFonts w:ascii="Tahoma" w:hAnsi="Tahoma" w:cs="Tahoma"/>
                <w:bCs/>
                <w:sz w:val="18"/>
                <w:szCs w:val="18"/>
                <w:lang w:eastAsia="es-BO"/>
              </w:rPr>
            </w:pPr>
          </w:p>
        </w:tc>
      </w:tr>
      <w:tr w:rsidR="00772F3F" w:rsidRPr="007916B3" w:rsidTr="009473A9">
        <w:trPr>
          <w:trHeight w:val="61"/>
        </w:trPr>
        <w:tc>
          <w:tcPr>
            <w:tcW w:w="567" w:type="dxa"/>
            <w:tcBorders>
              <w:left w:val="single" w:sz="4" w:space="0" w:color="004990"/>
              <w:right w:val="single" w:sz="4" w:space="0" w:color="004990"/>
            </w:tcBorders>
            <w:vAlign w:val="center"/>
          </w:tcPr>
          <w:p w:rsidR="00772F3F" w:rsidRPr="007916B3" w:rsidRDefault="00772F3F" w:rsidP="009473A9">
            <w:pPr>
              <w:pStyle w:val="Prrafodelista"/>
              <w:autoSpaceDE w:val="0"/>
              <w:autoSpaceDN w:val="0"/>
              <w:adjustRightInd w:val="0"/>
              <w:spacing w:line="276" w:lineRule="auto"/>
              <w:ind w:left="0"/>
              <w:jc w:val="center"/>
              <w:rPr>
                <w:rFonts w:ascii="Tahoma" w:hAnsi="Tahoma" w:cs="Tahoma"/>
                <w:bCs/>
                <w:sz w:val="18"/>
                <w:szCs w:val="18"/>
                <w:lang w:eastAsia="es-BO"/>
              </w:rPr>
            </w:pPr>
            <w:r w:rsidRPr="007916B3">
              <w:rPr>
                <w:rFonts w:ascii="Tahoma" w:hAnsi="Tahoma" w:cs="Tahoma"/>
                <w:bCs/>
                <w:sz w:val="18"/>
                <w:szCs w:val="18"/>
                <w:lang w:eastAsia="es-BO"/>
              </w:rPr>
              <w:t>8</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tabs>
                <w:tab w:val="left" w:pos="498"/>
              </w:tabs>
              <w:ind w:left="5"/>
              <w:jc w:val="both"/>
              <w:rPr>
                <w:rFonts w:ascii="Tahoma" w:hAnsi="Tahoma" w:cs="Tahoma"/>
                <w:bCs/>
                <w:sz w:val="18"/>
                <w:szCs w:val="18"/>
              </w:rPr>
            </w:pPr>
            <w:r w:rsidRPr="007916B3">
              <w:rPr>
                <w:rFonts w:ascii="Tahoma" w:hAnsi="Tahoma" w:cs="Tahoma"/>
                <w:bCs/>
                <w:sz w:val="18"/>
                <w:szCs w:val="18"/>
              </w:rPr>
              <w:t>Los módulos podrán dictarse únicame</w:t>
            </w:r>
            <w:r>
              <w:rPr>
                <w:rFonts w:ascii="Tahoma" w:hAnsi="Tahoma" w:cs="Tahoma"/>
                <w:bCs/>
                <w:sz w:val="18"/>
                <w:szCs w:val="18"/>
              </w:rPr>
              <w:t>nte en idioma español y/o inglés</w:t>
            </w:r>
            <w:r w:rsidRPr="007916B3">
              <w:rPr>
                <w:rFonts w:ascii="Tahoma" w:hAnsi="Tahoma" w:cs="Tahoma"/>
                <w:bCs/>
                <w:sz w:val="18"/>
                <w:szCs w:val="18"/>
              </w:rPr>
              <w:t>.</w:t>
            </w:r>
          </w:p>
        </w:tc>
        <w:tc>
          <w:tcPr>
            <w:tcW w:w="1134" w:type="dxa"/>
            <w:tcBorders>
              <w:left w:val="single" w:sz="4" w:space="0" w:color="004990"/>
              <w:right w:val="single" w:sz="4" w:space="0" w:color="004990"/>
            </w:tcBorders>
            <w:vAlign w:val="center"/>
          </w:tcPr>
          <w:p w:rsidR="00772F3F" w:rsidRPr="007916B3" w:rsidRDefault="009D4355" w:rsidP="009473A9">
            <w:pPr>
              <w:tabs>
                <w:tab w:val="left" w:pos="498"/>
              </w:tabs>
              <w:jc w:val="center"/>
              <w:rPr>
                <w:rFonts w:ascii="Tahoma" w:hAnsi="Tahoma" w:cs="Tahoma"/>
                <w:b/>
                <w:sz w:val="18"/>
                <w:szCs w:val="18"/>
              </w:rPr>
            </w:pPr>
            <w:r w:rsidRPr="007916B3">
              <w:rPr>
                <w:rFonts w:ascii="Tahoma" w:hAnsi="Tahoma" w:cs="Tahoma"/>
                <w:b/>
                <w:sz w:val="18"/>
                <w:szCs w:val="18"/>
              </w:rPr>
              <w:fldChar w:fldCharType="begin">
                <w:ffData>
                  <w:name w:val="Casilla1"/>
                  <w:enabled/>
                  <w:calcOnExit w:val="0"/>
                  <w:checkBox>
                    <w:sizeAuto/>
                    <w:default w:val="1"/>
                  </w:checkBox>
                </w:ffData>
              </w:fldChar>
            </w:r>
            <w:r w:rsidR="00772F3F" w:rsidRPr="007916B3">
              <w:rPr>
                <w:rFonts w:ascii="Tahoma" w:hAnsi="Tahoma" w:cs="Tahoma"/>
                <w:b/>
                <w:sz w:val="18"/>
                <w:szCs w:val="18"/>
              </w:rPr>
              <w:instrText xml:space="preserve"> FORMCHECKBOX </w:instrText>
            </w:r>
            <w:r w:rsidR="00997EBE">
              <w:rPr>
                <w:rFonts w:ascii="Tahoma" w:hAnsi="Tahoma" w:cs="Tahoma"/>
                <w:b/>
                <w:sz w:val="18"/>
                <w:szCs w:val="18"/>
              </w:rPr>
            </w:r>
            <w:r w:rsidR="00997EBE">
              <w:rPr>
                <w:rFonts w:ascii="Tahoma" w:hAnsi="Tahoma" w:cs="Tahoma"/>
                <w:b/>
                <w:sz w:val="18"/>
                <w:szCs w:val="18"/>
              </w:rPr>
              <w:fldChar w:fldCharType="separate"/>
            </w:r>
            <w:r w:rsidRPr="007916B3">
              <w:rPr>
                <w:rFonts w:ascii="Tahoma" w:hAnsi="Tahoma" w:cs="Tahoma"/>
                <w:b/>
                <w:sz w:val="18"/>
                <w:szCs w:val="18"/>
              </w:rPr>
              <w:fldChar w:fldCharType="end"/>
            </w:r>
          </w:p>
        </w:tc>
        <w:tc>
          <w:tcPr>
            <w:tcW w:w="851" w:type="dxa"/>
            <w:tcBorders>
              <w:left w:val="single" w:sz="4" w:space="0" w:color="004990"/>
              <w:right w:val="single" w:sz="4" w:space="0" w:color="004990"/>
            </w:tcBorders>
          </w:tcPr>
          <w:p w:rsidR="00772F3F" w:rsidRPr="007916B3" w:rsidRDefault="00772F3F" w:rsidP="009473A9">
            <w:pPr>
              <w:tabs>
                <w:tab w:val="left" w:pos="498"/>
              </w:tabs>
              <w:ind w:left="214"/>
              <w:jc w:val="both"/>
              <w:rPr>
                <w:rFonts w:ascii="Tahoma" w:hAnsi="Tahoma" w:cs="Tahoma"/>
                <w:bCs/>
                <w:sz w:val="18"/>
                <w:szCs w:val="18"/>
                <w:lang w:eastAsia="es-BO"/>
              </w:rPr>
            </w:pPr>
          </w:p>
        </w:tc>
        <w:tc>
          <w:tcPr>
            <w:tcW w:w="1418" w:type="dxa"/>
            <w:tcBorders>
              <w:left w:val="single" w:sz="4" w:space="0" w:color="004990"/>
              <w:right w:val="single" w:sz="4" w:space="0" w:color="004990"/>
            </w:tcBorders>
          </w:tcPr>
          <w:p w:rsidR="00772F3F" w:rsidRPr="007916B3" w:rsidRDefault="00772F3F" w:rsidP="009473A9">
            <w:pPr>
              <w:tabs>
                <w:tab w:val="left" w:pos="498"/>
              </w:tabs>
              <w:ind w:left="214"/>
              <w:jc w:val="both"/>
              <w:rPr>
                <w:rFonts w:ascii="Tahoma" w:hAnsi="Tahoma" w:cs="Tahoma"/>
                <w:bCs/>
                <w:sz w:val="18"/>
                <w:szCs w:val="18"/>
                <w:lang w:eastAsia="es-BO"/>
              </w:rPr>
            </w:pPr>
          </w:p>
        </w:tc>
      </w:tr>
      <w:tr w:rsidR="00772F3F" w:rsidRPr="007916B3" w:rsidTr="009473A9">
        <w:trPr>
          <w:trHeight w:val="61"/>
        </w:trPr>
        <w:tc>
          <w:tcPr>
            <w:tcW w:w="567" w:type="dxa"/>
            <w:tcBorders>
              <w:left w:val="single" w:sz="4" w:space="0" w:color="004990"/>
              <w:right w:val="single" w:sz="4" w:space="0" w:color="004990"/>
            </w:tcBorders>
            <w:vAlign w:val="center"/>
          </w:tcPr>
          <w:p w:rsidR="00772F3F" w:rsidRPr="007916B3" w:rsidRDefault="00772F3F" w:rsidP="009473A9">
            <w:pPr>
              <w:pStyle w:val="Prrafodelista"/>
              <w:autoSpaceDE w:val="0"/>
              <w:autoSpaceDN w:val="0"/>
              <w:adjustRightInd w:val="0"/>
              <w:spacing w:line="276" w:lineRule="auto"/>
              <w:ind w:left="0"/>
              <w:jc w:val="center"/>
              <w:rPr>
                <w:rFonts w:ascii="Tahoma" w:hAnsi="Tahoma" w:cs="Tahoma"/>
                <w:bCs/>
                <w:sz w:val="18"/>
                <w:szCs w:val="18"/>
                <w:lang w:eastAsia="es-BO"/>
              </w:rPr>
            </w:pPr>
            <w:r>
              <w:rPr>
                <w:rFonts w:ascii="Tahoma" w:hAnsi="Tahoma" w:cs="Tahoma"/>
                <w:bCs/>
                <w:sz w:val="18"/>
                <w:szCs w:val="18"/>
                <w:lang w:eastAsia="es-BO"/>
              </w:rPr>
              <w:t>9</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72F3F" w:rsidRPr="007916B3" w:rsidRDefault="00772F3F" w:rsidP="009473A9">
            <w:pPr>
              <w:tabs>
                <w:tab w:val="left" w:pos="498"/>
              </w:tabs>
              <w:ind w:left="5"/>
              <w:jc w:val="both"/>
              <w:rPr>
                <w:rFonts w:ascii="Tahoma" w:hAnsi="Tahoma" w:cs="Tahoma"/>
                <w:bCs/>
                <w:sz w:val="18"/>
                <w:szCs w:val="18"/>
              </w:rPr>
            </w:pPr>
            <w:r>
              <w:rPr>
                <w:rFonts w:ascii="Tahoma" w:hAnsi="Tahoma" w:cs="Tahoma"/>
                <w:color w:val="000000"/>
                <w:sz w:val="20"/>
                <w:szCs w:val="20"/>
              </w:rPr>
              <w:t xml:space="preserve">El entrenamiento del tramo terrestre se realizará en la ciudad de La Paz-Bolivia, entretanto que para el tramo submarino la capacitación se realizará en la ciudad de Lima-Perú. </w:t>
            </w:r>
            <w:r w:rsidRPr="00012932">
              <w:rPr>
                <w:rFonts w:ascii="Tahoma" w:hAnsi="Tahoma" w:cs="Tahoma"/>
                <w:sz w:val="20"/>
                <w:szCs w:val="20"/>
              </w:rPr>
              <w:t>El oferente deber</w:t>
            </w:r>
            <w:r>
              <w:rPr>
                <w:rFonts w:ascii="Tahoma" w:hAnsi="Tahoma" w:cs="Tahoma"/>
                <w:sz w:val="20"/>
                <w:szCs w:val="20"/>
              </w:rPr>
              <w:t>á</w:t>
            </w:r>
            <w:r w:rsidRPr="00012932">
              <w:rPr>
                <w:rFonts w:ascii="Tahoma" w:hAnsi="Tahoma" w:cs="Tahoma"/>
                <w:sz w:val="20"/>
                <w:szCs w:val="20"/>
              </w:rPr>
              <w:t xml:space="preserve"> proporcionar las facilidades técnicas y audiovisuales necesarias</w:t>
            </w:r>
            <w:r>
              <w:rPr>
                <w:rFonts w:ascii="Tahoma" w:hAnsi="Tahoma" w:cs="Tahoma"/>
                <w:sz w:val="20"/>
                <w:szCs w:val="20"/>
              </w:rPr>
              <w:t>.</w:t>
            </w:r>
            <w:r>
              <w:rPr>
                <w:rFonts w:ascii="Tahoma" w:hAnsi="Tahoma" w:cs="Tahoma"/>
                <w:color w:val="000000"/>
                <w:sz w:val="20"/>
                <w:szCs w:val="20"/>
              </w:rPr>
              <w:t xml:space="preserve"> </w:t>
            </w:r>
            <w:r w:rsidRPr="00012932">
              <w:rPr>
                <w:rFonts w:ascii="Tahoma" w:hAnsi="Tahoma" w:cs="Tahoma"/>
                <w:color w:val="000000"/>
                <w:sz w:val="20"/>
                <w:szCs w:val="20"/>
              </w:rPr>
              <w:t>No se ha definido la cantidad mínima de horas de entrenamiento, se espera que la propuesta dimensione las mismas de acuerdo al contenido o temática.</w:t>
            </w:r>
          </w:p>
        </w:tc>
        <w:tc>
          <w:tcPr>
            <w:tcW w:w="1134" w:type="dxa"/>
            <w:tcBorders>
              <w:left w:val="single" w:sz="4" w:space="0" w:color="004990"/>
              <w:right w:val="single" w:sz="4" w:space="0" w:color="004990"/>
            </w:tcBorders>
            <w:vAlign w:val="center"/>
          </w:tcPr>
          <w:p w:rsidR="00772F3F" w:rsidRPr="007916B3" w:rsidRDefault="009D4355" w:rsidP="009473A9">
            <w:pPr>
              <w:tabs>
                <w:tab w:val="left" w:pos="498"/>
              </w:tabs>
              <w:jc w:val="center"/>
              <w:rPr>
                <w:rFonts w:ascii="Tahoma" w:hAnsi="Tahoma" w:cs="Tahoma"/>
                <w:b/>
                <w:sz w:val="18"/>
                <w:szCs w:val="18"/>
              </w:rPr>
            </w:pPr>
            <w:r w:rsidRPr="007916B3">
              <w:rPr>
                <w:rFonts w:ascii="Tahoma" w:hAnsi="Tahoma" w:cs="Tahoma"/>
                <w:b/>
                <w:sz w:val="18"/>
                <w:szCs w:val="18"/>
              </w:rPr>
              <w:fldChar w:fldCharType="begin">
                <w:ffData>
                  <w:name w:val="Casilla1"/>
                  <w:enabled/>
                  <w:calcOnExit w:val="0"/>
                  <w:checkBox>
                    <w:sizeAuto/>
                    <w:default w:val="1"/>
                  </w:checkBox>
                </w:ffData>
              </w:fldChar>
            </w:r>
            <w:r w:rsidR="00772F3F" w:rsidRPr="007916B3">
              <w:rPr>
                <w:rFonts w:ascii="Tahoma" w:hAnsi="Tahoma" w:cs="Tahoma"/>
                <w:b/>
                <w:sz w:val="18"/>
                <w:szCs w:val="18"/>
              </w:rPr>
              <w:instrText xml:space="preserve"> FORMCHECKBOX </w:instrText>
            </w:r>
            <w:r w:rsidR="00997EBE">
              <w:rPr>
                <w:rFonts w:ascii="Tahoma" w:hAnsi="Tahoma" w:cs="Tahoma"/>
                <w:b/>
                <w:sz w:val="18"/>
                <w:szCs w:val="18"/>
              </w:rPr>
            </w:r>
            <w:r w:rsidR="00997EBE">
              <w:rPr>
                <w:rFonts w:ascii="Tahoma" w:hAnsi="Tahoma" w:cs="Tahoma"/>
                <w:b/>
                <w:sz w:val="18"/>
                <w:szCs w:val="18"/>
              </w:rPr>
              <w:fldChar w:fldCharType="separate"/>
            </w:r>
            <w:r w:rsidRPr="007916B3">
              <w:rPr>
                <w:rFonts w:ascii="Tahoma" w:hAnsi="Tahoma" w:cs="Tahoma"/>
                <w:b/>
                <w:sz w:val="18"/>
                <w:szCs w:val="18"/>
              </w:rPr>
              <w:fldChar w:fldCharType="end"/>
            </w:r>
          </w:p>
        </w:tc>
        <w:tc>
          <w:tcPr>
            <w:tcW w:w="851" w:type="dxa"/>
            <w:tcBorders>
              <w:left w:val="single" w:sz="4" w:space="0" w:color="004990"/>
              <w:right w:val="single" w:sz="4" w:space="0" w:color="004990"/>
            </w:tcBorders>
          </w:tcPr>
          <w:p w:rsidR="00772F3F" w:rsidRPr="007916B3" w:rsidRDefault="00772F3F" w:rsidP="009473A9">
            <w:pPr>
              <w:tabs>
                <w:tab w:val="left" w:pos="498"/>
              </w:tabs>
              <w:ind w:left="214"/>
              <w:jc w:val="both"/>
              <w:rPr>
                <w:rFonts w:ascii="Tahoma" w:hAnsi="Tahoma" w:cs="Tahoma"/>
                <w:bCs/>
                <w:sz w:val="18"/>
                <w:szCs w:val="18"/>
                <w:lang w:eastAsia="es-BO"/>
              </w:rPr>
            </w:pPr>
          </w:p>
        </w:tc>
        <w:tc>
          <w:tcPr>
            <w:tcW w:w="1418" w:type="dxa"/>
            <w:tcBorders>
              <w:left w:val="single" w:sz="4" w:space="0" w:color="004990"/>
              <w:right w:val="single" w:sz="4" w:space="0" w:color="004990"/>
            </w:tcBorders>
          </w:tcPr>
          <w:p w:rsidR="00772F3F" w:rsidRPr="007916B3" w:rsidRDefault="00772F3F" w:rsidP="009473A9">
            <w:pPr>
              <w:tabs>
                <w:tab w:val="left" w:pos="498"/>
              </w:tabs>
              <w:ind w:left="214"/>
              <w:jc w:val="both"/>
              <w:rPr>
                <w:rFonts w:ascii="Tahoma" w:hAnsi="Tahoma" w:cs="Tahoma"/>
                <w:bCs/>
                <w:sz w:val="18"/>
                <w:szCs w:val="18"/>
                <w:lang w:eastAsia="es-BO"/>
              </w:rPr>
            </w:pPr>
          </w:p>
        </w:tc>
      </w:tr>
    </w:tbl>
    <w:p w:rsidR="00772F3F" w:rsidRPr="007916B3" w:rsidRDefault="00772F3F" w:rsidP="00772F3F">
      <w:pPr>
        <w:pStyle w:val="Prrafodelista"/>
        <w:ind w:left="360"/>
        <w:rPr>
          <w:rFonts w:ascii="Tahoma" w:hAnsi="Tahoma" w:cs="Tahoma"/>
          <w:b/>
          <w:sz w:val="22"/>
          <w:szCs w:val="22"/>
        </w:rPr>
      </w:pPr>
    </w:p>
    <w:p w:rsidR="00772F3F" w:rsidRPr="007916B3" w:rsidRDefault="00772F3F" w:rsidP="00772F3F">
      <w:pPr>
        <w:jc w:val="both"/>
        <w:rPr>
          <w:rFonts w:ascii="Tahoma" w:hAnsi="Tahoma" w:cs="Tahoma"/>
          <w:sz w:val="14"/>
          <w:szCs w:val="22"/>
        </w:rPr>
      </w:pPr>
    </w:p>
    <w:p w:rsidR="00772F3F" w:rsidRPr="007916B3" w:rsidRDefault="00772F3F" w:rsidP="00772F3F">
      <w:pPr>
        <w:pStyle w:val="Puesto"/>
        <w:numPr>
          <w:ilvl w:val="0"/>
          <w:numId w:val="86"/>
        </w:numPr>
        <w:spacing w:before="0" w:after="0" w:line="240" w:lineRule="auto"/>
        <w:ind w:left="567" w:hanging="567"/>
        <w:jc w:val="left"/>
        <w:rPr>
          <w:rFonts w:ascii="Tahoma" w:hAnsi="Tahoma" w:cs="Tahoma"/>
          <w:sz w:val="28"/>
          <w:szCs w:val="28"/>
        </w:rPr>
      </w:pPr>
      <w:r w:rsidRPr="007916B3">
        <w:rPr>
          <w:rFonts w:ascii="Tahoma" w:hAnsi="Tahoma" w:cs="Tahoma"/>
          <w:sz w:val="28"/>
          <w:szCs w:val="28"/>
        </w:rPr>
        <w:t>GARANTÍA</w:t>
      </w:r>
      <w:r>
        <w:rPr>
          <w:rFonts w:ascii="Tahoma" w:hAnsi="Tahoma" w:cs="Tahoma"/>
          <w:sz w:val="28"/>
          <w:szCs w:val="28"/>
        </w:rPr>
        <w:t xml:space="preserve"> (TRAMO TERRESTRE Y SUBMARINO)</w:t>
      </w:r>
    </w:p>
    <w:p w:rsidR="00772F3F" w:rsidRPr="007916B3" w:rsidRDefault="00772F3F" w:rsidP="00772F3F">
      <w:pPr>
        <w:pStyle w:val="Continuarlista"/>
        <w:spacing w:after="0"/>
        <w:jc w:val="left"/>
        <w:rPr>
          <w:rFonts w:ascii="Tahoma" w:hAnsi="Tahoma" w:cs="Tahoma"/>
          <w:b/>
          <w:sz w:val="40"/>
        </w:rPr>
      </w:pPr>
    </w:p>
    <w:tbl>
      <w:tblPr>
        <w:tblW w:w="9498"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536"/>
        <w:gridCol w:w="992"/>
        <w:gridCol w:w="850"/>
        <w:gridCol w:w="993"/>
        <w:gridCol w:w="851"/>
        <w:gridCol w:w="850"/>
      </w:tblGrid>
      <w:tr w:rsidR="00772F3F" w:rsidRPr="007916B3" w:rsidTr="009473A9">
        <w:trPr>
          <w:trHeight w:val="389"/>
          <w:tblHeader/>
        </w:trPr>
        <w:tc>
          <w:tcPr>
            <w:tcW w:w="6804"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p>
        </w:tc>
        <w:tc>
          <w:tcPr>
            <w:tcW w:w="2694"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772F3F" w:rsidRPr="007916B3" w:rsidTr="009473A9">
        <w:trPr>
          <w:trHeight w:val="423"/>
          <w:tblHeader/>
        </w:trPr>
        <w:tc>
          <w:tcPr>
            <w:tcW w:w="4962"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GARANTÍAS Y SOPORTE TÉCNICO</w:t>
            </w:r>
          </w:p>
        </w:tc>
        <w:tc>
          <w:tcPr>
            <w:tcW w:w="1842"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Cs w:val="18"/>
                <w:lang w:eastAsia="es-BO"/>
              </w:rPr>
            </w:pPr>
            <w:r w:rsidRPr="007916B3">
              <w:rPr>
                <w:rFonts w:ascii="Tahoma" w:hAnsi="Tahoma" w:cs="Tahoma"/>
                <w:b/>
                <w:bCs/>
                <w:szCs w:val="18"/>
                <w:lang w:val="es-BO" w:eastAsia="es-BO"/>
              </w:rPr>
              <w:t>CONDICIÓN</w:t>
            </w:r>
          </w:p>
        </w:tc>
        <w:tc>
          <w:tcPr>
            <w:tcW w:w="2694" w:type="dxa"/>
            <w:gridSpan w:val="3"/>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772F3F" w:rsidRPr="007916B3" w:rsidTr="009473A9">
        <w:trPr>
          <w:trHeight w:val="46"/>
          <w:tblHeader/>
        </w:trPr>
        <w:tc>
          <w:tcPr>
            <w:tcW w:w="426"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4536"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992"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850"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CALIFICABLE</w:t>
            </w: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CALIFICABLE</w:t>
            </w:r>
          </w:p>
        </w:tc>
        <w:tc>
          <w:tcPr>
            <w:tcW w:w="850" w:type="dxa"/>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772F3F" w:rsidRPr="007916B3" w:rsidTr="009473A9">
        <w:trPr>
          <w:trHeight w:val="77"/>
          <w:tblHeader/>
        </w:trPr>
        <w:tc>
          <w:tcPr>
            <w:tcW w:w="426" w:type="dxa"/>
            <w:vMerge/>
            <w:tcBorders>
              <w:top w:val="single" w:sz="4" w:space="0" w:color="FFFFFF"/>
              <w:left w:val="single" w:sz="4" w:space="0" w:color="004990"/>
              <w:bottom w:val="single" w:sz="4" w:space="0" w:color="FFFFFF"/>
              <w:right w:val="single" w:sz="4" w:space="0" w:color="FFFFFF"/>
            </w:tcBorders>
            <w:vAlign w:val="center"/>
          </w:tcPr>
          <w:p w:rsidR="00772F3F" w:rsidRPr="007916B3" w:rsidRDefault="00772F3F" w:rsidP="009473A9">
            <w:pPr>
              <w:jc w:val="center"/>
              <w:rPr>
                <w:rFonts w:ascii="Tahoma" w:hAnsi="Tahoma" w:cs="Tahoma"/>
                <w:b/>
                <w:bCs/>
                <w:sz w:val="18"/>
                <w:szCs w:val="18"/>
                <w:lang w:eastAsia="es-BO"/>
              </w:rPr>
            </w:pPr>
          </w:p>
        </w:tc>
        <w:tc>
          <w:tcPr>
            <w:tcW w:w="4536"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992"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0"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sz w:val="10"/>
                <w:szCs w:val="10"/>
                <w:lang w:eastAsia="es-BO"/>
              </w:rPr>
            </w:pPr>
            <w:r w:rsidRPr="007916B3">
              <w:rPr>
                <w:rFonts w:ascii="Tahoma" w:hAnsi="Tahoma" w:cs="Tahoma"/>
                <w:b/>
                <w:sz w:val="10"/>
                <w:szCs w:val="10"/>
                <w:lang w:eastAsia="es-BO"/>
              </w:rPr>
              <w:t>Cumple / No cumple</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sz w:val="10"/>
                <w:szCs w:val="10"/>
                <w:lang w:eastAsia="es-BO"/>
              </w:rPr>
            </w:pPr>
            <w:r w:rsidRPr="007916B3">
              <w:rPr>
                <w:rFonts w:ascii="Tahoma" w:hAnsi="Tahoma" w:cs="Tahoma"/>
                <w:b/>
                <w:sz w:val="10"/>
                <w:szCs w:val="10"/>
                <w:lang w:eastAsia="es-BO"/>
              </w:rPr>
              <w:t>Cumple / No cumple</w:t>
            </w:r>
          </w:p>
        </w:tc>
        <w:tc>
          <w:tcPr>
            <w:tcW w:w="850" w:type="dxa"/>
            <w:vMerge/>
            <w:tcBorders>
              <w:top w:val="single" w:sz="4" w:space="0" w:color="FFFFFF"/>
              <w:left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tcBorders>
              <w:top w:val="single" w:sz="4" w:space="0" w:color="FFFFFF"/>
            </w:tcBorders>
            <w:vAlign w:val="center"/>
          </w:tcPr>
          <w:p w:rsidR="00772F3F" w:rsidRPr="007916B3" w:rsidRDefault="00772F3F" w:rsidP="009473A9">
            <w:pPr>
              <w:jc w:val="center"/>
              <w:rPr>
                <w:rFonts w:ascii="Tahoma" w:hAnsi="Tahoma" w:cs="Tahoma"/>
              </w:rPr>
            </w:pPr>
            <w:r w:rsidRPr="007916B3">
              <w:rPr>
                <w:rFonts w:ascii="Tahoma" w:hAnsi="Tahoma" w:cs="Tahoma"/>
              </w:rPr>
              <w:t>1</w:t>
            </w:r>
          </w:p>
        </w:tc>
        <w:tc>
          <w:tcPr>
            <w:tcW w:w="4536" w:type="dxa"/>
            <w:tcBorders>
              <w:top w:val="single" w:sz="4" w:space="0" w:color="FFFFFF"/>
            </w:tcBorders>
            <w:shd w:val="clear" w:color="auto" w:fill="auto"/>
            <w:vAlign w:val="center"/>
          </w:tcPr>
          <w:p w:rsidR="00772F3F" w:rsidRPr="007916B3" w:rsidRDefault="00772F3F" w:rsidP="009473A9">
            <w:pPr>
              <w:jc w:val="both"/>
              <w:rPr>
                <w:rFonts w:ascii="Tahoma" w:hAnsi="Tahoma" w:cs="Tahoma"/>
                <w:b/>
                <w:sz w:val="18"/>
                <w:szCs w:val="18"/>
                <w:lang w:val="es-BO" w:eastAsia="es-BO"/>
              </w:rPr>
            </w:pPr>
            <w:r w:rsidRPr="007916B3">
              <w:rPr>
                <w:rFonts w:ascii="Tahoma" w:hAnsi="Tahoma" w:cs="Tahoma"/>
                <w:b/>
                <w:sz w:val="18"/>
              </w:rPr>
              <w:t>VIGENCIA TECNOLÓGICA.</w:t>
            </w:r>
            <w:r w:rsidRPr="007916B3">
              <w:rPr>
                <w:rFonts w:ascii="Tahoma" w:hAnsi="Tahoma" w:cs="Tahoma"/>
                <w:sz w:val="18"/>
              </w:rPr>
              <w:t xml:space="preserve"> El proveedor debe garantizar la vigencia tecnológica de su solución técnica por al menos 10 (diez) años</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tcBorders>
              <w:top w:val="single" w:sz="4" w:space="0" w:color="FFFFFF"/>
            </w:tcBorders>
            <w:vAlign w:val="center"/>
          </w:tcPr>
          <w:p w:rsidR="00772F3F" w:rsidRPr="007916B3" w:rsidRDefault="00772F3F" w:rsidP="009473A9">
            <w:pPr>
              <w:jc w:val="center"/>
              <w:rPr>
                <w:rFonts w:ascii="Tahoma" w:hAnsi="Tahoma" w:cs="Tahoma"/>
              </w:rPr>
            </w:pPr>
            <w:r w:rsidRPr="007916B3">
              <w:rPr>
                <w:rFonts w:ascii="Tahoma" w:hAnsi="Tahoma" w:cs="Tahoma"/>
              </w:rPr>
              <w:t>2</w:t>
            </w:r>
          </w:p>
        </w:tc>
        <w:tc>
          <w:tcPr>
            <w:tcW w:w="4536" w:type="dxa"/>
            <w:tcBorders>
              <w:top w:val="single" w:sz="4" w:space="0" w:color="FFFFFF"/>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b/>
                <w:sz w:val="18"/>
                <w:szCs w:val="18"/>
                <w:lang w:val="es-BO" w:eastAsia="es-BO"/>
              </w:rPr>
              <w:t>PERIODO DE GARANTÍA.</w:t>
            </w:r>
            <w:r w:rsidRPr="007916B3">
              <w:rPr>
                <w:rFonts w:ascii="Tahoma" w:hAnsi="Tahoma" w:cs="Tahoma"/>
                <w:sz w:val="18"/>
              </w:rPr>
              <w:t xml:space="preserve"> El periodo de garantía de los equipos provistos, las estructuras construidas y los accesorios instalados no podrá ser menor a 2 (dos) años computables a partir de la emisión por parte de ENTEL S.A. del Certificado de Aceptación Provisional del proyecto. </w:t>
            </w:r>
          </w:p>
          <w:p w:rsidR="00772F3F" w:rsidRPr="007916B3" w:rsidRDefault="00772F3F" w:rsidP="009473A9">
            <w:pPr>
              <w:jc w:val="both"/>
              <w:rPr>
                <w:rFonts w:ascii="Tahoma" w:hAnsi="Tahoma" w:cs="Tahoma"/>
                <w:sz w:val="18"/>
              </w:rPr>
            </w:pPr>
            <w:r w:rsidRPr="007916B3">
              <w:rPr>
                <w:rFonts w:ascii="Tahoma" w:hAnsi="Tahoma" w:cs="Tahoma"/>
                <w:sz w:val="18"/>
              </w:rPr>
              <w:t>Dicha garantía deberá cubrir:</w:t>
            </w:r>
          </w:p>
          <w:p w:rsidR="00772F3F" w:rsidRPr="007916B3" w:rsidRDefault="00772F3F" w:rsidP="009473A9">
            <w:pPr>
              <w:pStyle w:val="Prrafodelista"/>
              <w:numPr>
                <w:ilvl w:val="0"/>
                <w:numId w:val="87"/>
              </w:numPr>
              <w:ind w:left="424"/>
              <w:contextualSpacing/>
              <w:jc w:val="both"/>
              <w:rPr>
                <w:rFonts w:ascii="Tahoma" w:hAnsi="Tahoma" w:cs="Tahoma"/>
                <w:sz w:val="18"/>
              </w:rPr>
            </w:pPr>
            <w:r w:rsidRPr="007916B3">
              <w:rPr>
                <w:rFonts w:ascii="Tahoma" w:hAnsi="Tahoma" w:cs="Tahoma"/>
                <w:sz w:val="18"/>
              </w:rPr>
              <w:t>Defectos de Fábrica</w:t>
            </w:r>
          </w:p>
          <w:p w:rsidR="00772F3F" w:rsidRPr="007916B3" w:rsidRDefault="00772F3F" w:rsidP="009473A9">
            <w:pPr>
              <w:pStyle w:val="Prrafodelista"/>
              <w:numPr>
                <w:ilvl w:val="0"/>
                <w:numId w:val="87"/>
              </w:numPr>
              <w:ind w:left="424"/>
              <w:contextualSpacing/>
              <w:jc w:val="both"/>
              <w:rPr>
                <w:rFonts w:ascii="Tahoma" w:hAnsi="Tahoma" w:cs="Tahoma"/>
                <w:sz w:val="18"/>
              </w:rPr>
            </w:pPr>
            <w:r w:rsidRPr="007916B3">
              <w:rPr>
                <w:rFonts w:ascii="Tahoma" w:hAnsi="Tahoma" w:cs="Tahoma"/>
                <w:sz w:val="18"/>
              </w:rPr>
              <w:t>Calidad de los materiales ofer</w:t>
            </w:r>
            <w:r>
              <w:rPr>
                <w:rFonts w:ascii="Tahoma" w:hAnsi="Tahoma" w:cs="Tahoma"/>
                <w:sz w:val="18"/>
              </w:rPr>
              <w:t>ta</w:t>
            </w:r>
            <w:r w:rsidRPr="007916B3">
              <w:rPr>
                <w:rFonts w:ascii="Tahoma" w:hAnsi="Tahoma" w:cs="Tahoma"/>
                <w:sz w:val="18"/>
              </w:rPr>
              <w:t>dos</w:t>
            </w:r>
          </w:p>
          <w:p w:rsidR="00772F3F" w:rsidRPr="007916B3" w:rsidRDefault="00772F3F" w:rsidP="009473A9">
            <w:pPr>
              <w:pStyle w:val="Prrafodelista"/>
              <w:numPr>
                <w:ilvl w:val="0"/>
                <w:numId w:val="87"/>
              </w:numPr>
              <w:ind w:left="424"/>
              <w:contextualSpacing/>
              <w:jc w:val="both"/>
              <w:rPr>
                <w:rFonts w:ascii="Tahoma" w:hAnsi="Tahoma" w:cs="Tahoma"/>
                <w:sz w:val="18"/>
              </w:rPr>
            </w:pPr>
            <w:r w:rsidRPr="007916B3">
              <w:rPr>
                <w:rFonts w:ascii="Tahoma" w:hAnsi="Tahoma" w:cs="Tahoma"/>
                <w:sz w:val="18"/>
              </w:rPr>
              <w:t>Falla en funcionamiento normal</w:t>
            </w:r>
          </w:p>
          <w:p w:rsidR="00772F3F" w:rsidRDefault="00772F3F" w:rsidP="009473A9">
            <w:pPr>
              <w:pStyle w:val="Prrafodelista"/>
              <w:numPr>
                <w:ilvl w:val="0"/>
                <w:numId w:val="87"/>
              </w:numPr>
              <w:ind w:left="424"/>
              <w:contextualSpacing/>
              <w:jc w:val="both"/>
              <w:rPr>
                <w:rFonts w:ascii="Tahoma" w:hAnsi="Tahoma" w:cs="Tahoma"/>
                <w:sz w:val="18"/>
              </w:rPr>
            </w:pPr>
            <w:r w:rsidRPr="007916B3">
              <w:rPr>
                <w:rFonts w:ascii="Tahoma" w:hAnsi="Tahoma" w:cs="Tahoma"/>
                <w:sz w:val="18"/>
              </w:rPr>
              <w:t>Trabajos de instalación e implementación</w:t>
            </w:r>
            <w:r>
              <w:rPr>
                <w:rFonts w:ascii="Tahoma" w:hAnsi="Tahoma" w:cs="Tahoma"/>
                <w:sz w:val="18"/>
              </w:rPr>
              <w:t xml:space="preserve"> </w:t>
            </w:r>
          </w:p>
          <w:p w:rsidR="00772F3F" w:rsidRPr="007916B3" w:rsidRDefault="00772F3F" w:rsidP="009473A9">
            <w:pPr>
              <w:pStyle w:val="Prrafodelista"/>
              <w:numPr>
                <w:ilvl w:val="0"/>
                <w:numId w:val="87"/>
              </w:numPr>
              <w:ind w:left="424"/>
              <w:contextualSpacing/>
              <w:jc w:val="both"/>
              <w:rPr>
                <w:rFonts w:ascii="Tahoma" w:hAnsi="Tahoma" w:cs="Tahoma"/>
                <w:sz w:val="18"/>
              </w:rPr>
            </w:pPr>
            <w:r>
              <w:rPr>
                <w:rFonts w:ascii="Tahoma" w:hAnsi="Tahoma" w:cs="Tahoma"/>
                <w:sz w:val="18"/>
              </w:rPr>
              <w:t xml:space="preserve">Operación y mantenimiento de la red construida </w:t>
            </w:r>
          </w:p>
          <w:p w:rsidR="00772F3F" w:rsidRPr="007916B3" w:rsidRDefault="00772F3F" w:rsidP="009473A9">
            <w:pPr>
              <w:jc w:val="both"/>
              <w:rPr>
                <w:rFonts w:ascii="Tahoma" w:hAnsi="Tahoma" w:cs="Tahoma"/>
                <w:sz w:val="18"/>
              </w:rPr>
            </w:pPr>
            <w:r w:rsidRPr="007916B3">
              <w:rPr>
                <w:rFonts w:ascii="Tahoma" w:hAnsi="Tahoma" w:cs="Tahoma"/>
                <w:sz w:val="18"/>
              </w:rPr>
              <w:t>Durante ese periodo todos los gastos de provisión de repuestos, reparación y reposición en sitio, atribuibles a defectos de fábrica, materiales defectuosos o fallas en la instalación, estarán a cargo del proveedor y serán corregidas sin costo alguno para ENTEL S.A.</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sidRPr="007916B3">
              <w:rPr>
                <w:rFonts w:ascii="Tahoma" w:hAnsi="Tahoma" w:cs="Tahoma"/>
              </w:rPr>
              <w:t>3</w:t>
            </w:r>
          </w:p>
        </w:tc>
        <w:tc>
          <w:tcPr>
            <w:tcW w:w="4536" w:type="dxa"/>
            <w:shd w:val="clear" w:color="auto" w:fill="auto"/>
            <w:vAlign w:val="center"/>
          </w:tcPr>
          <w:p w:rsidR="00772F3F" w:rsidRPr="007916B3" w:rsidRDefault="00772F3F" w:rsidP="009473A9">
            <w:pPr>
              <w:pStyle w:val="Continuarlista"/>
              <w:spacing w:after="0"/>
              <w:ind w:left="72"/>
              <w:rPr>
                <w:rFonts w:ascii="Tahoma" w:hAnsi="Tahoma" w:cs="Tahoma"/>
                <w:sz w:val="18"/>
                <w:szCs w:val="16"/>
                <w:lang w:val="es-ES" w:eastAsia="es-ES"/>
              </w:rPr>
            </w:pPr>
            <w:r w:rsidRPr="007916B3">
              <w:rPr>
                <w:rFonts w:ascii="Tahoma" w:hAnsi="Tahoma" w:cs="Tahoma"/>
                <w:sz w:val="18"/>
                <w:szCs w:val="16"/>
                <w:lang w:val="es-ES" w:eastAsia="es-ES"/>
              </w:rPr>
              <w:t>Durante el periodo de garantía, los bienes que presenten fallas, serán reparados y/o repuestos por el oferente adjudicado, sin costo para Entel S.A. para lo cual el oferente deberá prever:</w:t>
            </w:r>
          </w:p>
          <w:p w:rsidR="00772F3F" w:rsidRPr="007916B3" w:rsidRDefault="00772F3F" w:rsidP="009473A9">
            <w:pPr>
              <w:pStyle w:val="Continuarlista"/>
              <w:numPr>
                <w:ilvl w:val="0"/>
                <w:numId w:val="88"/>
              </w:numPr>
              <w:spacing w:after="0"/>
              <w:ind w:left="424"/>
              <w:rPr>
                <w:rFonts w:ascii="Tahoma" w:hAnsi="Tahoma" w:cs="Tahoma"/>
                <w:b/>
                <w:sz w:val="18"/>
              </w:rPr>
            </w:pPr>
            <w:r w:rsidRPr="007916B3">
              <w:rPr>
                <w:rFonts w:ascii="Tahoma" w:hAnsi="Tahoma" w:cs="Tahoma"/>
                <w:sz w:val="18"/>
                <w:szCs w:val="16"/>
                <w:lang w:val="es-ES" w:eastAsia="es-ES"/>
              </w:rPr>
              <w:t>Personal capacitado para asegurar la atención por garantía y toda labor de soporte técnico necesario.</w:t>
            </w:r>
          </w:p>
          <w:p w:rsidR="00772F3F" w:rsidRPr="007916B3" w:rsidRDefault="00772F3F" w:rsidP="009473A9">
            <w:pPr>
              <w:pStyle w:val="Continuarlista"/>
              <w:numPr>
                <w:ilvl w:val="0"/>
                <w:numId w:val="88"/>
              </w:numPr>
              <w:spacing w:after="0"/>
              <w:ind w:left="424"/>
              <w:rPr>
                <w:rFonts w:ascii="Tahoma" w:hAnsi="Tahoma" w:cs="Tahoma"/>
                <w:b/>
                <w:sz w:val="18"/>
              </w:rPr>
            </w:pPr>
            <w:r w:rsidRPr="007916B3">
              <w:rPr>
                <w:rFonts w:ascii="Tahoma" w:hAnsi="Tahoma" w:cs="Tahoma"/>
                <w:sz w:val="18"/>
                <w:szCs w:val="16"/>
                <w:lang w:val="es-ES"/>
              </w:rPr>
              <w:t>Provisión y remplazo de partes (repuestos)</w:t>
            </w:r>
          </w:p>
          <w:p w:rsidR="00772F3F" w:rsidRPr="007916B3" w:rsidRDefault="00772F3F" w:rsidP="009473A9">
            <w:pPr>
              <w:pStyle w:val="Continuarlista"/>
              <w:numPr>
                <w:ilvl w:val="0"/>
                <w:numId w:val="88"/>
              </w:numPr>
              <w:spacing w:after="0"/>
              <w:ind w:left="424"/>
              <w:rPr>
                <w:rFonts w:ascii="Tahoma" w:hAnsi="Tahoma" w:cs="Tahoma"/>
                <w:b/>
                <w:sz w:val="18"/>
              </w:rPr>
            </w:pPr>
            <w:r w:rsidRPr="007916B3">
              <w:rPr>
                <w:rFonts w:ascii="Tahoma" w:hAnsi="Tahoma" w:cs="Tahoma"/>
                <w:sz w:val="18"/>
                <w:szCs w:val="16"/>
                <w:lang w:val="es-ES"/>
              </w:rPr>
              <w:t>Herramientas e instrumental suficiente para las tareas de asistencia técnica, en caso de falla o funcionamiento defectuoso</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sidRPr="007916B3">
              <w:rPr>
                <w:rFonts w:ascii="Tahoma" w:hAnsi="Tahoma" w:cs="Tahoma"/>
              </w:rPr>
              <w:t>4</w:t>
            </w:r>
          </w:p>
        </w:tc>
        <w:tc>
          <w:tcPr>
            <w:tcW w:w="4536" w:type="dxa"/>
            <w:shd w:val="clear" w:color="auto" w:fill="auto"/>
            <w:vAlign w:val="center"/>
          </w:tcPr>
          <w:p w:rsidR="00772F3F" w:rsidRPr="007916B3" w:rsidRDefault="00772F3F" w:rsidP="009473A9">
            <w:pPr>
              <w:pStyle w:val="Prrafodelista"/>
              <w:ind w:left="0"/>
              <w:jc w:val="both"/>
              <w:rPr>
                <w:rFonts w:ascii="Tahoma" w:hAnsi="Tahoma" w:cs="Tahoma"/>
                <w:b/>
                <w:sz w:val="18"/>
              </w:rPr>
            </w:pPr>
            <w:r w:rsidRPr="007916B3">
              <w:rPr>
                <w:rFonts w:ascii="Tahoma" w:hAnsi="Tahoma" w:cs="Tahoma"/>
                <w:sz w:val="18"/>
              </w:rPr>
              <w:t>El oferente deberá indicar en su propuesta los mecanismos habilitados para reportar, verificar y corregir  fallas detectadas, así como el esquema para escalamiento de las mismas.</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sidRPr="007916B3">
              <w:rPr>
                <w:rFonts w:ascii="Tahoma" w:hAnsi="Tahoma" w:cs="Tahoma"/>
              </w:rPr>
              <w:t>5</w:t>
            </w:r>
          </w:p>
        </w:tc>
        <w:tc>
          <w:tcPr>
            <w:tcW w:w="4536" w:type="dxa"/>
            <w:shd w:val="clear" w:color="auto" w:fill="auto"/>
            <w:vAlign w:val="center"/>
          </w:tcPr>
          <w:p w:rsidR="00772F3F" w:rsidRPr="007916B3" w:rsidRDefault="00772F3F" w:rsidP="009473A9">
            <w:pPr>
              <w:pStyle w:val="Prrafodelista"/>
              <w:ind w:left="0"/>
              <w:jc w:val="both"/>
              <w:rPr>
                <w:rFonts w:ascii="Tahoma" w:hAnsi="Tahoma" w:cs="Tahoma"/>
                <w:b/>
                <w:sz w:val="18"/>
              </w:rPr>
            </w:pPr>
            <w:r w:rsidRPr="007916B3">
              <w:rPr>
                <w:rFonts w:ascii="Tahoma" w:hAnsi="Tahoma" w:cs="Tahoma"/>
                <w:b/>
                <w:sz w:val="18"/>
                <w:lang w:val="es-BO" w:eastAsia="es-BO"/>
              </w:rPr>
              <w:t>POSTACIÓN.</w:t>
            </w:r>
            <w:r w:rsidRPr="007916B3">
              <w:rPr>
                <w:rFonts w:ascii="Tahoma" w:hAnsi="Tahoma" w:cs="Tahoma"/>
                <w:sz w:val="18"/>
                <w:lang w:val="es-BO" w:eastAsia="es-BO"/>
              </w:rPr>
              <w:t xml:space="preserve"> En el caso de identificarse daños en los postes utilizados para el tendido aéreo del cable de fibra óptica, causados durante el transporte o descarga, el oferente acepta que se rechace la provisión, comprometiéndose a realizar el remplazo del material observado, a su costo, previo a los trabajos de instalación programados.</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sidRPr="007916B3">
              <w:rPr>
                <w:rFonts w:ascii="Tahoma" w:hAnsi="Tahoma" w:cs="Tahoma"/>
              </w:rPr>
              <w:t>6</w:t>
            </w:r>
          </w:p>
        </w:tc>
        <w:tc>
          <w:tcPr>
            <w:tcW w:w="4536" w:type="dxa"/>
            <w:shd w:val="clear" w:color="auto" w:fill="auto"/>
            <w:vAlign w:val="center"/>
          </w:tcPr>
          <w:p w:rsidR="00772F3F" w:rsidRPr="007916B3" w:rsidRDefault="00772F3F" w:rsidP="009473A9">
            <w:pPr>
              <w:pStyle w:val="Prrafodelista"/>
              <w:ind w:left="0"/>
              <w:jc w:val="both"/>
              <w:rPr>
                <w:rFonts w:ascii="Tahoma" w:hAnsi="Tahoma" w:cs="Tahoma"/>
                <w:sz w:val="18"/>
              </w:rPr>
            </w:pPr>
            <w:r w:rsidRPr="007916B3">
              <w:rPr>
                <w:rFonts w:ascii="Tahoma" w:hAnsi="Tahoma" w:cs="Tahoma"/>
                <w:b/>
                <w:sz w:val="18"/>
              </w:rPr>
              <w:t>SOPORTE TÉCNICO.</w:t>
            </w:r>
            <w:r w:rsidRPr="007916B3">
              <w:rPr>
                <w:rFonts w:ascii="Tahoma" w:hAnsi="Tahoma" w:cs="Tahoma"/>
                <w:sz w:val="18"/>
              </w:rPr>
              <w:t xml:space="preserve"> El oferente deberá ofrecer</w:t>
            </w:r>
            <w:r w:rsidRPr="007916B3">
              <w:rPr>
                <w:rFonts w:ascii="Tahoma" w:hAnsi="Tahoma" w:cs="Tahoma"/>
                <w:sz w:val="18"/>
                <w:lang w:val="es-BO"/>
              </w:rPr>
              <w:t xml:space="preserve"> soporte</w:t>
            </w:r>
            <w:r w:rsidRPr="007916B3">
              <w:rPr>
                <w:rFonts w:ascii="Tahoma" w:hAnsi="Tahoma" w:cs="Tahoma"/>
                <w:sz w:val="18"/>
              </w:rPr>
              <w:t xml:space="preserve"> técnico </w:t>
            </w:r>
            <w:r w:rsidRPr="007916B3">
              <w:rPr>
                <w:rFonts w:ascii="Tahoma" w:hAnsi="Tahoma" w:cs="Tahoma"/>
                <w:sz w:val="18"/>
                <w:lang w:val="es-BO"/>
              </w:rPr>
              <w:t xml:space="preserve">de primer nivel </w:t>
            </w:r>
            <w:r w:rsidRPr="007916B3">
              <w:rPr>
                <w:rFonts w:ascii="Tahoma" w:hAnsi="Tahoma" w:cs="Tahoma"/>
                <w:sz w:val="18"/>
              </w:rPr>
              <w:t xml:space="preserve">durante todo el periodo de Garantía </w:t>
            </w:r>
            <w:r w:rsidRPr="007916B3">
              <w:rPr>
                <w:rFonts w:ascii="Tahoma" w:hAnsi="Tahoma" w:cs="Tahoma"/>
                <w:sz w:val="18"/>
                <w:lang w:val="es-BO"/>
              </w:rPr>
              <w:t>sin costo alguno para ENTEL S.A</w:t>
            </w:r>
            <w:r w:rsidRPr="007916B3">
              <w:rPr>
                <w:rFonts w:ascii="Tahoma" w:hAnsi="Tahoma" w:cs="Tahoma"/>
                <w:sz w:val="18"/>
              </w:rPr>
              <w:t>. con las siguientes características mínimas:</w:t>
            </w:r>
          </w:p>
          <w:p w:rsidR="00772F3F" w:rsidRPr="007916B3" w:rsidRDefault="00772F3F" w:rsidP="009473A9">
            <w:pPr>
              <w:pStyle w:val="Prrafodelista"/>
              <w:numPr>
                <w:ilvl w:val="0"/>
                <w:numId w:val="44"/>
              </w:numPr>
              <w:ind w:left="213" w:hanging="213"/>
              <w:jc w:val="both"/>
              <w:rPr>
                <w:rFonts w:ascii="Tahoma" w:hAnsi="Tahoma" w:cs="Tahoma"/>
                <w:sz w:val="18"/>
              </w:rPr>
            </w:pPr>
            <w:r w:rsidRPr="007916B3">
              <w:rPr>
                <w:rFonts w:ascii="Tahoma" w:hAnsi="Tahoma" w:cs="Tahoma"/>
                <w:sz w:val="18"/>
              </w:rPr>
              <w:t xml:space="preserve">El Soporte Técnico ofertado debe ser Local y Remoto. </w:t>
            </w:r>
          </w:p>
          <w:p w:rsidR="00772F3F" w:rsidRPr="007916B3" w:rsidRDefault="00772F3F" w:rsidP="009473A9">
            <w:pPr>
              <w:pStyle w:val="Prrafodelista"/>
              <w:numPr>
                <w:ilvl w:val="0"/>
                <w:numId w:val="44"/>
              </w:numPr>
              <w:ind w:left="213" w:hanging="213"/>
              <w:jc w:val="both"/>
              <w:rPr>
                <w:rFonts w:ascii="Tahoma" w:hAnsi="Tahoma" w:cs="Tahoma"/>
                <w:sz w:val="18"/>
              </w:rPr>
            </w:pPr>
            <w:r w:rsidRPr="007916B3">
              <w:rPr>
                <w:rFonts w:ascii="Tahoma" w:hAnsi="Tahoma" w:cs="Tahoma"/>
                <w:sz w:val="18"/>
              </w:rPr>
              <w:t>El oferente deberá proveer Soporte Técnico de 24 horas, 7 días a la semana y 365 Días al Año (24</w:t>
            </w:r>
            <w:r w:rsidRPr="007916B3">
              <w:rPr>
                <w:rFonts w:ascii="Tahoma" w:hAnsi="Tahoma" w:cs="Tahoma"/>
                <w:sz w:val="18"/>
                <w:lang w:val="es-BO"/>
              </w:rPr>
              <w:t>x</w:t>
            </w:r>
            <w:r w:rsidRPr="007916B3">
              <w:rPr>
                <w:rFonts w:ascii="Tahoma" w:hAnsi="Tahoma" w:cs="Tahoma"/>
                <w:sz w:val="18"/>
              </w:rPr>
              <w:t xml:space="preserve">7x365). </w:t>
            </w:r>
          </w:p>
          <w:p w:rsidR="00772F3F" w:rsidRPr="007916B3" w:rsidRDefault="00772F3F" w:rsidP="009473A9">
            <w:pPr>
              <w:pStyle w:val="Prrafodelista"/>
              <w:numPr>
                <w:ilvl w:val="0"/>
                <w:numId w:val="44"/>
              </w:numPr>
              <w:ind w:left="213" w:hanging="213"/>
              <w:jc w:val="both"/>
              <w:rPr>
                <w:rFonts w:ascii="Tahoma" w:hAnsi="Tahoma" w:cs="Tahoma"/>
                <w:sz w:val="18"/>
                <w:szCs w:val="18"/>
                <w:lang w:val="es-BO" w:eastAsia="es-BO"/>
              </w:rPr>
            </w:pPr>
            <w:r w:rsidRPr="007916B3">
              <w:rPr>
                <w:rFonts w:ascii="Tahoma" w:hAnsi="Tahoma" w:cs="Tahoma"/>
                <w:sz w:val="18"/>
                <w:szCs w:val="18"/>
                <w:lang w:eastAsia="es-BO"/>
              </w:rPr>
              <w:t>Se debe incluir</w:t>
            </w:r>
            <w:r w:rsidRPr="007916B3">
              <w:rPr>
                <w:rFonts w:ascii="Tahoma" w:hAnsi="Tahoma" w:cs="Tahoma"/>
                <w:sz w:val="18"/>
                <w:szCs w:val="18"/>
                <w:lang w:val="es-BO" w:eastAsia="es-BO"/>
              </w:rPr>
              <w:t xml:space="preserve"> Servicio de Soporte de Emergencia, Servicio de Atención a requerimientos del usuario y Servicio de Consultas.</w:t>
            </w:r>
          </w:p>
          <w:p w:rsidR="00772F3F" w:rsidRPr="007916B3" w:rsidRDefault="00772F3F" w:rsidP="009473A9">
            <w:pPr>
              <w:pStyle w:val="Prrafodelista"/>
              <w:numPr>
                <w:ilvl w:val="0"/>
                <w:numId w:val="44"/>
              </w:numPr>
              <w:ind w:left="213" w:hanging="213"/>
              <w:jc w:val="both"/>
              <w:rPr>
                <w:rFonts w:ascii="Tahoma" w:hAnsi="Tahoma" w:cs="Tahoma"/>
                <w:sz w:val="18"/>
                <w:szCs w:val="18"/>
                <w:lang w:val="es-BO" w:eastAsia="es-BO"/>
              </w:rPr>
            </w:pPr>
            <w:r w:rsidRPr="007916B3">
              <w:rPr>
                <w:rFonts w:ascii="Tahoma" w:hAnsi="Tahoma" w:cs="Tahoma"/>
                <w:sz w:val="18"/>
                <w:szCs w:val="18"/>
                <w:lang w:val="es-BO" w:eastAsia="es-BO"/>
              </w:rPr>
              <w:t xml:space="preserve">Durante el periodo de garantía, todas las actualizaciones que se lancen al mercado, para cualquiera de los elementos provistos, deberá implementarse sin costo para ENTEL S.A. </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77"/>
        </w:trPr>
        <w:tc>
          <w:tcPr>
            <w:tcW w:w="426" w:type="dxa"/>
            <w:vAlign w:val="center"/>
          </w:tcPr>
          <w:p w:rsidR="00772F3F" w:rsidRPr="007916B3" w:rsidRDefault="00772F3F" w:rsidP="009473A9">
            <w:pPr>
              <w:jc w:val="center"/>
              <w:rPr>
                <w:rFonts w:ascii="Tahoma" w:hAnsi="Tahoma" w:cs="Tahoma"/>
              </w:rPr>
            </w:pPr>
            <w:r w:rsidRPr="007916B3">
              <w:rPr>
                <w:rFonts w:ascii="Tahoma" w:hAnsi="Tahoma" w:cs="Tahoma"/>
              </w:rPr>
              <w:t>7</w:t>
            </w:r>
          </w:p>
        </w:tc>
        <w:tc>
          <w:tcPr>
            <w:tcW w:w="4536" w:type="dxa"/>
            <w:shd w:val="clear" w:color="auto" w:fill="auto"/>
            <w:vAlign w:val="center"/>
          </w:tcPr>
          <w:p w:rsidR="00772F3F" w:rsidRPr="007916B3" w:rsidRDefault="00772F3F" w:rsidP="009473A9">
            <w:pPr>
              <w:jc w:val="both"/>
              <w:rPr>
                <w:rFonts w:ascii="Tahoma" w:hAnsi="Tahoma" w:cs="Tahoma"/>
                <w:sz w:val="18"/>
                <w:szCs w:val="18"/>
                <w:lang w:val="es-BO" w:eastAsia="es-BO"/>
              </w:rPr>
            </w:pPr>
            <w:r w:rsidRPr="007916B3">
              <w:rPr>
                <w:rFonts w:ascii="Tahoma" w:hAnsi="Tahoma" w:cs="Tahoma"/>
                <w:b/>
                <w:sz w:val="18"/>
                <w:szCs w:val="18"/>
                <w:lang w:val="es-BO" w:eastAsia="es-BO"/>
              </w:rPr>
              <w:t>CONTINUIDAD EN PRODUCCIÓN.</w:t>
            </w:r>
            <w:r w:rsidRPr="007916B3">
              <w:rPr>
                <w:rFonts w:ascii="Tahoma" w:hAnsi="Tahoma" w:cs="Tahoma"/>
                <w:sz w:val="18"/>
                <w:szCs w:val="18"/>
                <w:lang w:val="es-BO" w:eastAsia="es-BO"/>
              </w:rPr>
              <w:t xml:space="preserve"> </w:t>
            </w:r>
            <w:r w:rsidRPr="007916B3">
              <w:rPr>
                <w:rFonts w:ascii="Tahoma" w:hAnsi="Tahoma" w:cs="Tahoma"/>
                <w:sz w:val="18"/>
              </w:rPr>
              <w:t>El oferente deberá garantizar la disponibilidad de repuestos (módulos, tarjetas, software y otros) por al  menos 8 años a partir de la fecha de Firma del Certificado de Aceptación Definitiva del proyecto.</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sidRPr="007916B3">
              <w:rPr>
                <w:rFonts w:ascii="Tahoma" w:hAnsi="Tahoma" w:cs="Tahoma"/>
              </w:rPr>
              <w:t>8</w:t>
            </w:r>
          </w:p>
        </w:tc>
        <w:tc>
          <w:tcPr>
            <w:tcW w:w="4536"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b/>
                <w:sz w:val="18"/>
              </w:rPr>
              <w:t>REPUESTOS.</w:t>
            </w:r>
            <w:r w:rsidRPr="007916B3">
              <w:rPr>
                <w:rFonts w:ascii="Tahoma" w:hAnsi="Tahoma" w:cs="Tahoma"/>
                <w:sz w:val="18"/>
              </w:rPr>
              <w:t xml:space="preserve"> El oferente deberá incluir en su propuesta la provisión de un lote de repuestos </w:t>
            </w:r>
            <w:r w:rsidRPr="007916B3">
              <w:rPr>
                <w:rFonts w:ascii="Tahoma" w:hAnsi="Tahoma" w:cs="Tahoma"/>
                <w:sz w:val="18"/>
                <w:szCs w:val="18"/>
              </w:rPr>
              <w:t>para cada uno de los sistemas instalados, tomando en consideración los elementos que lo componen y el MTBF de estos, de modo a permitir una operación continua de los sistemas por al menos dos años posteriores al fin de la etapa de garantía.</w:t>
            </w:r>
            <w:r>
              <w:rPr>
                <w:rFonts w:ascii="Tahoma" w:hAnsi="Tahoma" w:cs="Tahoma"/>
                <w:sz w:val="18"/>
                <w:szCs w:val="18"/>
              </w:rPr>
              <w:t xml:space="preserve"> </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sidRPr="007916B3">
              <w:rPr>
                <w:rFonts w:ascii="Tahoma" w:hAnsi="Tahoma" w:cs="Tahoma"/>
              </w:rPr>
              <w:t>9</w:t>
            </w:r>
          </w:p>
        </w:tc>
        <w:tc>
          <w:tcPr>
            <w:tcW w:w="4536" w:type="dxa"/>
            <w:shd w:val="clear" w:color="auto" w:fill="auto"/>
            <w:vAlign w:val="center"/>
          </w:tcPr>
          <w:p w:rsidR="00772F3F" w:rsidRPr="007916B3" w:rsidRDefault="00772F3F" w:rsidP="009473A9">
            <w:pPr>
              <w:jc w:val="both"/>
              <w:rPr>
                <w:rFonts w:ascii="Tahoma" w:hAnsi="Tahoma" w:cs="Tahoma"/>
                <w:color w:val="000000" w:themeColor="text1"/>
                <w:sz w:val="18"/>
                <w:szCs w:val="18"/>
              </w:rPr>
            </w:pPr>
            <w:r w:rsidRPr="007916B3">
              <w:rPr>
                <w:rFonts w:ascii="Tahoma" w:hAnsi="Tahoma" w:cs="Tahoma"/>
                <w:color w:val="000000" w:themeColor="text1"/>
                <w:sz w:val="18"/>
                <w:szCs w:val="18"/>
              </w:rPr>
              <w:t>El proveedor adjudicado deberá entregar el siguiente stock de repuestos:</w:t>
            </w:r>
          </w:p>
          <w:p w:rsidR="00772F3F" w:rsidRPr="007916B3" w:rsidRDefault="00772F3F" w:rsidP="009473A9">
            <w:pPr>
              <w:pStyle w:val="Prrafodelista"/>
              <w:numPr>
                <w:ilvl w:val="0"/>
                <w:numId w:val="103"/>
              </w:numPr>
              <w:ind w:left="214" w:hanging="214"/>
              <w:rPr>
                <w:rFonts w:ascii="Tahoma" w:hAnsi="Tahoma" w:cs="Tahoma"/>
                <w:color w:val="000000" w:themeColor="text1"/>
                <w:sz w:val="18"/>
                <w:szCs w:val="18"/>
              </w:rPr>
            </w:pPr>
            <w:r w:rsidRPr="007916B3">
              <w:rPr>
                <w:rFonts w:ascii="Tahoma" w:hAnsi="Tahoma" w:cs="Tahoma"/>
                <w:color w:val="000000" w:themeColor="text1"/>
                <w:sz w:val="18"/>
                <w:szCs w:val="18"/>
              </w:rPr>
              <w:t>Para cada grupo electrógeno</w:t>
            </w:r>
          </w:p>
          <w:p w:rsidR="00772F3F" w:rsidRPr="007916B3" w:rsidRDefault="00772F3F" w:rsidP="009473A9">
            <w:pPr>
              <w:numPr>
                <w:ilvl w:val="0"/>
                <w:numId w:val="102"/>
              </w:numPr>
              <w:tabs>
                <w:tab w:val="clear" w:pos="862"/>
                <w:tab w:val="left" w:pos="355"/>
                <w:tab w:val="num" w:pos="498"/>
              </w:tabs>
              <w:ind w:left="498" w:hanging="284"/>
              <w:jc w:val="both"/>
              <w:rPr>
                <w:rFonts w:ascii="Tahoma" w:hAnsi="Tahoma" w:cs="Tahoma"/>
                <w:color w:val="000000" w:themeColor="text1"/>
                <w:sz w:val="18"/>
                <w:szCs w:val="18"/>
              </w:rPr>
            </w:pPr>
            <w:r w:rsidRPr="007916B3">
              <w:rPr>
                <w:rFonts w:ascii="Tahoma" w:hAnsi="Tahoma" w:cs="Tahoma"/>
                <w:color w:val="000000" w:themeColor="text1"/>
                <w:sz w:val="18"/>
                <w:szCs w:val="18"/>
              </w:rPr>
              <w:t>2 kits para cambio de aceite y combustible.</w:t>
            </w:r>
          </w:p>
          <w:p w:rsidR="00772F3F" w:rsidRPr="007916B3" w:rsidRDefault="00772F3F" w:rsidP="009473A9">
            <w:pPr>
              <w:pStyle w:val="Prrafodelista"/>
              <w:numPr>
                <w:ilvl w:val="0"/>
                <w:numId w:val="103"/>
              </w:numPr>
              <w:ind w:left="214" w:hanging="214"/>
              <w:rPr>
                <w:rFonts w:ascii="Tahoma" w:hAnsi="Tahoma" w:cs="Tahoma"/>
                <w:color w:val="000000" w:themeColor="text1"/>
                <w:sz w:val="18"/>
                <w:szCs w:val="18"/>
              </w:rPr>
            </w:pPr>
            <w:r w:rsidRPr="007916B3">
              <w:rPr>
                <w:rFonts w:ascii="Tahoma" w:hAnsi="Tahoma" w:cs="Tahoma"/>
                <w:color w:val="000000" w:themeColor="text1"/>
                <w:sz w:val="18"/>
                <w:szCs w:val="18"/>
              </w:rPr>
              <w:t>Para cada modelo de grupo electrógeno deberá entregarse</w:t>
            </w:r>
          </w:p>
          <w:p w:rsidR="00772F3F" w:rsidRPr="007916B3" w:rsidRDefault="00772F3F" w:rsidP="009473A9">
            <w:pPr>
              <w:numPr>
                <w:ilvl w:val="0"/>
                <w:numId w:val="102"/>
              </w:numPr>
              <w:tabs>
                <w:tab w:val="clear" w:pos="862"/>
                <w:tab w:val="left" w:pos="355"/>
                <w:tab w:val="num" w:pos="498"/>
              </w:tabs>
              <w:ind w:left="498" w:hanging="284"/>
              <w:jc w:val="both"/>
              <w:rPr>
                <w:rFonts w:ascii="Tahoma" w:hAnsi="Tahoma" w:cs="Tahoma"/>
                <w:color w:val="000000" w:themeColor="text1"/>
                <w:sz w:val="18"/>
                <w:szCs w:val="18"/>
              </w:rPr>
            </w:pPr>
            <w:r w:rsidRPr="007916B3">
              <w:rPr>
                <w:rFonts w:ascii="Tahoma" w:hAnsi="Tahoma" w:cs="Tahoma"/>
                <w:color w:val="000000" w:themeColor="text1"/>
                <w:sz w:val="18"/>
                <w:szCs w:val="18"/>
              </w:rPr>
              <w:t>2 pza. AVR.</w:t>
            </w:r>
          </w:p>
          <w:p w:rsidR="00772F3F" w:rsidRPr="007916B3" w:rsidRDefault="00772F3F" w:rsidP="009473A9">
            <w:pPr>
              <w:numPr>
                <w:ilvl w:val="0"/>
                <w:numId w:val="102"/>
              </w:numPr>
              <w:tabs>
                <w:tab w:val="clear" w:pos="862"/>
                <w:tab w:val="left" w:pos="355"/>
                <w:tab w:val="num" w:pos="498"/>
              </w:tabs>
              <w:ind w:left="498" w:hanging="284"/>
              <w:jc w:val="both"/>
              <w:rPr>
                <w:rFonts w:ascii="Tahoma" w:hAnsi="Tahoma" w:cs="Tahoma"/>
                <w:color w:val="000000" w:themeColor="text1"/>
                <w:sz w:val="18"/>
                <w:szCs w:val="18"/>
              </w:rPr>
            </w:pPr>
            <w:r w:rsidRPr="007916B3">
              <w:rPr>
                <w:rFonts w:ascii="Tahoma" w:hAnsi="Tahoma" w:cs="Tahoma"/>
                <w:color w:val="000000" w:themeColor="text1"/>
                <w:sz w:val="18"/>
                <w:szCs w:val="18"/>
              </w:rPr>
              <w:t>2 pza. Tarjeta de control.</w:t>
            </w:r>
          </w:p>
          <w:p w:rsidR="00772F3F" w:rsidRPr="007916B3" w:rsidRDefault="00772F3F" w:rsidP="009473A9">
            <w:pPr>
              <w:numPr>
                <w:ilvl w:val="0"/>
                <w:numId w:val="102"/>
              </w:numPr>
              <w:tabs>
                <w:tab w:val="clear" w:pos="862"/>
                <w:tab w:val="left" w:pos="355"/>
                <w:tab w:val="num" w:pos="498"/>
              </w:tabs>
              <w:ind w:left="498" w:hanging="284"/>
              <w:jc w:val="both"/>
              <w:rPr>
                <w:rFonts w:ascii="Tahoma" w:hAnsi="Tahoma" w:cs="Tahoma"/>
                <w:color w:val="000000" w:themeColor="text1"/>
                <w:sz w:val="18"/>
                <w:szCs w:val="18"/>
              </w:rPr>
            </w:pPr>
            <w:r w:rsidRPr="007916B3">
              <w:rPr>
                <w:rFonts w:ascii="Tahoma" w:hAnsi="Tahoma" w:cs="Tahoma"/>
                <w:color w:val="000000" w:themeColor="text1"/>
                <w:sz w:val="18"/>
                <w:szCs w:val="18"/>
              </w:rPr>
              <w:t>2 pza.  Cargador de batería estático.</w:t>
            </w:r>
          </w:p>
          <w:p w:rsidR="00772F3F" w:rsidRPr="007916B3" w:rsidRDefault="00772F3F" w:rsidP="009473A9">
            <w:pPr>
              <w:numPr>
                <w:ilvl w:val="0"/>
                <w:numId w:val="102"/>
              </w:numPr>
              <w:tabs>
                <w:tab w:val="clear" w:pos="862"/>
                <w:tab w:val="left" w:pos="355"/>
                <w:tab w:val="num" w:pos="498"/>
              </w:tabs>
              <w:ind w:left="498" w:hanging="284"/>
              <w:jc w:val="both"/>
              <w:rPr>
                <w:rFonts w:ascii="Tahoma" w:hAnsi="Tahoma" w:cs="Tahoma"/>
                <w:color w:val="000000" w:themeColor="text1"/>
                <w:sz w:val="18"/>
                <w:szCs w:val="18"/>
              </w:rPr>
            </w:pPr>
            <w:r w:rsidRPr="007916B3">
              <w:rPr>
                <w:rFonts w:ascii="Tahoma" w:hAnsi="Tahoma" w:cs="Tahoma"/>
                <w:color w:val="000000" w:themeColor="text1"/>
                <w:sz w:val="18"/>
                <w:szCs w:val="18"/>
              </w:rPr>
              <w:t>2 motores de arranque</w:t>
            </w:r>
          </w:p>
          <w:p w:rsidR="00772F3F" w:rsidRPr="007916B3" w:rsidRDefault="00772F3F" w:rsidP="009473A9">
            <w:pPr>
              <w:pStyle w:val="Prrafodelista"/>
              <w:numPr>
                <w:ilvl w:val="0"/>
                <w:numId w:val="103"/>
              </w:numPr>
              <w:tabs>
                <w:tab w:val="left" w:pos="355"/>
              </w:tabs>
              <w:ind w:left="214" w:hanging="214"/>
              <w:jc w:val="both"/>
              <w:rPr>
                <w:rFonts w:ascii="Tahoma" w:hAnsi="Tahoma" w:cs="Tahoma"/>
                <w:color w:val="000000" w:themeColor="text1"/>
                <w:sz w:val="18"/>
                <w:szCs w:val="18"/>
              </w:rPr>
            </w:pPr>
            <w:r w:rsidRPr="007916B3">
              <w:rPr>
                <w:rFonts w:ascii="Tahoma" w:hAnsi="Tahoma" w:cs="Tahoma"/>
                <w:color w:val="000000" w:themeColor="text1"/>
                <w:sz w:val="18"/>
                <w:szCs w:val="18"/>
              </w:rPr>
              <w:t xml:space="preserve">Para rectificadores </w:t>
            </w:r>
          </w:p>
          <w:p w:rsidR="00772F3F" w:rsidRPr="007916B3" w:rsidRDefault="00772F3F" w:rsidP="009473A9">
            <w:pPr>
              <w:numPr>
                <w:ilvl w:val="0"/>
                <w:numId w:val="102"/>
              </w:numPr>
              <w:tabs>
                <w:tab w:val="clear" w:pos="862"/>
                <w:tab w:val="left" w:pos="355"/>
                <w:tab w:val="num" w:pos="498"/>
              </w:tabs>
              <w:ind w:left="498" w:hanging="284"/>
              <w:jc w:val="both"/>
              <w:rPr>
                <w:rFonts w:ascii="Tahoma" w:hAnsi="Tahoma" w:cs="Tahoma"/>
                <w:color w:val="000000" w:themeColor="text1"/>
                <w:sz w:val="18"/>
                <w:szCs w:val="18"/>
              </w:rPr>
            </w:pPr>
            <w:r w:rsidRPr="007916B3">
              <w:rPr>
                <w:rFonts w:ascii="Tahoma" w:hAnsi="Tahoma" w:cs="Tahoma"/>
                <w:color w:val="000000" w:themeColor="text1"/>
                <w:sz w:val="18"/>
                <w:szCs w:val="18"/>
              </w:rPr>
              <w:t>10 pzas. módulos rectificadores.</w:t>
            </w:r>
          </w:p>
          <w:p w:rsidR="00772F3F" w:rsidRPr="007916B3" w:rsidRDefault="00772F3F" w:rsidP="009473A9">
            <w:pPr>
              <w:pStyle w:val="Prrafodelista"/>
              <w:numPr>
                <w:ilvl w:val="0"/>
                <w:numId w:val="103"/>
              </w:numPr>
              <w:tabs>
                <w:tab w:val="left" w:pos="355"/>
                <w:tab w:val="num" w:pos="498"/>
              </w:tabs>
              <w:ind w:left="214" w:hanging="214"/>
              <w:jc w:val="both"/>
              <w:rPr>
                <w:rFonts w:ascii="Tahoma" w:hAnsi="Tahoma" w:cs="Tahoma"/>
                <w:sz w:val="18"/>
                <w:szCs w:val="18"/>
              </w:rPr>
            </w:pPr>
            <w:r w:rsidRPr="007916B3">
              <w:rPr>
                <w:rFonts w:ascii="Tahoma" w:hAnsi="Tahoma" w:cs="Tahoma"/>
                <w:sz w:val="18"/>
                <w:szCs w:val="18"/>
              </w:rPr>
              <w:t>Para cada equipo de aire acondicionado:</w:t>
            </w:r>
          </w:p>
          <w:p w:rsidR="00772F3F" w:rsidRPr="007916B3" w:rsidRDefault="00772F3F" w:rsidP="009473A9">
            <w:pPr>
              <w:jc w:val="both"/>
              <w:rPr>
                <w:rFonts w:ascii="Tahoma" w:hAnsi="Tahoma" w:cs="Tahoma"/>
                <w:b/>
                <w:sz w:val="18"/>
              </w:rPr>
            </w:pPr>
            <w:r w:rsidRPr="007916B3">
              <w:rPr>
                <w:rFonts w:ascii="Tahoma" w:hAnsi="Tahoma" w:cs="Tahoma"/>
                <w:sz w:val="18"/>
                <w:szCs w:val="18"/>
              </w:rPr>
              <w:t>2 pzas. filtros para aire.</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sidRPr="007916B3">
              <w:rPr>
                <w:rFonts w:ascii="Tahoma" w:hAnsi="Tahoma" w:cs="Tahoma"/>
              </w:rPr>
              <w:t>1</w:t>
            </w:r>
            <w:r>
              <w:rPr>
                <w:rFonts w:ascii="Tahoma" w:hAnsi="Tahoma" w:cs="Tahoma"/>
              </w:rPr>
              <w:t>0</w:t>
            </w:r>
          </w:p>
        </w:tc>
        <w:tc>
          <w:tcPr>
            <w:tcW w:w="4536" w:type="dxa"/>
            <w:shd w:val="clear" w:color="auto" w:fill="auto"/>
            <w:vAlign w:val="center"/>
          </w:tcPr>
          <w:p w:rsidR="00772F3F" w:rsidRPr="007916B3" w:rsidRDefault="00772F3F" w:rsidP="009473A9">
            <w:pPr>
              <w:jc w:val="both"/>
              <w:rPr>
                <w:rFonts w:ascii="Tahoma" w:hAnsi="Tahoma" w:cs="Tahoma"/>
                <w:b/>
                <w:sz w:val="18"/>
                <w:szCs w:val="18"/>
                <w:lang w:val="es-BO" w:eastAsia="es-BO"/>
              </w:rPr>
            </w:pPr>
            <w:r w:rsidRPr="007916B3">
              <w:rPr>
                <w:rFonts w:ascii="Tahoma" w:hAnsi="Tahoma" w:cs="Tahoma"/>
                <w:b/>
                <w:sz w:val="18"/>
              </w:rPr>
              <w:t xml:space="preserve">ROADMAP. </w:t>
            </w:r>
            <w:r w:rsidRPr="007916B3">
              <w:rPr>
                <w:rFonts w:ascii="Tahoma" w:hAnsi="Tahoma" w:cs="Tahoma"/>
                <w:sz w:val="18"/>
              </w:rPr>
              <w:t>El Oferente deberá indicar claramente cuál es el tiempo de vida útil de cada uno de los equipos y elementos ofertados.</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190"/>
        </w:trPr>
        <w:tc>
          <w:tcPr>
            <w:tcW w:w="426" w:type="dxa"/>
            <w:vAlign w:val="center"/>
          </w:tcPr>
          <w:p w:rsidR="00772F3F" w:rsidRPr="007916B3" w:rsidRDefault="00772F3F" w:rsidP="009473A9">
            <w:pPr>
              <w:jc w:val="center"/>
              <w:rPr>
                <w:rFonts w:ascii="Tahoma" w:hAnsi="Tahoma" w:cs="Tahoma"/>
                <w:sz w:val="18"/>
                <w:szCs w:val="18"/>
                <w:lang w:val="es-BO" w:eastAsia="es-BO"/>
              </w:rPr>
            </w:pPr>
            <w:r w:rsidRPr="007916B3">
              <w:rPr>
                <w:rFonts w:ascii="Tahoma" w:hAnsi="Tahoma" w:cs="Tahoma"/>
                <w:sz w:val="18"/>
                <w:szCs w:val="18"/>
                <w:lang w:val="es-BO" w:eastAsia="es-BO"/>
              </w:rPr>
              <w:t>1</w:t>
            </w:r>
            <w:r>
              <w:rPr>
                <w:rFonts w:ascii="Tahoma" w:hAnsi="Tahoma" w:cs="Tahoma"/>
                <w:sz w:val="18"/>
                <w:szCs w:val="18"/>
                <w:lang w:val="es-BO" w:eastAsia="es-BO"/>
              </w:rPr>
              <w:t>1</w:t>
            </w:r>
          </w:p>
        </w:tc>
        <w:tc>
          <w:tcPr>
            <w:tcW w:w="4536" w:type="dxa"/>
            <w:shd w:val="clear" w:color="auto" w:fill="auto"/>
            <w:vAlign w:val="center"/>
          </w:tcPr>
          <w:p w:rsidR="00772F3F" w:rsidRPr="007916B3" w:rsidRDefault="00772F3F" w:rsidP="009473A9">
            <w:pPr>
              <w:jc w:val="both"/>
              <w:rPr>
                <w:rFonts w:ascii="Tahoma" w:hAnsi="Tahoma" w:cs="Tahoma"/>
                <w:b/>
                <w:sz w:val="18"/>
                <w:szCs w:val="18"/>
                <w:lang w:val="es-BO" w:eastAsia="es-BO"/>
              </w:rPr>
            </w:pPr>
            <w:r w:rsidRPr="007916B3">
              <w:rPr>
                <w:rFonts w:ascii="Tahoma" w:hAnsi="Tahoma" w:cs="Tahoma"/>
                <w:b/>
                <w:sz w:val="18"/>
              </w:rPr>
              <w:t>EQUIPAMIENTO NUEVO</w:t>
            </w:r>
            <w:r w:rsidRPr="007916B3">
              <w:rPr>
                <w:rFonts w:ascii="Tahoma" w:hAnsi="Tahoma" w:cs="Tahoma"/>
                <w:sz w:val="18"/>
              </w:rPr>
              <w:t>. El Oferente deberá garantizar que los equipos provistos, así como los accesorios para su adecuada y correcta instalación son nuevos, con fecha de fabricación reciente y sin uso.</w:t>
            </w:r>
          </w:p>
        </w:tc>
        <w:tc>
          <w:tcPr>
            <w:tcW w:w="992" w:type="dxa"/>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190"/>
        </w:trPr>
        <w:tc>
          <w:tcPr>
            <w:tcW w:w="426" w:type="dxa"/>
            <w:vAlign w:val="center"/>
          </w:tcPr>
          <w:p w:rsidR="00772F3F" w:rsidRPr="007916B3" w:rsidRDefault="00772F3F" w:rsidP="009473A9">
            <w:pPr>
              <w:jc w:val="center"/>
              <w:rPr>
                <w:rFonts w:ascii="Tahoma" w:hAnsi="Tahoma" w:cs="Tahoma"/>
                <w:sz w:val="18"/>
                <w:szCs w:val="18"/>
                <w:lang w:val="es-BO" w:eastAsia="es-BO"/>
              </w:rPr>
            </w:pPr>
            <w:r w:rsidRPr="007916B3">
              <w:rPr>
                <w:rFonts w:ascii="Tahoma" w:hAnsi="Tahoma" w:cs="Tahoma"/>
                <w:sz w:val="18"/>
                <w:szCs w:val="18"/>
                <w:lang w:val="es-BO" w:eastAsia="es-BO"/>
              </w:rPr>
              <w:t>1</w:t>
            </w:r>
            <w:r>
              <w:rPr>
                <w:rFonts w:ascii="Tahoma" w:hAnsi="Tahoma" w:cs="Tahoma"/>
                <w:sz w:val="18"/>
                <w:szCs w:val="18"/>
                <w:lang w:val="es-BO" w:eastAsia="es-BO"/>
              </w:rPr>
              <w:t>2</w:t>
            </w:r>
          </w:p>
        </w:tc>
        <w:tc>
          <w:tcPr>
            <w:tcW w:w="4536" w:type="dxa"/>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b/>
                <w:sz w:val="18"/>
              </w:rPr>
              <w:t xml:space="preserve">CARRIER CLASS. </w:t>
            </w:r>
            <w:r w:rsidRPr="007916B3">
              <w:rPr>
                <w:rFonts w:ascii="Tahoma" w:hAnsi="Tahoma" w:cs="Tahoma"/>
                <w:sz w:val="18"/>
              </w:rPr>
              <w:t>El oferente debe garantizar que todo el</w:t>
            </w:r>
            <w:r w:rsidRPr="007916B3">
              <w:rPr>
                <w:rFonts w:ascii="Tahoma" w:hAnsi="Tahoma" w:cs="Tahoma"/>
                <w:b/>
                <w:sz w:val="18"/>
              </w:rPr>
              <w:t xml:space="preserve"> </w:t>
            </w:r>
            <w:r w:rsidRPr="007916B3">
              <w:rPr>
                <w:rFonts w:ascii="Tahoma" w:hAnsi="Tahoma" w:cs="Tahoma"/>
                <w:sz w:val="18"/>
              </w:rPr>
              <w:t>Equipamiento proporcionado para este proyecto es Carrier Class.</w:t>
            </w:r>
          </w:p>
        </w:tc>
        <w:tc>
          <w:tcPr>
            <w:tcW w:w="992" w:type="dxa"/>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190"/>
        </w:trPr>
        <w:tc>
          <w:tcPr>
            <w:tcW w:w="426" w:type="dxa"/>
            <w:vAlign w:val="center"/>
          </w:tcPr>
          <w:p w:rsidR="00772F3F" w:rsidRPr="007916B3" w:rsidRDefault="00772F3F" w:rsidP="009473A9">
            <w:pPr>
              <w:jc w:val="center"/>
              <w:rPr>
                <w:rFonts w:ascii="Tahoma" w:hAnsi="Tahoma" w:cs="Tahoma"/>
                <w:sz w:val="18"/>
                <w:szCs w:val="18"/>
                <w:lang w:val="es-BO" w:eastAsia="es-BO"/>
              </w:rPr>
            </w:pPr>
            <w:r w:rsidRPr="007916B3">
              <w:rPr>
                <w:rFonts w:ascii="Tahoma" w:hAnsi="Tahoma" w:cs="Tahoma"/>
                <w:sz w:val="18"/>
                <w:szCs w:val="18"/>
                <w:lang w:val="es-BO" w:eastAsia="es-BO"/>
              </w:rPr>
              <w:t>1</w:t>
            </w:r>
            <w:r>
              <w:rPr>
                <w:rFonts w:ascii="Tahoma" w:hAnsi="Tahoma" w:cs="Tahoma"/>
                <w:sz w:val="18"/>
                <w:szCs w:val="18"/>
                <w:lang w:val="es-BO" w:eastAsia="es-BO"/>
              </w:rPr>
              <w:t>3</w:t>
            </w:r>
          </w:p>
        </w:tc>
        <w:tc>
          <w:tcPr>
            <w:tcW w:w="4536" w:type="dxa"/>
            <w:shd w:val="clear" w:color="auto" w:fill="auto"/>
            <w:vAlign w:val="center"/>
          </w:tcPr>
          <w:p w:rsidR="00772F3F" w:rsidRPr="007916B3" w:rsidRDefault="00772F3F" w:rsidP="009473A9">
            <w:pPr>
              <w:pStyle w:val="Prrafodelista"/>
              <w:ind w:left="0"/>
              <w:jc w:val="both"/>
              <w:rPr>
                <w:rFonts w:ascii="Tahoma" w:hAnsi="Tahoma" w:cs="Tahoma"/>
                <w:b/>
                <w:bCs/>
                <w:sz w:val="18"/>
                <w:szCs w:val="18"/>
                <w:lang w:eastAsia="es-BO"/>
              </w:rPr>
            </w:pPr>
            <w:r w:rsidRPr="007916B3">
              <w:rPr>
                <w:rFonts w:ascii="Tahoma" w:hAnsi="Tahoma" w:cs="Tahoma"/>
                <w:b/>
                <w:sz w:val="18"/>
                <w:szCs w:val="18"/>
                <w:lang w:val="es-BO" w:eastAsia="es-BO"/>
              </w:rPr>
              <w:t>RANGO DE OPERACIÓN</w:t>
            </w:r>
            <w:r w:rsidRPr="007916B3">
              <w:rPr>
                <w:rFonts w:ascii="Tahoma" w:hAnsi="Tahoma" w:cs="Tahoma"/>
                <w:sz w:val="18"/>
                <w:szCs w:val="18"/>
                <w:lang w:val="es-BO" w:eastAsia="es-BO"/>
              </w:rPr>
              <w:t>. El Oferente debe garantizar que el equipamiento, materiales y accesorios ofertados son aptos para operar en un amplio rango de temperaturas (Rango dinámico - 15 °C &lt; T &lt;  55 °C o superior) y las condiciones ambientales donde hayan sido instalados.</w:t>
            </w:r>
          </w:p>
          <w:p w:rsidR="00772F3F" w:rsidRPr="007916B3" w:rsidRDefault="00772F3F" w:rsidP="009473A9">
            <w:pPr>
              <w:jc w:val="both"/>
              <w:rPr>
                <w:rFonts w:ascii="Tahoma" w:hAnsi="Tahoma" w:cs="Tahoma"/>
                <w:sz w:val="18"/>
              </w:rPr>
            </w:pPr>
            <w:r w:rsidRPr="007916B3">
              <w:rPr>
                <w:rFonts w:ascii="Tahoma" w:hAnsi="Tahoma" w:cs="Tahoma"/>
                <w:sz w:val="18"/>
                <w:szCs w:val="18"/>
                <w:lang w:val="es-BO" w:eastAsia="es-BO"/>
              </w:rPr>
              <w:t>El equipo debe poder operar en condiciones de humedad extremas de 10 ~ 90 % en regiones tropicales y cercanas al océano, con alta densidad de humedad relativa y salinidad.</w:t>
            </w:r>
          </w:p>
        </w:tc>
        <w:tc>
          <w:tcPr>
            <w:tcW w:w="992" w:type="dxa"/>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190"/>
        </w:trPr>
        <w:tc>
          <w:tcPr>
            <w:tcW w:w="426" w:type="dxa"/>
            <w:vAlign w:val="center"/>
          </w:tcPr>
          <w:p w:rsidR="00772F3F" w:rsidRPr="007916B3" w:rsidRDefault="00772F3F" w:rsidP="009473A9">
            <w:pPr>
              <w:jc w:val="center"/>
              <w:rPr>
                <w:rFonts w:ascii="Tahoma" w:hAnsi="Tahoma" w:cs="Tahoma"/>
                <w:sz w:val="18"/>
                <w:szCs w:val="18"/>
                <w:lang w:val="es-BO" w:eastAsia="es-BO"/>
              </w:rPr>
            </w:pPr>
            <w:r w:rsidRPr="007916B3">
              <w:rPr>
                <w:rFonts w:ascii="Tahoma" w:hAnsi="Tahoma" w:cs="Tahoma"/>
                <w:sz w:val="18"/>
                <w:szCs w:val="18"/>
                <w:lang w:val="es-BO" w:eastAsia="es-BO"/>
              </w:rPr>
              <w:t>1</w:t>
            </w:r>
            <w:r>
              <w:rPr>
                <w:rFonts w:ascii="Tahoma" w:hAnsi="Tahoma" w:cs="Tahoma"/>
                <w:sz w:val="18"/>
                <w:szCs w:val="18"/>
                <w:lang w:val="es-BO" w:eastAsia="es-BO"/>
              </w:rPr>
              <w:t>4</w:t>
            </w:r>
          </w:p>
        </w:tc>
        <w:tc>
          <w:tcPr>
            <w:tcW w:w="4536" w:type="dxa"/>
            <w:shd w:val="clear" w:color="auto" w:fill="auto"/>
            <w:vAlign w:val="center"/>
          </w:tcPr>
          <w:p w:rsidR="00772F3F" w:rsidRPr="007916B3" w:rsidRDefault="00772F3F" w:rsidP="009473A9">
            <w:pPr>
              <w:pStyle w:val="Prrafodelista"/>
              <w:ind w:left="0"/>
              <w:jc w:val="both"/>
              <w:rPr>
                <w:rFonts w:ascii="Tahoma" w:hAnsi="Tahoma" w:cs="Tahoma"/>
                <w:sz w:val="18"/>
                <w:szCs w:val="18"/>
                <w:lang w:val="es-BO" w:eastAsia="es-BO"/>
              </w:rPr>
            </w:pPr>
            <w:r w:rsidRPr="007916B3">
              <w:rPr>
                <w:rFonts w:ascii="Tahoma" w:hAnsi="Tahoma" w:cs="Tahoma"/>
                <w:sz w:val="18"/>
                <w:szCs w:val="18"/>
                <w:lang w:val="es-BO" w:eastAsia="es-BO"/>
              </w:rPr>
              <w:t xml:space="preserve">Cuando un amplificador óptico del Equipo terminal de línea amplifique una señal óptica que transporte más de una longitud de onda, el amplificador óptico deberá dotarse de la capacidad de cambiar un solo láser de bombeo defectuoso sin alterar el tráfico que pasa por el amplificador óptico (preamplificador, post amplificador y amplificador usado para la supervisión, si procede). </w:t>
            </w:r>
          </w:p>
          <w:p w:rsidR="00772F3F" w:rsidRPr="007916B3" w:rsidRDefault="00772F3F" w:rsidP="009473A9">
            <w:pPr>
              <w:pStyle w:val="Prrafodelista"/>
              <w:ind w:left="0"/>
              <w:jc w:val="both"/>
              <w:rPr>
                <w:rFonts w:ascii="Tahoma" w:hAnsi="Tahoma" w:cs="Tahoma"/>
                <w:b/>
                <w:sz w:val="18"/>
                <w:szCs w:val="18"/>
                <w:lang w:val="es-BO" w:eastAsia="es-BO"/>
              </w:rPr>
            </w:pPr>
            <w:r w:rsidRPr="007916B3">
              <w:rPr>
                <w:rFonts w:ascii="Tahoma" w:hAnsi="Tahoma" w:cs="Tahoma"/>
                <w:sz w:val="18"/>
                <w:szCs w:val="18"/>
                <w:lang w:val="es-BO" w:eastAsia="es-BO"/>
              </w:rPr>
              <w:t>El oferente deberá ofrecer una descripción detallada del modo en que esto se llevará a cabo</w:t>
            </w:r>
          </w:p>
        </w:tc>
        <w:tc>
          <w:tcPr>
            <w:tcW w:w="992" w:type="dxa"/>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bl>
    <w:p w:rsidR="00772F3F" w:rsidRDefault="00772F3F" w:rsidP="00772F3F">
      <w:pPr>
        <w:pStyle w:val="Continuarlista"/>
        <w:spacing w:after="0"/>
        <w:jc w:val="left"/>
        <w:rPr>
          <w:rFonts w:ascii="Tahoma" w:hAnsi="Tahoma" w:cs="Tahoma"/>
          <w:b/>
          <w:sz w:val="40"/>
        </w:rPr>
      </w:pPr>
      <w:r>
        <w:rPr>
          <w:rFonts w:ascii="Tahoma" w:hAnsi="Tahoma" w:cs="Tahoma"/>
          <w:b/>
          <w:sz w:val="40"/>
        </w:rPr>
        <w:t xml:space="preserve"> </w:t>
      </w:r>
    </w:p>
    <w:p w:rsidR="00772F3F" w:rsidRDefault="00772F3F" w:rsidP="00772F3F">
      <w:pPr>
        <w:pStyle w:val="Puesto"/>
        <w:numPr>
          <w:ilvl w:val="0"/>
          <w:numId w:val="86"/>
        </w:numPr>
        <w:spacing w:before="0" w:after="0" w:line="240" w:lineRule="auto"/>
        <w:ind w:hanging="578"/>
        <w:jc w:val="left"/>
        <w:rPr>
          <w:rFonts w:ascii="Tahoma" w:hAnsi="Tahoma" w:cs="Tahoma"/>
          <w:sz w:val="28"/>
          <w:szCs w:val="28"/>
        </w:rPr>
      </w:pPr>
      <w:r w:rsidRPr="00A001FE">
        <w:rPr>
          <w:rFonts w:ascii="Tahoma" w:hAnsi="Tahoma" w:cs="Tahoma"/>
          <w:sz w:val="28"/>
          <w:szCs w:val="28"/>
        </w:rPr>
        <w:t xml:space="preserve">OPERACIÓN Y MANTENIMIENTO </w:t>
      </w:r>
      <w:r>
        <w:rPr>
          <w:rFonts w:ascii="Tahoma" w:hAnsi="Tahoma" w:cs="Tahoma"/>
          <w:sz w:val="28"/>
          <w:szCs w:val="28"/>
        </w:rPr>
        <w:t>(TRAMO TERRESTRE)</w:t>
      </w:r>
    </w:p>
    <w:p w:rsidR="00772F3F" w:rsidRDefault="00772F3F" w:rsidP="00772F3F">
      <w:pPr>
        <w:rPr>
          <w:lang w:eastAsia="en-US" w:bidi="en-US"/>
        </w:rPr>
      </w:pPr>
    </w:p>
    <w:tbl>
      <w:tblPr>
        <w:tblW w:w="9498"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536"/>
        <w:gridCol w:w="992"/>
        <w:gridCol w:w="850"/>
        <w:gridCol w:w="993"/>
        <w:gridCol w:w="851"/>
        <w:gridCol w:w="850"/>
      </w:tblGrid>
      <w:tr w:rsidR="00772F3F" w:rsidRPr="007916B3" w:rsidTr="009473A9">
        <w:trPr>
          <w:trHeight w:val="389"/>
          <w:tblHeader/>
        </w:trPr>
        <w:tc>
          <w:tcPr>
            <w:tcW w:w="6804"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p>
        </w:tc>
        <w:tc>
          <w:tcPr>
            <w:tcW w:w="2694"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772F3F" w:rsidRPr="007916B3" w:rsidTr="009473A9">
        <w:trPr>
          <w:trHeight w:val="423"/>
          <w:tblHeader/>
        </w:trPr>
        <w:tc>
          <w:tcPr>
            <w:tcW w:w="4962"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Pr>
                <w:rFonts w:ascii="Tahoma" w:hAnsi="Tahoma" w:cs="Tahoma"/>
                <w:b/>
                <w:bCs/>
                <w:sz w:val="18"/>
                <w:szCs w:val="18"/>
                <w:lang w:eastAsia="es-BO"/>
              </w:rPr>
              <w:t>OPERACIÓN Y MANTENIMIENTO</w:t>
            </w:r>
          </w:p>
        </w:tc>
        <w:tc>
          <w:tcPr>
            <w:tcW w:w="1842"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Cs w:val="18"/>
                <w:lang w:eastAsia="es-BO"/>
              </w:rPr>
            </w:pPr>
            <w:r w:rsidRPr="007916B3">
              <w:rPr>
                <w:rFonts w:ascii="Tahoma" w:hAnsi="Tahoma" w:cs="Tahoma"/>
                <w:b/>
                <w:bCs/>
                <w:szCs w:val="18"/>
                <w:lang w:val="es-BO" w:eastAsia="es-BO"/>
              </w:rPr>
              <w:t>CONDICIÓN</w:t>
            </w:r>
          </w:p>
        </w:tc>
        <w:tc>
          <w:tcPr>
            <w:tcW w:w="2694" w:type="dxa"/>
            <w:gridSpan w:val="3"/>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772F3F" w:rsidRPr="007916B3" w:rsidTr="009473A9">
        <w:trPr>
          <w:trHeight w:val="46"/>
          <w:tblHeader/>
        </w:trPr>
        <w:tc>
          <w:tcPr>
            <w:tcW w:w="426"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4536"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992"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850"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CALIFICABLE</w:t>
            </w: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CALIFICABLE</w:t>
            </w:r>
          </w:p>
        </w:tc>
        <w:tc>
          <w:tcPr>
            <w:tcW w:w="850" w:type="dxa"/>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772F3F" w:rsidRPr="007916B3" w:rsidTr="009473A9">
        <w:trPr>
          <w:trHeight w:val="77"/>
          <w:tblHeader/>
        </w:trPr>
        <w:tc>
          <w:tcPr>
            <w:tcW w:w="426" w:type="dxa"/>
            <w:vMerge/>
            <w:tcBorders>
              <w:top w:val="single" w:sz="4" w:space="0" w:color="FFFFFF"/>
              <w:left w:val="single" w:sz="4" w:space="0" w:color="004990"/>
              <w:bottom w:val="single" w:sz="4" w:space="0" w:color="FFFFFF"/>
              <w:right w:val="single" w:sz="4" w:space="0" w:color="FFFFFF"/>
            </w:tcBorders>
            <w:vAlign w:val="center"/>
          </w:tcPr>
          <w:p w:rsidR="00772F3F" w:rsidRPr="007916B3" w:rsidRDefault="00772F3F" w:rsidP="009473A9">
            <w:pPr>
              <w:jc w:val="center"/>
              <w:rPr>
                <w:rFonts w:ascii="Tahoma" w:hAnsi="Tahoma" w:cs="Tahoma"/>
                <w:b/>
                <w:bCs/>
                <w:sz w:val="18"/>
                <w:szCs w:val="18"/>
                <w:lang w:eastAsia="es-BO"/>
              </w:rPr>
            </w:pPr>
          </w:p>
        </w:tc>
        <w:tc>
          <w:tcPr>
            <w:tcW w:w="4536"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992"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0"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sz w:val="10"/>
                <w:szCs w:val="10"/>
                <w:lang w:eastAsia="es-BO"/>
              </w:rPr>
            </w:pPr>
            <w:r w:rsidRPr="007916B3">
              <w:rPr>
                <w:rFonts w:ascii="Tahoma" w:hAnsi="Tahoma" w:cs="Tahoma"/>
                <w:b/>
                <w:sz w:val="10"/>
                <w:szCs w:val="10"/>
                <w:lang w:eastAsia="es-BO"/>
              </w:rPr>
              <w:t>Cumple / No cumple</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sz w:val="10"/>
                <w:szCs w:val="10"/>
                <w:lang w:eastAsia="es-BO"/>
              </w:rPr>
            </w:pPr>
            <w:r w:rsidRPr="007916B3">
              <w:rPr>
                <w:rFonts w:ascii="Tahoma" w:hAnsi="Tahoma" w:cs="Tahoma"/>
                <w:b/>
                <w:sz w:val="10"/>
                <w:szCs w:val="10"/>
                <w:lang w:eastAsia="es-BO"/>
              </w:rPr>
              <w:t>Cumple / No cumple</w:t>
            </w:r>
          </w:p>
        </w:tc>
        <w:tc>
          <w:tcPr>
            <w:tcW w:w="850" w:type="dxa"/>
            <w:vMerge/>
            <w:tcBorders>
              <w:top w:val="single" w:sz="4" w:space="0" w:color="FFFFFF"/>
              <w:left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Pr>
                <w:rFonts w:ascii="Tahoma" w:hAnsi="Tahoma" w:cs="Tahoma"/>
              </w:rPr>
              <w:t>1</w:t>
            </w:r>
          </w:p>
        </w:tc>
        <w:tc>
          <w:tcPr>
            <w:tcW w:w="4536" w:type="dxa"/>
            <w:shd w:val="clear" w:color="auto" w:fill="auto"/>
            <w:vAlign w:val="center"/>
          </w:tcPr>
          <w:p w:rsidR="00772F3F" w:rsidRPr="008937DD" w:rsidRDefault="00772F3F" w:rsidP="009473A9">
            <w:pPr>
              <w:jc w:val="both"/>
              <w:rPr>
                <w:rFonts w:ascii="Tahoma" w:hAnsi="Tahoma" w:cs="Tahoma"/>
                <w:b/>
                <w:sz w:val="18"/>
              </w:rPr>
            </w:pPr>
            <w:r>
              <w:rPr>
                <w:rFonts w:ascii="Tahoma" w:hAnsi="Tahoma" w:cs="Tahoma"/>
                <w:b/>
                <w:sz w:val="18"/>
              </w:rPr>
              <w:t>O</w:t>
            </w:r>
            <w:r w:rsidRPr="008937DD">
              <w:rPr>
                <w:rFonts w:ascii="Tahoma" w:hAnsi="Tahoma" w:cs="Tahoma"/>
                <w:b/>
                <w:sz w:val="18"/>
              </w:rPr>
              <w:t>BJETIVOS DEL SERVICIO DE MANTENIMIENTO</w:t>
            </w:r>
          </w:p>
          <w:p w:rsidR="00772F3F" w:rsidRPr="008937DD" w:rsidRDefault="00772F3F" w:rsidP="009473A9">
            <w:pPr>
              <w:jc w:val="both"/>
              <w:rPr>
                <w:rFonts w:ascii="Tahoma" w:hAnsi="Tahoma" w:cs="Tahoma"/>
                <w:sz w:val="18"/>
              </w:rPr>
            </w:pPr>
            <w:r w:rsidRPr="008937DD">
              <w:rPr>
                <w:rFonts w:ascii="Tahoma" w:hAnsi="Tahoma" w:cs="Tahoma"/>
                <w:sz w:val="18"/>
              </w:rPr>
              <w:t>Los objetivos principales del servicio de mantenimiento son los siguientes:</w:t>
            </w:r>
          </w:p>
          <w:p w:rsidR="00772F3F" w:rsidRPr="008937DD" w:rsidRDefault="00772F3F" w:rsidP="009473A9">
            <w:pPr>
              <w:jc w:val="both"/>
              <w:rPr>
                <w:rFonts w:ascii="Tahoma" w:hAnsi="Tahoma" w:cs="Tahoma"/>
                <w:sz w:val="18"/>
              </w:rPr>
            </w:pPr>
            <w:r w:rsidRPr="008937DD">
              <w:rPr>
                <w:rFonts w:ascii="Tahoma" w:hAnsi="Tahoma" w:cs="Tahoma"/>
                <w:sz w:val="18"/>
              </w:rPr>
              <w:t xml:space="preserve"> </w:t>
            </w:r>
          </w:p>
          <w:p w:rsidR="00772F3F" w:rsidRPr="008937DD" w:rsidRDefault="00772F3F" w:rsidP="009473A9">
            <w:pPr>
              <w:jc w:val="both"/>
              <w:rPr>
                <w:rFonts w:ascii="Tahoma" w:hAnsi="Tahoma" w:cs="Tahoma"/>
                <w:sz w:val="18"/>
              </w:rPr>
            </w:pPr>
            <w:r w:rsidRPr="008937DD">
              <w:rPr>
                <w:rFonts w:ascii="Tahoma" w:hAnsi="Tahoma" w:cs="Tahoma"/>
                <w:sz w:val="18"/>
              </w:rPr>
              <w:t>•</w:t>
            </w:r>
            <w:r w:rsidRPr="008937DD">
              <w:rPr>
                <w:rFonts w:ascii="Tahoma" w:hAnsi="Tahoma" w:cs="Tahoma"/>
                <w:sz w:val="18"/>
              </w:rPr>
              <w:tab/>
              <w:t>Garantizar alta disponibilidad de los enlaces de fibra óptica.</w:t>
            </w:r>
          </w:p>
          <w:p w:rsidR="00772F3F" w:rsidRPr="008937DD" w:rsidRDefault="00772F3F" w:rsidP="009473A9">
            <w:pPr>
              <w:jc w:val="both"/>
              <w:rPr>
                <w:rFonts w:ascii="Tahoma" w:hAnsi="Tahoma" w:cs="Tahoma"/>
                <w:sz w:val="18"/>
              </w:rPr>
            </w:pPr>
            <w:r w:rsidRPr="008937DD">
              <w:rPr>
                <w:rFonts w:ascii="Tahoma" w:hAnsi="Tahoma" w:cs="Tahoma"/>
                <w:sz w:val="18"/>
              </w:rPr>
              <w:t>•</w:t>
            </w:r>
            <w:r w:rsidRPr="008937DD">
              <w:rPr>
                <w:rFonts w:ascii="Tahoma" w:hAnsi="Tahoma" w:cs="Tahoma"/>
                <w:sz w:val="18"/>
              </w:rPr>
              <w:tab/>
              <w:t xml:space="preserve">Reducir la tasa de fallas realizando trabajos de mantenimiento en equipos de transmisión y energía, infraestructura de estación y fibra óptica. </w:t>
            </w:r>
          </w:p>
          <w:p w:rsidR="00772F3F" w:rsidRPr="008937DD" w:rsidRDefault="00772F3F" w:rsidP="009473A9">
            <w:pPr>
              <w:jc w:val="both"/>
              <w:rPr>
                <w:rFonts w:ascii="Tahoma" w:hAnsi="Tahoma" w:cs="Tahoma"/>
                <w:sz w:val="18"/>
              </w:rPr>
            </w:pPr>
            <w:r w:rsidRPr="008937DD">
              <w:rPr>
                <w:rFonts w:ascii="Tahoma" w:hAnsi="Tahoma" w:cs="Tahoma"/>
                <w:sz w:val="18"/>
              </w:rPr>
              <w:t>•</w:t>
            </w:r>
            <w:r w:rsidRPr="008937DD">
              <w:rPr>
                <w:rFonts w:ascii="Tahoma" w:hAnsi="Tahoma" w:cs="Tahoma"/>
                <w:sz w:val="18"/>
              </w:rPr>
              <w:tab/>
              <w:t>Mantener la calidad del cable de fibra óptica realizando empalmes y fusiones de alta calidad.</w:t>
            </w:r>
          </w:p>
          <w:p w:rsidR="00772F3F" w:rsidRPr="008937DD" w:rsidRDefault="00772F3F" w:rsidP="009473A9">
            <w:pPr>
              <w:jc w:val="both"/>
              <w:rPr>
                <w:rFonts w:ascii="Tahoma" w:hAnsi="Tahoma" w:cs="Tahoma"/>
                <w:sz w:val="18"/>
              </w:rPr>
            </w:pPr>
            <w:r w:rsidRPr="008937DD">
              <w:rPr>
                <w:rFonts w:ascii="Tahoma" w:hAnsi="Tahoma" w:cs="Tahoma"/>
                <w:sz w:val="18"/>
              </w:rPr>
              <w:t>•</w:t>
            </w:r>
            <w:r w:rsidRPr="008937DD">
              <w:rPr>
                <w:rFonts w:ascii="Tahoma" w:hAnsi="Tahoma" w:cs="Tahoma"/>
                <w:sz w:val="18"/>
              </w:rPr>
              <w:tab/>
              <w:t xml:space="preserve">Atender oportunamente las fallas ó emergencias notificadas y alcanzar menores  tiempos de reparación.  </w:t>
            </w:r>
          </w:p>
          <w:p w:rsidR="00772F3F" w:rsidRPr="008937DD" w:rsidRDefault="00772F3F" w:rsidP="009473A9">
            <w:pPr>
              <w:jc w:val="both"/>
              <w:rPr>
                <w:rFonts w:ascii="Tahoma" w:hAnsi="Tahoma" w:cs="Tahoma"/>
                <w:sz w:val="18"/>
              </w:rPr>
            </w:pPr>
          </w:p>
          <w:p w:rsidR="00772F3F" w:rsidRPr="007916B3" w:rsidRDefault="00772F3F" w:rsidP="009473A9">
            <w:pPr>
              <w:jc w:val="both"/>
              <w:rPr>
                <w:rFonts w:ascii="Tahoma" w:hAnsi="Tahoma" w:cs="Tahoma"/>
                <w:b/>
                <w:sz w:val="18"/>
              </w:rPr>
            </w:pPr>
            <w:r w:rsidRPr="008937DD">
              <w:rPr>
                <w:rFonts w:ascii="Tahoma" w:hAnsi="Tahoma" w:cs="Tahoma"/>
                <w:sz w:val="18"/>
              </w:rPr>
              <w:t>Para lograr los objetivos indicados, la empresa contratista deberá prestar el servicio de mantenimiento con la organización de logística adecuada, con el personal técnico que cumpla el perfil especificado y que tenga conocimiento de la ubicación de la infraestructura de fibra óptica y funcionamiento de equipos y esté dotado en sitio de equipos, instrumentos de medición y herramientas apropiados.</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Pr>
                <w:rFonts w:ascii="Tahoma" w:hAnsi="Tahoma" w:cs="Tahoma"/>
              </w:rPr>
              <w:t>2</w:t>
            </w:r>
          </w:p>
        </w:tc>
        <w:tc>
          <w:tcPr>
            <w:tcW w:w="4536" w:type="dxa"/>
            <w:shd w:val="clear" w:color="auto" w:fill="auto"/>
            <w:vAlign w:val="center"/>
          </w:tcPr>
          <w:p w:rsidR="00772F3F" w:rsidRPr="00B90AD6" w:rsidRDefault="00772F3F" w:rsidP="009473A9">
            <w:pPr>
              <w:jc w:val="both"/>
              <w:rPr>
                <w:rFonts w:ascii="Tahoma" w:hAnsi="Tahoma" w:cs="Tahoma"/>
                <w:sz w:val="18"/>
              </w:rPr>
            </w:pPr>
            <w:r w:rsidRPr="00B90AD6">
              <w:rPr>
                <w:rFonts w:ascii="Tahoma" w:hAnsi="Tahoma" w:cs="Tahoma"/>
                <w:b/>
                <w:sz w:val="18"/>
              </w:rPr>
              <w:t>ALCANCE</w:t>
            </w:r>
          </w:p>
          <w:p w:rsidR="00772F3F" w:rsidRPr="00B90AD6" w:rsidRDefault="00772F3F" w:rsidP="009473A9">
            <w:pPr>
              <w:jc w:val="both"/>
              <w:rPr>
                <w:rFonts w:ascii="Tahoma" w:hAnsi="Tahoma" w:cs="Tahoma"/>
                <w:sz w:val="18"/>
              </w:rPr>
            </w:pPr>
            <w:r w:rsidRPr="00B90AD6">
              <w:rPr>
                <w:rFonts w:ascii="Tahoma" w:hAnsi="Tahoma" w:cs="Tahoma"/>
                <w:sz w:val="18"/>
              </w:rPr>
              <w:t>El servicio de mantenimiento incluye a todos los cables, elementos, dispositivos ópticos,  equipos de transmisión, equipos energía y climatización, infraestructura de la estación y segmentos de fibra óptica, de acuerdo al área de cobertura definida para mantenimiento correctivo y preventivo</w:t>
            </w:r>
          </w:p>
          <w:p w:rsidR="00772F3F" w:rsidRPr="00B90AD6" w:rsidRDefault="00772F3F" w:rsidP="009473A9">
            <w:pPr>
              <w:jc w:val="both"/>
              <w:rPr>
                <w:rFonts w:ascii="Tahoma" w:hAnsi="Tahoma" w:cs="Tahoma"/>
                <w:sz w:val="18"/>
              </w:rPr>
            </w:pPr>
          </w:p>
          <w:p w:rsidR="00772F3F" w:rsidRPr="00B90AD6" w:rsidRDefault="00772F3F" w:rsidP="009473A9">
            <w:pPr>
              <w:jc w:val="both"/>
              <w:rPr>
                <w:rFonts w:ascii="Tahoma" w:hAnsi="Tahoma" w:cs="Tahoma"/>
                <w:sz w:val="18"/>
              </w:rPr>
            </w:pPr>
            <w:r w:rsidRPr="00B90AD6">
              <w:rPr>
                <w:rFonts w:ascii="Tahoma" w:hAnsi="Tahoma" w:cs="Tahoma"/>
                <w:sz w:val="18"/>
              </w:rPr>
              <w:t xml:space="preserve">El servicio de mantenimiento debe ser prestado las 24 horas del día y los 365 días del año. </w:t>
            </w:r>
          </w:p>
          <w:p w:rsidR="00772F3F" w:rsidRPr="00B90AD6" w:rsidRDefault="00772F3F" w:rsidP="009473A9">
            <w:pPr>
              <w:jc w:val="both"/>
              <w:rPr>
                <w:rFonts w:ascii="Tahoma" w:hAnsi="Tahoma" w:cs="Tahoma"/>
                <w:sz w:val="18"/>
              </w:rPr>
            </w:pPr>
          </w:p>
          <w:p w:rsidR="00772F3F" w:rsidRPr="007916B3" w:rsidRDefault="00772F3F" w:rsidP="009473A9">
            <w:pPr>
              <w:jc w:val="both"/>
              <w:rPr>
                <w:rFonts w:ascii="Tahoma" w:hAnsi="Tahoma" w:cs="Tahoma"/>
                <w:b/>
                <w:sz w:val="18"/>
              </w:rPr>
            </w:pPr>
            <w:r w:rsidRPr="00B90AD6">
              <w:rPr>
                <w:rFonts w:ascii="Tahoma" w:hAnsi="Tahoma" w:cs="Tahoma"/>
                <w:sz w:val="18"/>
              </w:rPr>
              <w:t>La cuadrilla de mantenimiento de fibra óptica de la empresa contratista deberá contar con las herramientas necesarias para realizar los trabajos civiles, como ser: limpieza y movimiento menor de tierra que faciliten la localización de la falla, la reparación del cable y elementos de fibra óptica. Asimismo, una vez concluido el trabajo de reparación del cable, la cuadrilla realizará el aseguramiento provisional de la caja de empalme, para evitar daños por actos vandálicos.</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Pr>
                <w:rFonts w:ascii="Tahoma" w:hAnsi="Tahoma" w:cs="Tahoma"/>
              </w:rPr>
              <w:t>3</w:t>
            </w:r>
          </w:p>
        </w:tc>
        <w:tc>
          <w:tcPr>
            <w:tcW w:w="4536" w:type="dxa"/>
            <w:shd w:val="clear" w:color="auto" w:fill="auto"/>
            <w:vAlign w:val="center"/>
          </w:tcPr>
          <w:p w:rsidR="00772F3F" w:rsidRPr="00F47904" w:rsidRDefault="00772F3F" w:rsidP="009473A9">
            <w:pPr>
              <w:jc w:val="both"/>
              <w:rPr>
                <w:rFonts w:ascii="Tahoma" w:hAnsi="Tahoma" w:cs="Tahoma"/>
                <w:b/>
                <w:sz w:val="18"/>
              </w:rPr>
            </w:pPr>
            <w:r w:rsidRPr="00F47904">
              <w:rPr>
                <w:rFonts w:ascii="Tahoma" w:hAnsi="Tahoma" w:cs="Tahoma"/>
                <w:b/>
                <w:sz w:val="18"/>
              </w:rPr>
              <w:t>SERVICIOS DE MANTENIMIENTO</w:t>
            </w:r>
          </w:p>
          <w:p w:rsidR="00772F3F" w:rsidRPr="00F47904" w:rsidRDefault="00772F3F" w:rsidP="009473A9">
            <w:pPr>
              <w:jc w:val="both"/>
              <w:rPr>
                <w:rFonts w:ascii="Tahoma" w:hAnsi="Tahoma" w:cs="Tahoma"/>
                <w:sz w:val="18"/>
              </w:rPr>
            </w:pPr>
            <w:r w:rsidRPr="00F47904">
              <w:rPr>
                <w:rFonts w:ascii="Tahoma" w:hAnsi="Tahoma" w:cs="Tahoma"/>
                <w:sz w:val="18"/>
              </w:rPr>
              <w:t>La empresa contratista deberá ejecutar los siguientes servicios:</w:t>
            </w:r>
          </w:p>
          <w:p w:rsidR="00772F3F" w:rsidRPr="00F47904" w:rsidRDefault="00772F3F" w:rsidP="009473A9">
            <w:pPr>
              <w:jc w:val="both"/>
              <w:rPr>
                <w:rFonts w:ascii="Tahoma" w:hAnsi="Tahoma" w:cs="Tahoma"/>
                <w:sz w:val="18"/>
              </w:rPr>
            </w:pPr>
            <w:r w:rsidRPr="00F47904">
              <w:rPr>
                <w:rFonts w:ascii="Tahoma" w:hAnsi="Tahoma" w:cs="Tahoma"/>
                <w:sz w:val="18"/>
              </w:rPr>
              <w:t>•</w:t>
            </w:r>
            <w:r w:rsidRPr="00F47904">
              <w:rPr>
                <w:rFonts w:ascii="Tahoma" w:hAnsi="Tahoma" w:cs="Tahoma"/>
                <w:sz w:val="18"/>
              </w:rPr>
              <w:tab/>
              <w:t xml:space="preserve">Mantenimiento preventivo </w:t>
            </w:r>
          </w:p>
          <w:p w:rsidR="00772F3F" w:rsidRPr="007916B3" w:rsidRDefault="00772F3F" w:rsidP="009473A9">
            <w:pPr>
              <w:jc w:val="both"/>
              <w:rPr>
                <w:rFonts w:ascii="Tahoma" w:hAnsi="Tahoma" w:cs="Tahoma"/>
                <w:b/>
                <w:sz w:val="18"/>
              </w:rPr>
            </w:pPr>
            <w:r w:rsidRPr="00F47904">
              <w:rPr>
                <w:rFonts w:ascii="Tahoma" w:hAnsi="Tahoma" w:cs="Tahoma"/>
                <w:sz w:val="18"/>
              </w:rPr>
              <w:t>•</w:t>
            </w:r>
            <w:r w:rsidRPr="00F47904">
              <w:rPr>
                <w:rFonts w:ascii="Tahoma" w:hAnsi="Tahoma" w:cs="Tahoma"/>
                <w:sz w:val="18"/>
              </w:rPr>
              <w:tab/>
              <w:t>Mantenimiento correctivo</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Pr>
                <w:rFonts w:ascii="Tahoma" w:hAnsi="Tahoma" w:cs="Tahoma"/>
              </w:rPr>
              <w:t>4</w:t>
            </w:r>
          </w:p>
        </w:tc>
        <w:tc>
          <w:tcPr>
            <w:tcW w:w="4536" w:type="dxa"/>
            <w:shd w:val="clear" w:color="auto" w:fill="auto"/>
            <w:vAlign w:val="center"/>
          </w:tcPr>
          <w:p w:rsidR="00772F3F" w:rsidRPr="0000739C" w:rsidRDefault="00772F3F" w:rsidP="009473A9">
            <w:pPr>
              <w:jc w:val="both"/>
              <w:rPr>
                <w:rFonts w:ascii="Tahoma" w:hAnsi="Tahoma" w:cs="Tahoma"/>
                <w:b/>
                <w:sz w:val="18"/>
              </w:rPr>
            </w:pPr>
            <w:r w:rsidRPr="0000739C">
              <w:rPr>
                <w:rFonts w:ascii="Tahoma" w:hAnsi="Tahoma" w:cs="Tahoma"/>
                <w:b/>
                <w:sz w:val="18"/>
              </w:rPr>
              <w:t>MANTENIMIENTO PREVENTIVO</w:t>
            </w:r>
          </w:p>
          <w:p w:rsidR="00772F3F" w:rsidRPr="0000739C" w:rsidRDefault="00772F3F" w:rsidP="009473A9">
            <w:pPr>
              <w:jc w:val="both"/>
              <w:rPr>
                <w:rFonts w:ascii="Tahoma" w:hAnsi="Tahoma" w:cs="Tahoma"/>
                <w:sz w:val="18"/>
              </w:rPr>
            </w:pPr>
            <w:r w:rsidRPr="0000739C">
              <w:rPr>
                <w:rFonts w:ascii="Tahoma" w:hAnsi="Tahoma" w:cs="Tahoma"/>
                <w:sz w:val="18"/>
              </w:rPr>
              <w:t xml:space="preserve">El objetivo del mantenimiento preventivo es reducir la probabilidad de falla y garantizar la calidad de funcionamiento de un elemento, equipo ó enlace. </w:t>
            </w:r>
          </w:p>
          <w:p w:rsidR="00772F3F" w:rsidRPr="0000739C" w:rsidRDefault="00772F3F" w:rsidP="009473A9">
            <w:pPr>
              <w:jc w:val="both"/>
              <w:rPr>
                <w:rFonts w:ascii="Tahoma" w:hAnsi="Tahoma" w:cs="Tahoma"/>
                <w:sz w:val="18"/>
              </w:rPr>
            </w:pPr>
          </w:p>
          <w:p w:rsidR="00772F3F" w:rsidRPr="0000739C" w:rsidRDefault="00772F3F" w:rsidP="009473A9">
            <w:pPr>
              <w:jc w:val="both"/>
              <w:rPr>
                <w:rFonts w:ascii="Tahoma" w:hAnsi="Tahoma" w:cs="Tahoma"/>
                <w:sz w:val="18"/>
              </w:rPr>
            </w:pPr>
            <w:r w:rsidRPr="0000739C">
              <w:rPr>
                <w:rFonts w:ascii="Tahoma" w:hAnsi="Tahoma" w:cs="Tahoma"/>
                <w:sz w:val="18"/>
              </w:rPr>
              <w:t xml:space="preserve">El mantenimiento preventivo es programado de manera periódica, consiste en la ejecución de un conjunto de actividades para garantizar la operación normal de los equipos y enlaces,  aplicando técnicas, métodos y procedimientos adecuados. </w:t>
            </w:r>
          </w:p>
          <w:p w:rsidR="00772F3F" w:rsidRPr="0000739C" w:rsidRDefault="00772F3F" w:rsidP="009473A9">
            <w:pPr>
              <w:jc w:val="both"/>
              <w:rPr>
                <w:rFonts w:ascii="Tahoma" w:hAnsi="Tahoma" w:cs="Tahoma"/>
                <w:sz w:val="18"/>
              </w:rPr>
            </w:pPr>
          </w:p>
          <w:p w:rsidR="00772F3F" w:rsidRPr="0000739C" w:rsidRDefault="00772F3F" w:rsidP="009473A9">
            <w:pPr>
              <w:jc w:val="both"/>
              <w:rPr>
                <w:rFonts w:ascii="Tahoma" w:hAnsi="Tahoma" w:cs="Tahoma"/>
                <w:sz w:val="18"/>
              </w:rPr>
            </w:pPr>
            <w:r w:rsidRPr="0000739C">
              <w:rPr>
                <w:rFonts w:ascii="Tahoma" w:hAnsi="Tahoma" w:cs="Tahoma"/>
                <w:sz w:val="18"/>
              </w:rPr>
              <w:t>•</w:t>
            </w:r>
            <w:r w:rsidRPr="0000739C">
              <w:rPr>
                <w:rFonts w:ascii="Tahoma" w:hAnsi="Tahoma" w:cs="Tahoma"/>
                <w:sz w:val="18"/>
              </w:rPr>
              <w:tab/>
              <w:t>Mantenimiento preventivo equipos de transmisión y componentes pasivos (conectores y distribuidores DDF , ODF)</w:t>
            </w:r>
          </w:p>
          <w:p w:rsidR="00772F3F" w:rsidRPr="0000739C" w:rsidRDefault="00772F3F" w:rsidP="009473A9">
            <w:pPr>
              <w:jc w:val="both"/>
              <w:rPr>
                <w:rFonts w:ascii="Tahoma" w:hAnsi="Tahoma" w:cs="Tahoma"/>
                <w:sz w:val="18"/>
              </w:rPr>
            </w:pPr>
            <w:r w:rsidRPr="0000739C">
              <w:rPr>
                <w:rFonts w:ascii="Tahoma" w:hAnsi="Tahoma" w:cs="Tahoma"/>
                <w:sz w:val="18"/>
              </w:rPr>
              <w:t>•</w:t>
            </w:r>
            <w:r w:rsidRPr="0000739C">
              <w:rPr>
                <w:rFonts w:ascii="Tahoma" w:hAnsi="Tahoma" w:cs="Tahoma"/>
                <w:sz w:val="18"/>
              </w:rPr>
              <w:tab/>
              <w:t>Mantenimiento preventivo  de equipos y sistemas de suministro de energía eléctrica</w:t>
            </w:r>
          </w:p>
          <w:p w:rsidR="00772F3F" w:rsidRPr="0000739C" w:rsidRDefault="00772F3F" w:rsidP="009473A9">
            <w:pPr>
              <w:jc w:val="both"/>
              <w:rPr>
                <w:rFonts w:ascii="Tahoma" w:hAnsi="Tahoma" w:cs="Tahoma"/>
                <w:sz w:val="18"/>
              </w:rPr>
            </w:pPr>
            <w:r w:rsidRPr="0000739C">
              <w:rPr>
                <w:rFonts w:ascii="Tahoma" w:hAnsi="Tahoma" w:cs="Tahoma"/>
                <w:sz w:val="18"/>
              </w:rPr>
              <w:t>•</w:t>
            </w:r>
            <w:r w:rsidRPr="0000739C">
              <w:rPr>
                <w:rFonts w:ascii="Tahoma" w:hAnsi="Tahoma" w:cs="Tahoma"/>
                <w:sz w:val="18"/>
              </w:rPr>
              <w:tab/>
              <w:t>Mantenimiento preventivo del ambiente de equipos e infraestructura de la estación</w:t>
            </w:r>
          </w:p>
          <w:p w:rsidR="00772F3F" w:rsidRPr="0000739C" w:rsidRDefault="00772F3F" w:rsidP="009473A9">
            <w:pPr>
              <w:jc w:val="both"/>
              <w:rPr>
                <w:rFonts w:ascii="Tahoma" w:hAnsi="Tahoma" w:cs="Tahoma"/>
                <w:sz w:val="18"/>
              </w:rPr>
            </w:pPr>
            <w:r w:rsidRPr="0000739C">
              <w:rPr>
                <w:rFonts w:ascii="Tahoma" w:hAnsi="Tahoma" w:cs="Tahoma"/>
                <w:sz w:val="18"/>
              </w:rPr>
              <w:t>•</w:t>
            </w:r>
            <w:r w:rsidRPr="0000739C">
              <w:rPr>
                <w:rFonts w:ascii="Tahoma" w:hAnsi="Tahoma" w:cs="Tahoma"/>
                <w:sz w:val="18"/>
              </w:rPr>
              <w:tab/>
              <w:t>Mantenimiento de equipos de climatización (sistemas de ventilación y equipos de aire acondicionado)</w:t>
            </w:r>
          </w:p>
          <w:p w:rsidR="00772F3F" w:rsidRPr="0000739C" w:rsidRDefault="00772F3F" w:rsidP="009473A9">
            <w:pPr>
              <w:jc w:val="both"/>
              <w:rPr>
                <w:rFonts w:ascii="Tahoma" w:hAnsi="Tahoma" w:cs="Tahoma"/>
                <w:sz w:val="18"/>
              </w:rPr>
            </w:pPr>
          </w:p>
          <w:p w:rsidR="00772F3F" w:rsidRPr="007916B3" w:rsidRDefault="00772F3F" w:rsidP="009473A9">
            <w:pPr>
              <w:jc w:val="both"/>
              <w:rPr>
                <w:rFonts w:ascii="Tahoma" w:hAnsi="Tahoma" w:cs="Tahoma"/>
                <w:b/>
                <w:sz w:val="18"/>
              </w:rPr>
            </w:pPr>
            <w:r w:rsidRPr="0000739C">
              <w:rPr>
                <w:rFonts w:ascii="Tahoma" w:hAnsi="Tahoma" w:cs="Tahoma"/>
                <w:sz w:val="18"/>
              </w:rPr>
              <w:t>El mantenimiento preventivo de equipos (transmisión, energía y climatización), componentes pasivos y ambientes se realizará en todas las estaciones asignadas al centro de mantenimiento.</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Pr>
                <w:rFonts w:ascii="Tahoma" w:hAnsi="Tahoma" w:cs="Tahoma"/>
              </w:rPr>
              <w:t>5</w:t>
            </w:r>
          </w:p>
        </w:tc>
        <w:tc>
          <w:tcPr>
            <w:tcW w:w="4536" w:type="dxa"/>
            <w:shd w:val="clear" w:color="auto" w:fill="auto"/>
            <w:vAlign w:val="center"/>
          </w:tcPr>
          <w:p w:rsidR="00772F3F" w:rsidRPr="00D31B24" w:rsidRDefault="00772F3F" w:rsidP="009473A9">
            <w:pPr>
              <w:jc w:val="both"/>
              <w:rPr>
                <w:rFonts w:ascii="Tahoma" w:hAnsi="Tahoma" w:cs="Tahoma"/>
                <w:b/>
                <w:sz w:val="18"/>
              </w:rPr>
            </w:pPr>
            <w:r w:rsidRPr="00D31B24">
              <w:rPr>
                <w:rFonts w:ascii="Tahoma" w:hAnsi="Tahoma" w:cs="Tahoma"/>
                <w:b/>
                <w:sz w:val="18"/>
              </w:rPr>
              <w:t>PERIODICIDAD DE MANTENIMIENTO PREVENTIVO</w:t>
            </w:r>
          </w:p>
          <w:p w:rsidR="00772F3F" w:rsidRPr="00D31B24" w:rsidRDefault="00772F3F" w:rsidP="009473A9">
            <w:pPr>
              <w:jc w:val="both"/>
              <w:rPr>
                <w:rFonts w:ascii="Tahoma" w:hAnsi="Tahoma" w:cs="Tahoma"/>
                <w:sz w:val="18"/>
              </w:rPr>
            </w:pPr>
            <w:r w:rsidRPr="00D31B24">
              <w:rPr>
                <w:rFonts w:ascii="Tahoma" w:hAnsi="Tahoma" w:cs="Tahoma"/>
                <w:sz w:val="18"/>
              </w:rPr>
              <w:t>En el siguiente cuadro se establece la periodicidad del mantenimiento preventivo</w:t>
            </w:r>
          </w:p>
          <w:p w:rsidR="00772F3F" w:rsidRPr="00D31B24" w:rsidRDefault="00772F3F" w:rsidP="009473A9">
            <w:pPr>
              <w:jc w:val="both"/>
              <w:rPr>
                <w:rFonts w:ascii="Tahoma" w:hAnsi="Tahoma" w:cs="Tahoma"/>
                <w:sz w:val="18"/>
              </w:rPr>
            </w:pPr>
          </w:p>
          <w:p w:rsidR="00772F3F" w:rsidRDefault="00772F3F" w:rsidP="009473A9">
            <w:pPr>
              <w:jc w:val="both"/>
              <w:rPr>
                <w:rFonts w:ascii="Tahoma" w:hAnsi="Tahoma" w:cs="Tahoma"/>
                <w:sz w:val="18"/>
              </w:rPr>
            </w:pPr>
            <w:r>
              <w:rPr>
                <w:rFonts w:ascii="Tahoma" w:hAnsi="Tahoma" w:cs="Tahoma"/>
                <w:noProof/>
                <w:sz w:val="18"/>
                <w:lang w:val="es-BO" w:eastAsia="es-BO"/>
              </w:rPr>
              <w:drawing>
                <wp:inline distT="0" distB="0" distL="0" distR="0">
                  <wp:extent cx="2679589" cy="2095412"/>
                  <wp:effectExtent l="0" t="0" r="6461" b="0"/>
                  <wp:docPr id="13"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srcRect l="19943" r="19943"/>
                          <a:stretch>
                            <a:fillRect/>
                          </a:stretch>
                        </pic:blipFill>
                        <pic:spPr bwMode="auto">
                          <a:xfrm>
                            <a:off x="0" y="0"/>
                            <a:ext cx="2685669" cy="2100167"/>
                          </a:xfrm>
                          <a:prstGeom prst="rect">
                            <a:avLst/>
                          </a:prstGeom>
                          <a:noFill/>
                          <a:ln w="9525">
                            <a:noFill/>
                            <a:miter lim="800000"/>
                            <a:headEnd/>
                            <a:tailEnd/>
                          </a:ln>
                        </pic:spPr>
                      </pic:pic>
                    </a:graphicData>
                  </a:graphic>
                </wp:inline>
              </w:drawing>
            </w:r>
          </w:p>
          <w:p w:rsidR="00772F3F" w:rsidRPr="007916B3" w:rsidRDefault="00772F3F" w:rsidP="009473A9">
            <w:pPr>
              <w:jc w:val="both"/>
              <w:rPr>
                <w:rFonts w:ascii="Tahoma" w:hAnsi="Tahoma" w:cs="Tahoma"/>
                <w:b/>
                <w:sz w:val="18"/>
              </w:rPr>
            </w:pPr>
            <w:r w:rsidRPr="00D31B24">
              <w:rPr>
                <w:rFonts w:ascii="Tahoma" w:hAnsi="Tahoma" w:cs="Tahoma"/>
                <w:sz w:val="18"/>
              </w:rPr>
              <w:t>El cronograma de mantenimiento preventivo debe elaborarse en coordinación con ENTEL  para garantizar la periodicidad establecida</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Pr>
                <w:rFonts w:ascii="Tahoma" w:hAnsi="Tahoma" w:cs="Tahoma"/>
              </w:rPr>
              <w:t>6</w:t>
            </w:r>
          </w:p>
        </w:tc>
        <w:tc>
          <w:tcPr>
            <w:tcW w:w="4536" w:type="dxa"/>
            <w:shd w:val="clear" w:color="auto" w:fill="auto"/>
            <w:vAlign w:val="center"/>
          </w:tcPr>
          <w:p w:rsidR="00772F3F" w:rsidRPr="00776F4F" w:rsidRDefault="00772F3F" w:rsidP="009473A9">
            <w:pPr>
              <w:jc w:val="both"/>
              <w:rPr>
                <w:rFonts w:ascii="Tahoma" w:hAnsi="Tahoma" w:cs="Tahoma"/>
                <w:b/>
                <w:sz w:val="18"/>
              </w:rPr>
            </w:pPr>
            <w:r w:rsidRPr="00776F4F">
              <w:rPr>
                <w:rFonts w:ascii="Tahoma" w:hAnsi="Tahoma" w:cs="Tahoma"/>
                <w:b/>
                <w:sz w:val="18"/>
              </w:rPr>
              <w:t>MANTENIMIENTO CORRECTIVO</w:t>
            </w:r>
          </w:p>
          <w:p w:rsidR="00772F3F" w:rsidRPr="00776F4F" w:rsidRDefault="00772F3F" w:rsidP="009473A9">
            <w:pPr>
              <w:jc w:val="both"/>
              <w:rPr>
                <w:rFonts w:ascii="Tahoma" w:hAnsi="Tahoma" w:cs="Tahoma"/>
                <w:sz w:val="18"/>
              </w:rPr>
            </w:pPr>
            <w:r w:rsidRPr="00776F4F">
              <w:rPr>
                <w:rFonts w:ascii="Tahoma" w:hAnsi="Tahoma" w:cs="Tahoma"/>
                <w:sz w:val="18"/>
              </w:rPr>
              <w:t>Las actividades de mantenimiento correctivo, por lo general, son actividades no programadas y programadas, destinadas a  localización y corrección de las anomalías, defectos, averías y fallas detectados en los elementos, equipos ó enlaces de la red de transmisión.</w:t>
            </w:r>
          </w:p>
          <w:p w:rsidR="00772F3F" w:rsidRPr="00776F4F" w:rsidRDefault="00772F3F" w:rsidP="009473A9">
            <w:pPr>
              <w:jc w:val="both"/>
              <w:rPr>
                <w:rFonts w:ascii="Tahoma" w:hAnsi="Tahoma" w:cs="Tahoma"/>
                <w:sz w:val="18"/>
              </w:rPr>
            </w:pPr>
          </w:p>
          <w:p w:rsidR="00772F3F" w:rsidRPr="00776F4F" w:rsidRDefault="00772F3F" w:rsidP="009473A9">
            <w:pPr>
              <w:jc w:val="both"/>
              <w:rPr>
                <w:rFonts w:ascii="Tahoma" w:hAnsi="Tahoma" w:cs="Tahoma"/>
                <w:sz w:val="18"/>
              </w:rPr>
            </w:pPr>
            <w:r w:rsidRPr="00776F4F">
              <w:rPr>
                <w:rFonts w:ascii="Tahoma" w:hAnsi="Tahoma" w:cs="Tahoma"/>
                <w:sz w:val="18"/>
              </w:rPr>
              <w:t>Las fallas por su nivel de gravedad se clasifican en: crítica, mayor, menor.</w:t>
            </w:r>
          </w:p>
          <w:p w:rsidR="00772F3F" w:rsidRPr="00776F4F" w:rsidRDefault="00772F3F" w:rsidP="009473A9">
            <w:pPr>
              <w:jc w:val="both"/>
              <w:rPr>
                <w:rFonts w:ascii="Tahoma" w:hAnsi="Tahoma" w:cs="Tahoma"/>
                <w:sz w:val="18"/>
              </w:rPr>
            </w:pPr>
          </w:p>
          <w:p w:rsidR="00772F3F" w:rsidRPr="00776F4F" w:rsidRDefault="00772F3F" w:rsidP="009473A9">
            <w:pPr>
              <w:jc w:val="both"/>
              <w:rPr>
                <w:rFonts w:ascii="Tahoma" w:hAnsi="Tahoma" w:cs="Tahoma"/>
                <w:sz w:val="18"/>
              </w:rPr>
            </w:pPr>
            <w:r w:rsidRPr="00776F4F">
              <w:rPr>
                <w:rFonts w:ascii="Tahoma" w:hAnsi="Tahoma" w:cs="Tahoma"/>
                <w:sz w:val="18"/>
              </w:rPr>
              <w:t xml:space="preserve">Falla Crítica  es aquella  que provoca interrupción parcial ó total de servicios cursados ó existe alta probabilidad de corte inmediato de servicios. </w:t>
            </w:r>
          </w:p>
          <w:p w:rsidR="00772F3F" w:rsidRPr="00776F4F" w:rsidRDefault="00772F3F" w:rsidP="009473A9">
            <w:pPr>
              <w:jc w:val="both"/>
              <w:rPr>
                <w:rFonts w:ascii="Tahoma" w:hAnsi="Tahoma" w:cs="Tahoma"/>
                <w:sz w:val="18"/>
              </w:rPr>
            </w:pPr>
          </w:p>
          <w:p w:rsidR="00772F3F" w:rsidRDefault="00772F3F" w:rsidP="009473A9">
            <w:pPr>
              <w:jc w:val="both"/>
              <w:rPr>
                <w:rFonts w:ascii="Tahoma" w:hAnsi="Tahoma" w:cs="Tahoma"/>
                <w:sz w:val="18"/>
              </w:rPr>
            </w:pPr>
            <w:r w:rsidRPr="00776F4F">
              <w:rPr>
                <w:rFonts w:ascii="Tahoma" w:hAnsi="Tahoma" w:cs="Tahoma"/>
                <w:sz w:val="18"/>
              </w:rPr>
              <w:t>Falla Mayor es aquella  que pone un riesgo de interrupción del servicio ó una degradación importante de la funcionalidad ó de sus resultados. Son problemas que no suspenden la operación de red ni afectan de manera seria la funcionalidad del sistema, pero causan efectos serios en el resultado parcial de la operación.</w:t>
            </w:r>
          </w:p>
          <w:p w:rsidR="00772F3F" w:rsidRPr="00776F4F" w:rsidRDefault="00772F3F" w:rsidP="009473A9">
            <w:pPr>
              <w:jc w:val="both"/>
              <w:rPr>
                <w:rFonts w:ascii="Tahoma" w:hAnsi="Tahoma" w:cs="Tahoma"/>
                <w:sz w:val="18"/>
              </w:rPr>
            </w:pPr>
          </w:p>
          <w:p w:rsidR="00772F3F" w:rsidRPr="00776F4F" w:rsidRDefault="00772F3F" w:rsidP="009473A9">
            <w:pPr>
              <w:jc w:val="both"/>
              <w:rPr>
                <w:rFonts w:ascii="Tahoma" w:hAnsi="Tahoma" w:cs="Tahoma"/>
                <w:sz w:val="18"/>
              </w:rPr>
            </w:pPr>
            <w:r w:rsidRPr="00776F4F">
              <w:rPr>
                <w:rFonts w:ascii="Tahoma" w:hAnsi="Tahoma" w:cs="Tahoma"/>
                <w:sz w:val="18"/>
              </w:rPr>
              <w:t xml:space="preserve">Falla Menor es aquella de  menor impacto y que dan el tiempo necesario para ser atendidas, fallas de unidades redundantes. </w:t>
            </w:r>
          </w:p>
          <w:p w:rsidR="00772F3F" w:rsidRPr="00776F4F" w:rsidRDefault="00772F3F" w:rsidP="009473A9">
            <w:pPr>
              <w:jc w:val="both"/>
              <w:rPr>
                <w:rFonts w:ascii="Tahoma" w:hAnsi="Tahoma" w:cs="Tahoma"/>
                <w:sz w:val="18"/>
              </w:rPr>
            </w:pPr>
            <w:r w:rsidRPr="00776F4F">
              <w:rPr>
                <w:rFonts w:ascii="Tahoma" w:hAnsi="Tahoma" w:cs="Tahoma"/>
                <w:sz w:val="18"/>
              </w:rPr>
              <w:t xml:space="preserve"> </w:t>
            </w:r>
          </w:p>
          <w:p w:rsidR="00772F3F" w:rsidRPr="00776F4F" w:rsidRDefault="00772F3F" w:rsidP="009473A9">
            <w:pPr>
              <w:jc w:val="both"/>
              <w:rPr>
                <w:rFonts w:ascii="Tahoma" w:hAnsi="Tahoma" w:cs="Tahoma"/>
                <w:sz w:val="18"/>
              </w:rPr>
            </w:pPr>
            <w:r w:rsidRPr="00776F4F">
              <w:rPr>
                <w:rFonts w:ascii="Tahoma" w:hAnsi="Tahoma" w:cs="Tahoma"/>
                <w:sz w:val="18"/>
              </w:rPr>
              <w:t>El mantenimiento correctivo de falla crítica se inicia con la notificación de ocurrencia de falla por vía telefónica al contratista y el ticket de falla es enviado por correo electrónico y vía SMS. El tiempo de reparación se computa a partir del momento de envío del ticket de falla; para lograr menores tiempos de mantenimiento correctivo, la empresa contratista debe garantizar la ejecución de acciones precisas, con el personal idóneo, experimentado y con pleno conocimiento de sistemas y equipos de transmisión, trayecto de la infraestructura de fibra óptica, uso de equipos de medición e instrumental apropiados, en el lugar correcto, con conocimiento de procedimientos de diagnóstico de fallas y coordinación técnica. La falla crítica  debe ser reparada en menor tiempo posible, por lo cual, se establece el tiempo máximo de restablecimiento de servicios, como uno de los parámetros de calidad de prestación del mantenimiento correctivo.</w:t>
            </w:r>
          </w:p>
          <w:p w:rsidR="00772F3F" w:rsidRPr="00776F4F" w:rsidRDefault="00772F3F" w:rsidP="009473A9">
            <w:pPr>
              <w:jc w:val="both"/>
              <w:rPr>
                <w:rFonts w:ascii="Tahoma" w:hAnsi="Tahoma" w:cs="Tahoma"/>
                <w:sz w:val="18"/>
              </w:rPr>
            </w:pPr>
          </w:p>
          <w:p w:rsidR="00772F3F" w:rsidRPr="00776F4F" w:rsidRDefault="00772F3F" w:rsidP="009473A9">
            <w:pPr>
              <w:jc w:val="both"/>
              <w:rPr>
                <w:rFonts w:ascii="Tahoma" w:hAnsi="Tahoma" w:cs="Tahoma"/>
                <w:sz w:val="18"/>
              </w:rPr>
            </w:pPr>
            <w:r w:rsidRPr="00776F4F">
              <w:rPr>
                <w:rFonts w:ascii="Tahoma" w:hAnsi="Tahoma" w:cs="Tahoma"/>
                <w:sz w:val="18"/>
              </w:rPr>
              <w:t>El mantenimiento correctivo de falla mayor que no afecta a los servicios de telecomunicaciones, también se inicia con la generación del ticket de falla y debe ser programado para horas de la madrugada (ventana de mantenimiento). Asimismo se computará el tiempo de solución de falla.</w:t>
            </w:r>
          </w:p>
          <w:p w:rsidR="00772F3F" w:rsidRPr="00776F4F" w:rsidRDefault="00772F3F" w:rsidP="009473A9">
            <w:pPr>
              <w:jc w:val="both"/>
              <w:rPr>
                <w:rFonts w:ascii="Tahoma" w:hAnsi="Tahoma" w:cs="Tahoma"/>
                <w:sz w:val="18"/>
              </w:rPr>
            </w:pPr>
          </w:p>
          <w:p w:rsidR="00772F3F" w:rsidRPr="00776F4F" w:rsidRDefault="00772F3F" w:rsidP="009473A9">
            <w:pPr>
              <w:jc w:val="both"/>
              <w:rPr>
                <w:rFonts w:ascii="Tahoma" w:hAnsi="Tahoma" w:cs="Tahoma"/>
                <w:sz w:val="18"/>
              </w:rPr>
            </w:pPr>
            <w:r w:rsidRPr="00776F4F">
              <w:rPr>
                <w:rFonts w:ascii="Tahoma" w:hAnsi="Tahoma" w:cs="Tahoma"/>
                <w:sz w:val="18"/>
              </w:rPr>
              <w:t>El mantenimiento correctivo de la falla menor se programará según la disponibilidad de recursos técnicos, humanos y logísticos, y prioridades de atención de fallas. Para tener el control del servicio de mantenimiento, para falla menor también se emitirá el ticket de falla.</w:t>
            </w:r>
          </w:p>
          <w:p w:rsidR="00772F3F" w:rsidRPr="00776F4F" w:rsidRDefault="00772F3F" w:rsidP="009473A9">
            <w:pPr>
              <w:jc w:val="both"/>
              <w:rPr>
                <w:rFonts w:ascii="Tahoma" w:hAnsi="Tahoma" w:cs="Tahoma"/>
                <w:sz w:val="18"/>
              </w:rPr>
            </w:pPr>
          </w:p>
          <w:p w:rsidR="00772F3F" w:rsidRPr="00776F4F" w:rsidRDefault="00772F3F" w:rsidP="009473A9">
            <w:pPr>
              <w:jc w:val="both"/>
              <w:rPr>
                <w:rFonts w:ascii="Tahoma" w:hAnsi="Tahoma" w:cs="Tahoma"/>
                <w:sz w:val="18"/>
              </w:rPr>
            </w:pPr>
            <w:r w:rsidRPr="00776F4F">
              <w:rPr>
                <w:rFonts w:ascii="Tahoma" w:hAnsi="Tahoma" w:cs="Tahoma"/>
                <w:sz w:val="18"/>
              </w:rPr>
              <w:t xml:space="preserve">El mantenimiento correctivo de dispositivos y elementos que no son monitoreados desde el centro de gestión, serán solicitados por la empresa contratista o supervisor local de ENTEL S.A. </w:t>
            </w:r>
          </w:p>
          <w:p w:rsidR="00772F3F" w:rsidRPr="00776F4F" w:rsidRDefault="00772F3F" w:rsidP="009473A9">
            <w:pPr>
              <w:jc w:val="both"/>
              <w:rPr>
                <w:rFonts w:ascii="Tahoma" w:hAnsi="Tahoma" w:cs="Tahoma"/>
                <w:sz w:val="18"/>
              </w:rPr>
            </w:pPr>
          </w:p>
          <w:p w:rsidR="00772F3F" w:rsidRPr="00776F4F" w:rsidRDefault="00772F3F" w:rsidP="009473A9">
            <w:pPr>
              <w:jc w:val="both"/>
              <w:rPr>
                <w:rFonts w:ascii="Tahoma" w:hAnsi="Tahoma" w:cs="Tahoma"/>
                <w:sz w:val="18"/>
              </w:rPr>
            </w:pPr>
            <w:r w:rsidRPr="00776F4F">
              <w:rPr>
                <w:rFonts w:ascii="Tahoma" w:hAnsi="Tahoma" w:cs="Tahoma"/>
                <w:sz w:val="18"/>
              </w:rPr>
              <w:t>Como se mencionó anteriormente, las actividades de mantenimiento correctivo deben disminuir  al mínimo posible como efecto de las actividades de mantenimiento preventivo.</w:t>
            </w:r>
          </w:p>
          <w:p w:rsidR="00772F3F" w:rsidRPr="00776F4F" w:rsidRDefault="00772F3F" w:rsidP="009473A9">
            <w:pPr>
              <w:jc w:val="both"/>
              <w:rPr>
                <w:rFonts w:ascii="Tahoma" w:hAnsi="Tahoma" w:cs="Tahoma"/>
                <w:sz w:val="18"/>
              </w:rPr>
            </w:pPr>
          </w:p>
          <w:p w:rsidR="00772F3F" w:rsidRPr="00776F4F" w:rsidRDefault="00772F3F" w:rsidP="009473A9">
            <w:pPr>
              <w:jc w:val="both"/>
              <w:rPr>
                <w:rFonts w:ascii="Tahoma" w:hAnsi="Tahoma" w:cs="Tahoma"/>
                <w:sz w:val="18"/>
              </w:rPr>
            </w:pPr>
            <w:r w:rsidRPr="00776F4F">
              <w:rPr>
                <w:rFonts w:ascii="Tahoma" w:hAnsi="Tahoma" w:cs="Tahoma"/>
                <w:sz w:val="18"/>
              </w:rPr>
              <w:t>El ticket de falla se cierra una vez concluida  la reparación de acuerdo a procedimiento.</w:t>
            </w:r>
          </w:p>
          <w:p w:rsidR="00772F3F" w:rsidRPr="00776F4F" w:rsidRDefault="00772F3F" w:rsidP="009473A9">
            <w:pPr>
              <w:jc w:val="both"/>
              <w:rPr>
                <w:rFonts w:ascii="Tahoma" w:hAnsi="Tahoma" w:cs="Tahoma"/>
                <w:sz w:val="18"/>
              </w:rPr>
            </w:pPr>
          </w:p>
          <w:p w:rsidR="00772F3F" w:rsidRPr="00776F4F" w:rsidRDefault="00772F3F" w:rsidP="009473A9">
            <w:pPr>
              <w:jc w:val="both"/>
              <w:rPr>
                <w:rFonts w:ascii="Tahoma" w:hAnsi="Tahoma" w:cs="Tahoma"/>
                <w:sz w:val="18"/>
              </w:rPr>
            </w:pPr>
            <w:r w:rsidRPr="00776F4F">
              <w:rPr>
                <w:rFonts w:ascii="Tahoma" w:hAnsi="Tahoma" w:cs="Tahoma"/>
                <w:sz w:val="18"/>
              </w:rPr>
              <w:t>El mantenimiento correctivo en el cable de fibra óptica y equipos de transmisión se clasifica en:</w:t>
            </w:r>
          </w:p>
          <w:p w:rsidR="00772F3F" w:rsidRPr="00776F4F" w:rsidRDefault="00772F3F" w:rsidP="009473A9">
            <w:pPr>
              <w:jc w:val="both"/>
              <w:rPr>
                <w:rFonts w:ascii="Tahoma" w:hAnsi="Tahoma" w:cs="Tahoma"/>
                <w:sz w:val="18"/>
              </w:rPr>
            </w:pPr>
          </w:p>
          <w:p w:rsidR="00772F3F" w:rsidRPr="00776F4F" w:rsidRDefault="00772F3F" w:rsidP="009473A9">
            <w:pPr>
              <w:jc w:val="both"/>
              <w:rPr>
                <w:rFonts w:ascii="Tahoma" w:hAnsi="Tahoma" w:cs="Tahoma"/>
                <w:sz w:val="18"/>
              </w:rPr>
            </w:pPr>
            <w:r w:rsidRPr="00776F4F">
              <w:rPr>
                <w:rFonts w:ascii="Tahoma" w:hAnsi="Tahoma" w:cs="Tahoma"/>
                <w:sz w:val="18"/>
              </w:rPr>
              <w:t>•</w:t>
            </w:r>
            <w:r w:rsidRPr="00776F4F">
              <w:rPr>
                <w:rFonts w:ascii="Tahoma" w:hAnsi="Tahoma" w:cs="Tahoma"/>
                <w:sz w:val="18"/>
              </w:rPr>
              <w:tab/>
              <w:t>Mantenimiento correctivo  programado</w:t>
            </w:r>
          </w:p>
          <w:p w:rsidR="00772F3F" w:rsidRPr="00776F4F" w:rsidRDefault="00772F3F" w:rsidP="009473A9">
            <w:pPr>
              <w:jc w:val="both"/>
              <w:rPr>
                <w:rFonts w:ascii="Tahoma" w:hAnsi="Tahoma" w:cs="Tahoma"/>
                <w:sz w:val="18"/>
              </w:rPr>
            </w:pPr>
            <w:r w:rsidRPr="00776F4F">
              <w:rPr>
                <w:rFonts w:ascii="Tahoma" w:hAnsi="Tahoma" w:cs="Tahoma"/>
                <w:sz w:val="18"/>
              </w:rPr>
              <w:t>•</w:t>
            </w:r>
            <w:r w:rsidRPr="00776F4F">
              <w:rPr>
                <w:rFonts w:ascii="Tahoma" w:hAnsi="Tahoma" w:cs="Tahoma"/>
                <w:sz w:val="18"/>
              </w:rPr>
              <w:tab/>
              <w:t xml:space="preserve">Mantenimiento correctivo  de emergencia </w:t>
            </w:r>
          </w:p>
          <w:p w:rsidR="00772F3F" w:rsidRPr="00776F4F" w:rsidRDefault="00772F3F" w:rsidP="009473A9">
            <w:pPr>
              <w:jc w:val="both"/>
              <w:rPr>
                <w:rFonts w:ascii="Tahoma" w:hAnsi="Tahoma" w:cs="Tahoma"/>
                <w:sz w:val="18"/>
              </w:rPr>
            </w:pPr>
          </w:p>
          <w:p w:rsidR="00772F3F" w:rsidRPr="00776F4F" w:rsidRDefault="00772F3F" w:rsidP="009473A9">
            <w:pPr>
              <w:jc w:val="both"/>
              <w:rPr>
                <w:rFonts w:ascii="Tahoma" w:hAnsi="Tahoma" w:cs="Tahoma"/>
                <w:sz w:val="18"/>
              </w:rPr>
            </w:pPr>
            <w:r w:rsidRPr="00776F4F">
              <w:rPr>
                <w:rFonts w:ascii="Tahoma" w:hAnsi="Tahoma" w:cs="Tahoma"/>
                <w:sz w:val="18"/>
              </w:rPr>
              <w:t>Las anomalías y los eventos que reflejan el estado de los enlaces de fibra óptica se detectan generalmente en el Centro Nacional de Operaciones Transmisión NOC-TX. El estado del cable de fibra óptica también puede ser detectado en campo durante los trabajos de supervisión y mantenimiento de la infraestructura civil del cable de fibra óptica.</w:t>
            </w:r>
          </w:p>
          <w:p w:rsidR="00772F3F" w:rsidRPr="00776F4F" w:rsidRDefault="00772F3F" w:rsidP="009473A9">
            <w:pPr>
              <w:jc w:val="both"/>
              <w:rPr>
                <w:rFonts w:ascii="Tahoma" w:hAnsi="Tahoma" w:cs="Tahoma"/>
                <w:sz w:val="18"/>
              </w:rPr>
            </w:pPr>
          </w:p>
          <w:p w:rsidR="00772F3F" w:rsidRPr="00776F4F" w:rsidRDefault="00772F3F" w:rsidP="009473A9">
            <w:pPr>
              <w:jc w:val="both"/>
              <w:rPr>
                <w:rFonts w:ascii="Tahoma" w:hAnsi="Tahoma" w:cs="Tahoma"/>
                <w:sz w:val="18"/>
              </w:rPr>
            </w:pPr>
            <w:r w:rsidRPr="00776F4F">
              <w:rPr>
                <w:rFonts w:ascii="Tahoma" w:hAnsi="Tahoma" w:cs="Tahoma"/>
                <w:sz w:val="18"/>
              </w:rPr>
              <w:t>El mantenimiento correctivo programado se ejecuta para realizar los trabajos de reparación definitivos, ó para modificar, corregir y mejorar la calidad del cable de fibra óptica de un enlace. Esta actividad también se realiza de acuerdo al procedimiento establecido.</w:t>
            </w:r>
          </w:p>
          <w:p w:rsidR="00772F3F" w:rsidRPr="00776F4F" w:rsidRDefault="00772F3F" w:rsidP="009473A9">
            <w:pPr>
              <w:jc w:val="both"/>
              <w:rPr>
                <w:rFonts w:ascii="Tahoma" w:hAnsi="Tahoma" w:cs="Tahoma"/>
                <w:sz w:val="18"/>
              </w:rPr>
            </w:pPr>
          </w:p>
          <w:p w:rsidR="00772F3F" w:rsidRPr="00776F4F" w:rsidRDefault="00772F3F" w:rsidP="009473A9">
            <w:pPr>
              <w:jc w:val="both"/>
              <w:rPr>
                <w:rFonts w:ascii="Tahoma" w:hAnsi="Tahoma" w:cs="Tahoma"/>
                <w:sz w:val="18"/>
              </w:rPr>
            </w:pPr>
            <w:r w:rsidRPr="00776F4F">
              <w:rPr>
                <w:rFonts w:ascii="Tahoma" w:hAnsi="Tahoma" w:cs="Tahoma"/>
                <w:sz w:val="18"/>
              </w:rPr>
              <w:t>El alcance del servicio de mantenimiento correctivo en equipos de fibra óptica será definido por ENTEL de acuerdo a las características del servicio de soporte técnico especializado  contratado por ENTEL a los fabricantes y proveedores de equipos. El mantenimiento preventivo de alto riesgo y programado en equipos de transmisión se realizará en coordinación con ENTEL y la empresa proveedora del servicio de soporte técnico.</w:t>
            </w:r>
          </w:p>
          <w:p w:rsidR="00772F3F" w:rsidRPr="00776F4F" w:rsidRDefault="00772F3F" w:rsidP="009473A9">
            <w:pPr>
              <w:jc w:val="both"/>
              <w:rPr>
                <w:rFonts w:ascii="Tahoma" w:hAnsi="Tahoma" w:cs="Tahoma"/>
                <w:sz w:val="18"/>
              </w:rPr>
            </w:pPr>
          </w:p>
          <w:p w:rsidR="00772F3F" w:rsidRPr="00776F4F" w:rsidRDefault="00772F3F" w:rsidP="009473A9">
            <w:pPr>
              <w:jc w:val="both"/>
              <w:rPr>
                <w:rFonts w:ascii="Tahoma" w:hAnsi="Tahoma" w:cs="Tahoma"/>
                <w:sz w:val="18"/>
              </w:rPr>
            </w:pPr>
            <w:r w:rsidRPr="00776F4F">
              <w:rPr>
                <w:rFonts w:ascii="Tahoma" w:hAnsi="Tahoma" w:cs="Tahoma"/>
                <w:sz w:val="18"/>
              </w:rPr>
              <w:t>El mantenimiento programado del cable de fibra óptica y equipos de transmisión se realiza en  horas de menor tráfico (horas de la madrugada), cumpliendo los procedimientos establecidos por ENTEL.</w:t>
            </w:r>
          </w:p>
          <w:p w:rsidR="00772F3F" w:rsidRPr="00776F4F" w:rsidRDefault="00772F3F" w:rsidP="009473A9">
            <w:pPr>
              <w:jc w:val="both"/>
              <w:rPr>
                <w:rFonts w:ascii="Tahoma" w:hAnsi="Tahoma" w:cs="Tahoma"/>
                <w:sz w:val="18"/>
              </w:rPr>
            </w:pPr>
          </w:p>
          <w:p w:rsidR="00772F3F" w:rsidRPr="007916B3" w:rsidRDefault="00772F3F" w:rsidP="009473A9">
            <w:pPr>
              <w:jc w:val="both"/>
              <w:rPr>
                <w:rFonts w:ascii="Tahoma" w:hAnsi="Tahoma" w:cs="Tahoma"/>
                <w:b/>
                <w:sz w:val="18"/>
              </w:rPr>
            </w:pPr>
            <w:r w:rsidRPr="00776F4F">
              <w:rPr>
                <w:rFonts w:ascii="Tahoma" w:hAnsi="Tahoma" w:cs="Tahoma"/>
                <w:sz w:val="18"/>
              </w:rPr>
              <w:t>ENTEL ó la empresa de soporte técnico (fabricante de equipos) proveerá los repuestos correspondientes para el mantenimiento correctivo de equipos de transmisión de fibra óptica, esta actividad es mínima porque la tasa de falla de equipos es baja.</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Pr>
                <w:rFonts w:ascii="Tahoma" w:hAnsi="Tahoma" w:cs="Tahoma"/>
              </w:rPr>
              <w:t>7</w:t>
            </w:r>
          </w:p>
        </w:tc>
        <w:tc>
          <w:tcPr>
            <w:tcW w:w="4536" w:type="dxa"/>
            <w:shd w:val="clear" w:color="auto" w:fill="auto"/>
            <w:vAlign w:val="center"/>
          </w:tcPr>
          <w:p w:rsidR="00772F3F" w:rsidRPr="00A642B2" w:rsidRDefault="00772F3F" w:rsidP="009473A9">
            <w:pPr>
              <w:jc w:val="both"/>
              <w:rPr>
                <w:rFonts w:ascii="Tahoma" w:hAnsi="Tahoma" w:cs="Tahoma"/>
                <w:b/>
                <w:sz w:val="18"/>
              </w:rPr>
            </w:pPr>
            <w:r w:rsidRPr="00A642B2">
              <w:rPr>
                <w:rFonts w:ascii="Tahoma" w:hAnsi="Tahoma" w:cs="Tahoma"/>
                <w:b/>
                <w:sz w:val="18"/>
              </w:rPr>
              <w:t xml:space="preserve">MANTENIMIENTO CORRECTIVO DE EMERGENCIA </w:t>
            </w:r>
          </w:p>
          <w:p w:rsidR="00772F3F" w:rsidRPr="00A642B2" w:rsidRDefault="00772F3F" w:rsidP="009473A9">
            <w:pPr>
              <w:jc w:val="both"/>
              <w:rPr>
                <w:rFonts w:ascii="Tahoma" w:hAnsi="Tahoma" w:cs="Tahoma"/>
                <w:sz w:val="18"/>
              </w:rPr>
            </w:pPr>
            <w:r w:rsidRPr="00A642B2">
              <w:rPr>
                <w:rFonts w:ascii="Tahoma" w:hAnsi="Tahoma" w:cs="Tahoma"/>
                <w:sz w:val="18"/>
              </w:rPr>
              <w:t>El mantenimiento correctivo de emergencia se realiza cuando se detecta  el  corte del cable de fibra óptica ó estrés fuerte, ó falla de equipos de transmisión o equipos de suministro de energía eléctrica que provoca la interrupción  de servicios de telecomunicaciones. La reparación de la falla y el restablecimiento de servicios afectados deben realizarse en menor tiempo posible. Para la reparación del cable de fibra óptica, la empresa contratista debe cumplir las siguientes especificaciones:</w:t>
            </w:r>
          </w:p>
          <w:p w:rsidR="00772F3F" w:rsidRPr="00A642B2" w:rsidRDefault="00772F3F" w:rsidP="009473A9">
            <w:pPr>
              <w:jc w:val="both"/>
              <w:rPr>
                <w:rFonts w:ascii="Tahoma" w:hAnsi="Tahoma" w:cs="Tahoma"/>
                <w:sz w:val="18"/>
              </w:rPr>
            </w:pPr>
          </w:p>
          <w:p w:rsidR="00772F3F" w:rsidRPr="00A642B2" w:rsidRDefault="00772F3F" w:rsidP="009473A9">
            <w:pPr>
              <w:jc w:val="both"/>
              <w:rPr>
                <w:rFonts w:ascii="Tahoma" w:hAnsi="Tahoma" w:cs="Tahoma"/>
                <w:sz w:val="18"/>
              </w:rPr>
            </w:pPr>
            <w:r w:rsidRPr="00A642B2">
              <w:rPr>
                <w:rFonts w:ascii="Tahoma" w:hAnsi="Tahoma" w:cs="Tahoma"/>
                <w:sz w:val="18"/>
              </w:rPr>
              <w:t>•</w:t>
            </w:r>
            <w:r w:rsidRPr="00A642B2">
              <w:rPr>
                <w:rFonts w:ascii="Tahoma" w:hAnsi="Tahoma" w:cs="Tahoma"/>
                <w:sz w:val="18"/>
              </w:rPr>
              <w:tab/>
              <w:t>En caso de corte ó estresamiento del cable de fibra óptica que afecte al enlace y  los servicios cursados. La empresa contratista intervendrá con la máxima celeridad, a fin de restablecer la continuidad del cable ó de eliminar el evento que degrada el enlace, en  menor tiempo posible.</w:t>
            </w:r>
          </w:p>
          <w:p w:rsidR="00772F3F" w:rsidRPr="00A642B2" w:rsidRDefault="00772F3F" w:rsidP="009473A9">
            <w:pPr>
              <w:jc w:val="both"/>
              <w:rPr>
                <w:rFonts w:ascii="Tahoma" w:hAnsi="Tahoma" w:cs="Tahoma"/>
                <w:sz w:val="18"/>
              </w:rPr>
            </w:pPr>
            <w:r w:rsidRPr="00A642B2">
              <w:rPr>
                <w:rFonts w:ascii="Tahoma" w:hAnsi="Tahoma" w:cs="Tahoma"/>
                <w:sz w:val="18"/>
              </w:rPr>
              <w:t>•</w:t>
            </w:r>
            <w:r w:rsidRPr="00A642B2">
              <w:rPr>
                <w:rFonts w:ascii="Tahoma" w:hAnsi="Tahoma" w:cs="Tahoma"/>
                <w:sz w:val="18"/>
              </w:rPr>
              <w:tab/>
              <w:t>Es obligación de la empresa contratista que las cuadrillas de mantenimiento estén siempre listas y preparadas para reparar en menor tiempo posible los daños  del cable de fibra óptica.Compete a la empresa contratista todas las eventuales operaciones de localizar el lugar del corte ó estresamiento del cable de fibra óptica, para ello no se deben emplear métodos o medios que puedan provocar daños a las instalaciones.</w:t>
            </w:r>
          </w:p>
          <w:p w:rsidR="00772F3F" w:rsidRPr="00A642B2" w:rsidRDefault="00772F3F" w:rsidP="009473A9">
            <w:pPr>
              <w:jc w:val="both"/>
              <w:rPr>
                <w:rFonts w:ascii="Tahoma" w:hAnsi="Tahoma" w:cs="Tahoma"/>
                <w:sz w:val="18"/>
              </w:rPr>
            </w:pPr>
            <w:r w:rsidRPr="00A642B2">
              <w:rPr>
                <w:rFonts w:ascii="Tahoma" w:hAnsi="Tahoma" w:cs="Tahoma"/>
                <w:sz w:val="18"/>
              </w:rPr>
              <w:t>•</w:t>
            </w:r>
            <w:r w:rsidRPr="00A642B2">
              <w:rPr>
                <w:rFonts w:ascii="Tahoma" w:hAnsi="Tahoma" w:cs="Tahoma"/>
                <w:sz w:val="18"/>
              </w:rPr>
              <w:tab/>
              <w:t>Los trabajos de empalme (fusión) de fibra óptica deben realizarse con herramientas e instrumentos especificados para que la atenuación de empalme sea menor. En los empalmes provisionales que se realizan con el fin restablecer los servicios afectados en menor tiempo posible, las atenuaciones de las fusiones no serán medidas. El valor de la atenuación de un empalme definitivo medido con el OTDR debe ser menor a 0.</w:t>
            </w:r>
            <w:r>
              <w:rPr>
                <w:rFonts w:ascii="Tahoma" w:hAnsi="Tahoma" w:cs="Tahoma"/>
                <w:sz w:val="18"/>
              </w:rPr>
              <w:t>1</w:t>
            </w:r>
            <w:r w:rsidRPr="00A642B2">
              <w:rPr>
                <w:rFonts w:ascii="Tahoma" w:hAnsi="Tahoma" w:cs="Tahoma"/>
                <w:sz w:val="18"/>
              </w:rPr>
              <w:t xml:space="preserve"> dB, cumplir este requerimiento es mandatorio. En caso que la atenuación medida no cumpla este requerimiento, la empresa contratista deberá reempalmar las fibras ópticas que tengan valores altos a su costo ó justificar el motivo por el cual no se pueden mejorar los niveles de atenuación de empalme obtenidos en la intervención (Ej.cuando un segmento del cable es cambiado y existe diferencias en el díametro de hilos de fibra óptica)  </w:t>
            </w:r>
          </w:p>
          <w:p w:rsidR="00772F3F" w:rsidRPr="00A642B2" w:rsidRDefault="00772F3F" w:rsidP="009473A9">
            <w:pPr>
              <w:jc w:val="both"/>
              <w:rPr>
                <w:rFonts w:ascii="Tahoma" w:hAnsi="Tahoma" w:cs="Tahoma"/>
                <w:sz w:val="18"/>
              </w:rPr>
            </w:pPr>
            <w:r w:rsidRPr="00A642B2">
              <w:rPr>
                <w:rFonts w:ascii="Tahoma" w:hAnsi="Tahoma" w:cs="Tahoma"/>
                <w:sz w:val="18"/>
              </w:rPr>
              <w:t>•</w:t>
            </w:r>
            <w:r w:rsidRPr="00A642B2">
              <w:rPr>
                <w:rFonts w:ascii="Tahoma" w:hAnsi="Tahoma" w:cs="Tahoma"/>
                <w:sz w:val="18"/>
              </w:rPr>
              <w:tab/>
              <w:t>Después de cualquier intervención definitiva realizada en el cable de fibra óptica, la empresa contratista deberá realizar medidas ópticas con la finalidad de asegurar la buena ejecución de los trabajos y la calidad de los mismos.</w:t>
            </w:r>
          </w:p>
          <w:p w:rsidR="00772F3F" w:rsidRPr="00A642B2" w:rsidRDefault="00772F3F" w:rsidP="009473A9">
            <w:pPr>
              <w:jc w:val="both"/>
              <w:rPr>
                <w:rFonts w:ascii="Tahoma" w:hAnsi="Tahoma" w:cs="Tahoma"/>
                <w:sz w:val="18"/>
              </w:rPr>
            </w:pPr>
            <w:r w:rsidRPr="00A642B2">
              <w:rPr>
                <w:rFonts w:ascii="Tahoma" w:hAnsi="Tahoma" w:cs="Tahoma"/>
                <w:sz w:val="18"/>
              </w:rPr>
              <w:t>•</w:t>
            </w:r>
            <w:r w:rsidRPr="00A642B2">
              <w:rPr>
                <w:rFonts w:ascii="Tahoma" w:hAnsi="Tahoma" w:cs="Tahoma"/>
                <w:sz w:val="18"/>
              </w:rPr>
              <w:tab/>
              <w:t>Cuando se abra y/o cierre una mufla de empalme, la empresa contratista deberá verificar la presurización de la misma, para prevenir el ingreso del agua y el consecuente daño de las partes metálicas dentro de la caja de empalme.</w:t>
            </w:r>
          </w:p>
          <w:p w:rsidR="00772F3F" w:rsidRPr="00A642B2" w:rsidRDefault="00772F3F" w:rsidP="009473A9">
            <w:pPr>
              <w:jc w:val="both"/>
              <w:rPr>
                <w:rFonts w:ascii="Tahoma" w:hAnsi="Tahoma" w:cs="Tahoma"/>
                <w:sz w:val="18"/>
              </w:rPr>
            </w:pPr>
            <w:r w:rsidRPr="00A642B2">
              <w:rPr>
                <w:rFonts w:ascii="Tahoma" w:hAnsi="Tahoma" w:cs="Tahoma"/>
                <w:sz w:val="18"/>
              </w:rPr>
              <w:t>•</w:t>
            </w:r>
            <w:r w:rsidRPr="00A642B2">
              <w:rPr>
                <w:rFonts w:ascii="Tahoma" w:hAnsi="Tahoma" w:cs="Tahoma"/>
                <w:sz w:val="18"/>
              </w:rPr>
              <w:tab/>
              <w:t xml:space="preserve">La empresa contratista se encargará de la reparación, o  sustitución parcial o total cuando sea necesario de: bastidores, terminaciones, conectores para fibras ópticas, pigtail, patch-cord, etc. </w:t>
            </w:r>
          </w:p>
          <w:p w:rsidR="00772F3F" w:rsidRPr="00A642B2" w:rsidRDefault="00772F3F" w:rsidP="009473A9">
            <w:pPr>
              <w:jc w:val="both"/>
              <w:rPr>
                <w:rFonts w:ascii="Tahoma" w:hAnsi="Tahoma" w:cs="Tahoma"/>
                <w:sz w:val="18"/>
              </w:rPr>
            </w:pPr>
            <w:r w:rsidRPr="00A642B2">
              <w:rPr>
                <w:rFonts w:ascii="Tahoma" w:hAnsi="Tahoma" w:cs="Tahoma"/>
                <w:sz w:val="18"/>
              </w:rPr>
              <w:t>•</w:t>
            </w:r>
            <w:r w:rsidRPr="00A642B2">
              <w:rPr>
                <w:rFonts w:ascii="Tahoma" w:hAnsi="Tahoma" w:cs="Tahoma"/>
                <w:sz w:val="18"/>
              </w:rPr>
              <w:tab/>
              <w:t>En tramos en los que una tercera empresa esté realizando obras civiles (modificaciones o ampliación de la carretera, canalización, traslado de las instalaciones del cable, etc.), la empresa contratista deberá reparar el cable o empalmes cuando suceda un daño en el mismo.</w:t>
            </w:r>
          </w:p>
          <w:p w:rsidR="00772F3F" w:rsidRPr="00A642B2" w:rsidRDefault="00772F3F" w:rsidP="009473A9">
            <w:pPr>
              <w:jc w:val="both"/>
              <w:rPr>
                <w:rFonts w:ascii="Tahoma" w:hAnsi="Tahoma" w:cs="Tahoma"/>
                <w:sz w:val="18"/>
              </w:rPr>
            </w:pPr>
            <w:r w:rsidRPr="00A642B2">
              <w:rPr>
                <w:rFonts w:ascii="Tahoma" w:hAnsi="Tahoma" w:cs="Tahoma"/>
                <w:sz w:val="18"/>
              </w:rPr>
              <w:t>•</w:t>
            </w:r>
            <w:r w:rsidRPr="00A642B2">
              <w:rPr>
                <w:rFonts w:ascii="Tahoma" w:hAnsi="Tahoma" w:cs="Tahoma"/>
                <w:sz w:val="18"/>
              </w:rPr>
              <w:tab/>
              <w:t>A la finalización de la intervención correctiva la empresa contratista, deberá entregar los informes, tablas y medidas ópticas, especificadas en los procedimientos de mantenimiento.</w:t>
            </w:r>
          </w:p>
          <w:p w:rsidR="00772F3F" w:rsidRPr="007916B3" w:rsidRDefault="00772F3F" w:rsidP="009473A9">
            <w:pPr>
              <w:jc w:val="both"/>
              <w:rPr>
                <w:rFonts w:ascii="Tahoma" w:hAnsi="Tahoma" w:cs="Tahoma"/>
                <w:b/>
                <w:sz w:val="18"/>
              </w:rPr>
            </w:pPr>
            <w:r w:rsidRPr="00A642B2">
              <w:rPr>
                <w:rFonts w:ascii="Tahoma" w:hAnsi="Tahoma" w:cs="Tahoma"/>
                <w:sz w:val="18"/>
              </w:rPr>
              <w:t>-</w:t>
            </w:r>
            <w:r w:rsidRPr="00A642B2">
              <w:rPr>
                <w:rFonts w:ascii="Tahoma" w:hAnsi="Tahoma" w:cs="Tahoma"/>
                <w:sz w:val="18"/>
              </w:rPr>
              <w:tab/>
              <w:t xml:space="preserve">La empresa contratista ejecutará todos los trabajos de obras civiles necesarios y relacionados con el mantenimiento correctivo del cable y dispositivos (cajas de empalmes) de fibra óptica, como ser la limpieza y movimiento menor de tierra que faciliten  la localización de la falla, asimismo, una vez concluido el trabajo de reparación del cable, la cuadrilla realizará el aseguramiento provisional de la caja de empalme, para evitar el vandalismo, el costo de estos trabajos está incluido en el precio global de mantenimiento.  </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Pr>
                <w:rFonts w:ascii="Tahoma" w:hAnsi="Tahoma" w:cs="Tahoma"/>
              </w:rPr>
              <w:t>8</w:t>
            </w:r>
          </w:p>
        </w:tc>
        <w:tc>
          <w:tcPr>
            <w:tcW w:w="4536" w:type="dxa"/>
            <w:shd w:val="clear" w:color="auto" w:fill="auto"/>
            <w:vAlign w:val="center"/>
          </w:tcPr>
          <w:p w:rsidR="00772F3F" w:rsidRPr="009606C5" w:rsidRDefault="00772F3F" w:rsidP="009473A9">
            <w:pPr>
              <w:jc w:val="both"/>
              <w:rPr>
                <w:rFonts w:ascii="Tahoma" w:hAnsi="Tahoma" w:cs="Tahoma"/>
                <w:b/>
                <w:sz w:val="18"/>
              </w:rPr>
            </w:pPr>
            <w:r w:rsidRPr="009606C5">
              <w:rPr>
                <w:rFonts w:ascii="Tahoma" w:hAnsi="Tahoma" w:cs="Tahoma"/>
                <w:b/>
                <w:sz w:val="18"/>
              </w:rPr>
              <w:t>MANTENIMIENTO CORRECTIVO PROGRAMADO</w:t>
            </w:r>
          </w:p>
          <w:p w:rsidR="00772F3F" w:rsidRPr="009606C5" w:rsidRDefault="00772F3F" w:rsidP="009473A9">
            <w:pPr>
              <w:jc w:val="both"/>
              <w:rPr>
                <w:rFonts w:ascii="Tahoma" w:hAnsi="Tahoma" w:cs="Tahoma"/>
                <w:sz w:val="18"/>
              </w:rPr>
            </w:pPr>
            <w:r w:rsidRPr="009606C5">
              <w:rPr>
                <w:rFonts w:ascii="Tahoma" w:hAnsi="Tahoma" w:cs="Tahoma"/>
                <w:sz w:val="18"/>
              </w:rPr>
              <w:t>El mantenimiento correctivo programado se refiere a trabajos definitivos de reparación y fusión de fibra óptica. En casos de emergencia, se realizan trabajos provisionales para restablecer en menor tiempo posible los servicios de telecomunicaciones afectados, por lo cual, los trabajos definitivos se programan para horas de menor tráfico, es decir, para horas de la madrugada (ventana de mantenimiento).</w:t>
            </w:r>
          </w:p>
          <w:p w:rsidR="00772F3F" w:rsidRPr="009606C5" w:rsidRDefault="00772F3F" w:rsidP="009473A9">
            <w:pPr>
              <w:jc w:val="both"/>
              <w:rPr>
                <w:rFonts w:ascii="Tahoma" w:hAnsi="Tahoma" w:cs="Tahoma"/>
                <w:sz w:val="18"/>
              </w:rPr>
            </w:pPr>
          </w:p>
          <w:p w:rsidR="00772F3F" w:rsidRPr="009606C5" w:rsidRDefault="00772F3F" w:rsidP="009473A9">
            <w:pPr>
              <w:jc w:val="both"/>
              <w:rPr>
                <w:rFonts w:ascii="Tahoma" w:hAnsi="Tahoma" w:cs="Tahoma"/>
                <w:sz w:val="18"/>
              </w:rPr>
            </w:pPr>
            <w:r w:rsidRPr="009606C5">
              <w:rPr>
                <w:rFonts w:ascii="Tahoma" w:hAnsi="Tahoma" w:cs="Tahoma"/>
                <w:sz w:val="18"/>
              </w:rPr>
              <w:t xml:space="preserve">También se realiza el mantenimiento correctivo programado cuando se detecta la degradación del cable de fibra óptica (alta atenuación) ó cuando existe la necesidad de reubicación del cable y la infraestructura. </w:t>
            </w:r>
          </w:p>
          <w:p w:rsidR="00772F3F" w:rsidRPr="009606C5" w:rsidRDefault="00772F3F" w:rsidP="009473A9">
            <w:pPr>
              <w:jc w:val="both"/>
              <w:rPr>
                <w:rFonts w:ascii="Tahoma" w:hAnsi="Tahoma" w:cs="Tahoma"/>
                <w:sz w:val="18"/>
              </w:rPr>
            </w:pPr>
          </w:p>
          <w:p w:rsidR="00772F3F" w:rsidRPr="009606C5" w:rsidRDefault="00772F3F" w:rsidP="009473A9">
            <w:pPr>
              <w:jc w:val="both"/>
              <w:rPr>
                <w:rFonts w:ascii="Tahoma" w:hAnsi="Tahoma" w:cs="Tahoma"/>
                <w:sz w:val="18"/>
              </w:rPr>
            </w:pPr>
            <w:r w:rsidRPr="009606C5">
              <w:rPr>
                <w:rFonts w:ascii="Tahoma" w:hAnsi="Tahoma" w:cs="Tahoma"/>
                <w:sz w:val="18"/>
              </w:rPr>
              <w:t>El valor de la atenuación de un empalme definitivo medido con el OTDR debe ser menor a  0.</w:t>
            </w:r>
            <w:r>
              <w:rPr>
                <w:rFonts w:ascii="Tahoma" w:hAnsi="Tahoma" w:cs="Tahoma"/>
                <w:sz w:val="18"/>
              </w:rPr>
              <w:t>1</w:t>
            </w:r>
            <w:r w:rsidRPr="009606C5">
              <w:rPr>
                <w:rFonts w:ascii="Tahoma" w:hAnsi="Tahoma" w:cs="Tahoma"/>
                <w:sz w:val="18"/>
              </w:rPr>
              <w:t xml:space="preserve"> dB, cumplir este requerimiento es mandatorio. En caso que la atenuación medida no cumpla este requerimiento, la empresa contratista deberá reempalmar las fibras ópticas que tengan valores altos a su costo ó justificar el motivo por el cual no se pueden mejorar los niveles de atenuación de empalme obtenidos en la intervención (Ej.cuando un segmento del cable es cambiado y existe diferencias en el díametro de hilos de fibra óptica)  </w:t>
            </w:r>
          </w:p>
          <w:p w:rsidR="00772F3F" w:rsidRPr="009606C5" w:rsidRDefault="00772F3F" w:rsidP="009473A9">
            <w:pPr>
              <w:jc w:val="both"/>
              <w:rPr>
                <w:rFonts w:ascii="Tahoma" w:hAnsi="Tahoma" w:cs="Tahoma"/>
                <w:sz w:val="18"/>
              </w:rPr>
            </w:pPr>
          </w:p>
          <w:p w:rsidR="00772F3F" w:rsidRPr="009606C5" w:rsidRDefault="00772F3F" w:rsidP="009473A9">
            <w:pPr>
              <w:jc w:val="both"/>
              <w:rPr>
                <w:rFonts w:ascii="Tahoma" w:hAnsi="Tahoma" w:cs="Tahoma"/>
                <w:sz w:val="18"/>
              </w:rPr>
            </w:pPr>
            <w:r w:rsidRPr="009606C5">
              <w:rPr>
                <w:rFonts w:ascii="Tahoma" w:hAnsi="Tahoma" w:cs="Tahoma"/>
                <w:sz w:val="18"/>
              </w:rPr>
              <w:t>En caso que no se pueda evitar la interrupción del servicio o que las reparaciones impliquen modificaciones del recorrido del cable, la empresa contratista deberá acordar con ENTEL S.A. las soluciones técnicas más favorables y que los trabajos correctivos de alto riesgo se realicen en horario de ventana de mantenimiento (horas de la madrugada), cumpliendo los procedimientos y lineamientos establecidos para este caso.</w:t>
            </w:r>
          </w:p>
          <w:p w:rsidR="00772F3F" w:rsidRPr="009606C5" w:rsidRDefault="00772F3F" w:rsidP="009473A9">
            <w:pPr>
              <w:jc w:val="both"/>
              <w:rPr>
                <w:rFonts w:ascii="Tahoma" w:hAnsi="Tahoma" w:cs="Tahoma"/>
                <w:sz w:val="18"/>
              </w:rPr>
            </w:pPr>
          </w:p>
          <w:p w:rsidR="00772F3F" w:rsidRPr="009606C5" w:rsidRDefault="00772F3F" w:rsidP="009473A9">
            <w:pPr>
              <w:jc w:val="both"/>
              <w:rPr>
                <w:rFonts w:ascii="Tahoma" w:hAnsi="Tahoma" w:cs="Tahoma"/>
                <w:sz w:val="18"/>
              </w:rPr>
            </w:pPr>
            <w:r w:rsidRPr="009606C5">
              <w:rPr>
                <w:rFonts w:ascii="Tahoma" w:hAnsi="Tahoma" w:cs="Tahoma"/>
                <w:sz w:val="18"/>
              </w:rPr>
              <w:t xml:space="preserve">El tiempo establecido para el mantenimiento correctivo programado, es de 3 horas como máximo, para poder cumplir estos tiempos en el transcurso del día la empresa contratista deberá realizar todos los trabajos preliminares y solo efectuar  trabajos definitvos con interrupción de servicio en el horario de ventana de mantenimiento. </w:t>
            </w:r>
          </w:p>
          <w:p w:rsidR="00772F3F" w:rsidRPr="009606C5" w:rsidRDefault="00772F3F" w:rsidP="009473A9">
            <w:pPr>
              <w:jc w:val="both"/>
              <w:rPr>
                <w:rFonts w:ascii="Tahoma" w:hAnsi="Tahoma" w:cs="Tahoma"/>
                <w:sz w:val="18"/>
              </w:rPr>
            </w:pPr>
          </w:p>
          <w:p w:rsidR="00772F3F" w:rsidRPr="007916B3" w:rsidRDefault="00772F3F" w:rsidP="009473A9">
            <w:pPr>
              <w:jc w:val="both"/>
              <w:rPr>
                <w:rFonts w:ascii="Tahoma" w:hAnsi="Tahoma" w:cs="Tahoma"/>
                <w:b/>
                <w:sz w:val="18"/>
              </w:rPr>
            </w:pPr>
            <w:r w:rsidRPr="009606C5">
              <w:rPr>
                <w:rFonts w:ascii="Tahoma" w:hAnsi="Tahoma" w:cs="Tahoma"/>
                <w:sz w:val="18"/>
              </w:rPr>
              <w:t>El mantenimiento preventivo ó correctivo de alto riesgo en equipos de transmisión (afectación de servicios cursados) deberá programarse también para horas de menor tráfico (horas de la madrugada) en coordinación con ENTEL y la empresa de soporte técnico. Estos trabajos deben ejecutarse cumpliendo los procedimientos establecidos por ENTEL S.A.</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Pr>
                <w:rFonts w:ascii="Tahoma" w:hAnsi="Tahoma" w:cs="Tahoma"/>
              </w:rPr>
              <w:t>9</w:t>
            </w:r>
          </w:p>
        </w:tc>
        <w:tc>
          <w:tcPr>
            <w:tcW w:w="4536" w:type="dxa"/>
            <w:shd w:val="clear" w:color="auto" w:fill="auto"/>
            <w:vAlign w:val="center"/>
          </w:tcPr>
          <w:p w:rsidR="00772F3F" w:rsidRPr="008623D5" w:rsidRDefault="00772F3F" w:rsidP="009473A9">
            <w:pPr>
              <w:jc w:val="both"/>
              <w:rPr>
                <w:rFonts w:ascii="Tahoma" w:hAnsi="Tahoma" w:cs="Tahoma"/>
                <w:b/>
                <w:sz w:val="18"/>
              </w:rPr>
            </w:pPr>
            <w:r>
              <w:rPr>
                <w:rFonts w:ascii="Tahoma" w:hAnsi="Tahoma" w:cs="Tahoma"/>
                <w:b/>
                <w:sz w:val="18"/>
              </w:rPr>
              <w:t>C</w:t>
            </w:r>
            <w:r w:rsidRPr="008623D5">
              <w:rPr>
                <w:rFonts w:ascii="Tahoma" w:hAnsi="Tahoma" w:cs="Tahoma"/>
                <w:b/>
                <w:sz w:val="18"/>
              </w:rPr>
              <w:t>ORTE DE SERVICIOS DE TELECOMUNICACIONES POR MANTENIMIENTO</w:t>
            </w:r>
          </w:p>
          <w:p w:rsidR="00772F3F" w:rsidRPr="007916B3" w:rsidRDefault="00772F3F" w:rsidP="009473A9">
            <w:pPr>
              <w:jc w:val="both"/>
              <w:rPr>
                <w:rFonts w:ascii="Tahoma" w:hAnsi="Tahoma" w:cs="Tahoma"/>
                <w:b/>
                <w:sz w:val="18"/>
              </w:rPr>
            </w:pPr>
            <w:r w:rsidRPr="008623D5">
              <w:rPr>
                <w:rFonts w:ascii="Tahoma" w:hAnsi="Tahoma" w:cs="Tahoma"/>
                <w:sz w:val="18"/>
              </w:rPr>
              <w:t>Durante la realización de las actividades de mantenimiento, no podrá, por ningún motivo, suspenderse los servicios de telecomunicaciones  sin autorización de ENTEL S.A. En caso de realizarse acciones que necesiten la suspensión de  servicios de telecomunicaciones por más de 30 minutos, estas deberán ser informadas a ENTEL S.A. con una anticipación de 8 días, para tramitar los permisos correspondientes al ente regulador a objeto de obtener la autorización pertinente. Si la empresa contratista infringe lo mencionado y ENTEL S.A. es sancionado por el ente regulador, los cargos serán transferidos a la empresa contratista.</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Pr>
                <w:rFonts w:ascii="Tahoma" w:hAnsi="Tahoma" w:cs="Tahoma"/>
              </w:rPr>
              <w:t>10</w:t>
            </w:r>
          </w:p>
        </w:tc>
        <w:tc>
          <w:tcPr>
            <w:tcW w:w="4536" w:type="dxa"/>
            <w:shd w:val="clear" w:color="auto" w:fill="auto"/>
            <w:vAlign w:val="center"/>
          </w:tcPr>
          <w:p w:rsidR="00772F3F" w:rsidRPr="00A63880" w:rsidRDefault="00772F3F" w:rsidP="009473A9">
            <w:pPr>
              <w:jc w:val="both"/>
              <w:rPr>
                <w:rFonts w:ascii="Tahoma" w:hAnsi="Tahoma" w:cs="Tahoma"/>
                <w:b/>
                <w:sz w:val="18"/>
              </w:rPr>
            </w:pPr>
            <w:r w:rsidRPr="00A63880">
              <w:rPr>
                <w:rFonts w:ascii="Tahoma" w:hAnsi="Tahoma" w:cs="Tahoma"/>
                <w:b/>
                <w:sz w:val="18"/>
              </w:rPr>
              <w:t>APROBACIÓN POR PARTE DEL RESPONSABLE REGIONAL O NACIONA</w:t>
            </w:r>
            <w:r>
              <w:rPr>
                <w:rFonts w:ascii="Tahoma" w:hAnsi="Tahoma" w:cs="Tahoma"/>
                <w:b/>
                <w:sz w:val="18"/>
              </w:rPr>
              <w:t>L DE OPERACIÓN Y MANTENIMIENTO</w:t>
            </w:r>
          </w:p>
          <w:p w:rsidR="00772F3F" w:rsidRPr="00A63880" w:rsidRDefault="00772F3F" w:rsidP="009473A9">
            <w:pPr>
              <w:jc w:val="both"/>
              <w:rPr>
                <w:rFonts w:ascii="Tahoma" w:hAnsi="Tahoma" w:cs="Tahoma"/>
                <w:sz w:val="18"/>
              </w:rPr>
            </w:pPr>
            <w:r w:rsidRPr="00A63880">
              <w:rPr>
                <w:rFonts w:ascii="Tahoma" w:hAnsi="Tahoma" w:cs="Tahoma"/>
                <w:sz w:val="18"/>
              </w:rPr>
              <w:t>El documento detallado de Intervención deberá ser revisado y aprobado, en conformidad  con las sugerencias y recomendaciones del Centro Nacional de Operaciones NOC, por el Responsable Regional o Nacional de Operación y Mantenimiento, la cual deberá definir además lo siguiente:</w:t>
            </w:r>
          </w:p>
          <w:p w:rsidR="00772F3F" w:rsidRPr="00A63880" w:rsidRDefault="00772F3F" w:rsidP="009473A9">
            <w:pPr>
              <w:jc w:val="both"/>
              <w:rPr>
                <w:rFonts w:ascii="Tahoma" w:hAnsi="Tahoma" w:cs="Tahoma"/>
                <w:sz w:val="18"/>
              </w:rPr>
            </w:pPr>
          </w:p>
          <w:p w:rsidR="00772F3F" w:rsidRPr="00A63880" w:rsidRDefault="00772F3F" w:rsidP="009473A9">
            <w:pPr>
              <w:jc w:val="both"/>
              <w:rPr>
                <w:rFonts w:ascii="Tahoma" w:hAnsi="Tahoma" w:cs="Tahoma"/>
                <w:sz w:val="18"/>
              </w:rPr>
            </w:pPr>
            <w:r w:rsidRPr="00A63880">
              <w:rPr>
                <w:rFonts w:ascii="Tahoma" w:hAnsi="Tahoma" w:cs="Tahoma"/>
                <w:sz w:val="18"/>
              </w:rPr>
              <w:t>•</w:t>
            </w:r>
            <w:r w:rsidRPr="00A63880">
              <w:rPr>
                <w:rFonts w:ascii="Tahoma" w:hAnsi="Tahoma" w:cs="Tahoma"/>
                <w:sz w:val="18"/>
              </w:rPr>
              <w:tab/>
              <w:t>Fecha y Hora de inicio de la actividad, esta debe ser coordinada con el NOC. Si la intervención afecta a los  servicios cursados, los trabajos deberán ejecutarse en la ventana de mantenimiento, es decir,  de 1:00 a.m. a 6:00 a.m.</w:t>
            </w:r>
          </w:p>
          <w:p w:rsidR="00772F3F" w:rsidRPr="00A63880" w:rsidRDefault="00772F3F" w:rsidP="009473A9">
            <w:pPr>
              <w:jc w:val="both"/>
              <w:rPr>
                <w:rFonts w:ascii="Tahoma" w:hAnsi="Tahoma" w:cs="Tahoma"/>
                <w:sz w:val="18"/>
              </w:rPr>
            </w:pPr>
            <w:r w:rsidRPr="00A63880">
              <w:rPr>
                <w:rFonts w:ascii="Tahoma" w:hAnsi="Tahoma" w:cs="Tahoma"/>
                <w:sz w:val="18"/>
              </w:rPr>
              <w:t>•</w:t>
            </w:r>
            <w:r w:rsidRPr="00A63880">
              <w:rPr>
                <w:rFonts w:ascii="Tahoma" w:hAnsi="Tahoma" w:cs="Tahoma"/>
                <w:sz w:val="18"/>
              </w:rPr>
              <w:tab/>
              <w:t>Tiempo Máximo de la Actividad. Si la actividad comprende corte de servicios en un tiempo mayor a 30 minutos, deberá solicitar, mediante la Subgerencia Staff Regulatorio, la autorización correspondiente al ente regulador con 8 días de anticipación.</w:t>
            </w:r>
          </w:p>
          <w:p w:rsidR="00772F3F" w:rsidRPr="00A63880" w:rsidRDefault="00772F3F" w:rsidP="009473A9">
            <w:pPr>
              <w:jc w:val="both"/>
              <w:rPr>
                <w:rFonts w:ascii="Tahoma" w:hAnsi="Tahoma" w:cs="Tahoma"/>
                <w:sz w:val="18"/>
              </w:rPr>
            </w:pPr>
            <w:r w:rsidRPr="00A63880">
              <w:rPr>
                <w:rFonts w:ascii="Tahoma" w:hAnsi="Tahoma" w:cs="Tahoma"/>
                <w:sz w:val="18"/>
              </w:rPr>
              <w:t>•</w:t>
            </w:r>
            <w:r w:rsidRPr="00A63880">
              <w:rPr>
                <w:rFonts w:ascii="Tahoma" w:hAnsi="Tahoma" w:cs="Tahoma"/>
                <w:sz w:val="18"/>
              </w:rPr>
              <w:tab/>
              <w:t>Notificación a clientes afectados, Call Center, Gerencia Nacional de Tecnología, Gerencia de Operación y Mantenimiento y a Supervisores Nacionales, Regionales que deben ejecutar el plan de contingencia en caso necesario.</w:t>
            </w:r>
          </w:p>
          <w:p w:rsidR="00772F3F" w:rsidRPr="00A63880" w:rsidRDefault="00772F3F" w:rsidP="009473A9">
            <w:pPr>
              <w:jc w:val="both"/>
              <w:rPr>
                <w:rFonts w:ascii="Tahoma" w:hAnsi="Tahoma" w:cs="Tahoma"/>
                <w:sz w:val="18"/>
              </w:rPr>
            </w:pPr>
            <w:r w:rsidRPr="00A63880">
              <w:rPr>
                <w:rFonts w:ascii="Tahoma" w:hAnsi="Tahoma" w:cs="Tahoma"/>
                <w:sz w:val="18"/>
              </w:rPr>
              <w:t>•</w:t>
            </w:r>
            <w:r w:rsidRPr="00A63880">
              <w:rPr>
                <w:rFonts w:ascii="Tahoma" w:hAnsi="Tahoma" w:cs="Tahoma"/>
                <w:sz w:val="18"/>
              </w:rPr>
              <w:tab/>
              <w:t>Personal de ENTEL que supervisara la actividad.</w:t>
            </w:r>
          </w:p>
          <w:p w:rsidR="00772F3F" w:rsidRPr="00A63880" w:rsidRDefault="00772F3F" w:rsidP="009473A9">
            <w:pPr>
              <w:jc w:val="both"/>
              <w:rPr>
                <w:rFonts w:ascii="Tahoma" w:hAnsi="Tahoma" w:cs="Tahoma"/>
                <w:sz w:val="18"/>
              </w:rPr>
            </w:pPr>
          </w:p>
          <w:p w:rsidR="00772F3F" w:rsidRPr="007916B3" w:rsidRDefault="00772F3F" w:rsidP="009473A9">
            <w:pPr>
              <w:jc w:val="both"/>
              <w:rPr>
                <w:rFonts w:ascii="Tahoma" w:hAnsi="Tahoma" w:cs="Tahoma"/>
                <w:b/>
                <w:sz w:val="18"/>
              </w:rPr>
            </w:pPr>
            <w:r w:rsidRPr="00A63880">
              <w:rPr>
                <w:rFonts w:ascii="Tahoma" w:hAnsi="Tahoma" w:cs="Tahoma"/>
                <w:sz w:val="18"/>
              </w:rPr>
              <w:t>El trabajo programado puede ser suspendido por un tema de seguridad ante contingencias o cualquier evento que pudiera poner en riesgo la disponibilidad de los servicios en otra área. Esta suspensión puede ser realizada tanto por personal Operación y Mantenimiento de las regionales, de la nacional o como por el Centro Nacional de Operaciones NOC. El responsable de la suspensión tiene la obligación de hacer conocer a los demás sectores el motivo de dicha suspensión.</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Pr>
                <w:rFonts w:ascii="Tahoma" w:hAnsi="Tahoma" w:cs="Tahoma"/>
              </w:rPr>
              <w:t>1</w:t>
            </w:r>
            <w:r w:rsidRPr="007916B3">
              <w:rPr>
                <w:rFonts w:ascii="Tahoma" w:hAnsi="Tahoma" w:cs="Tahoma"/>
              </w:rPr>
              <w:t>1</w:t>
            </w:r>
          </w:p>
        </w:tc>
        <w:tc>
          <w:tcPr>
            <w:tcW w:w="4536" w:type="dxa"/>
            <w:shd w:val="clear" w:color="auto" w:fill="auto"/>
            <w:vAlign w:val="center"/>
          </w:tcPr>
          <w:p w:rsidR="00772F3F" w:rsidRDefault="00772F3F" w:rsidP="009473A9">
            <w:pPr>
              <w:jc w:val="both"/>
              <w:rPr>
                <w:rFonts w:ascii="Tahoma" w:hAnsi="Tahoma" w:cs="Tahoma"/>
                <w:b/>
                <w:sz w:val="18"/>
              </w:rPr>
            </w:pPr>
            <w:r>
              <w:rPr>
                <w:rFonts w:ascii="Tahoma" w:hAnsi="Tahoma" w:cs="Tahoma"/>
                <w:b/>
                <w:sz w:val="18"/>
              </w:rPr>
              <w:t>OPERACIÓN Y MANTENIMIENTO</w:t>
            </w:r>
          </w:p>
          <w:p w:rsidR="00772F3F" w:rsidRPr="007916B3" w:rsidRDefault="00772F3F" w:rsidP="009473A9">
            <w:pPr>
              <w:jc w:val="both"/>
              <w:rPr>
                <w:rFonts w:ascii="Tahoma" w:hAnsi="Tahoma" w:cs="Tahoma"/>
                <w:sz w:val="18"/>
              </w:rPr>
            </w:pPr>
            <w:r w:rsidRPr="007916B3">
              <w:rPr>
                <w:rFonts w:ascii="Tahoma" w:hAnsi="Tahoma" w:cs="Tahoma"/>
                <w:sz w:val="18"/>
              </w:rPr>
              <w:t>El oferente deberá presentar un plan de trabajo anual para la Operación y Mantenimiento de cada uno de los tramos implementados, en el cual se incluyan los SLAs comprometidos.</w:t>
            </w:r>
            <w:r>
              <w:rPr>
                <w:rFonts w:ascii="Tahoma" w:hAnsi="Tahoma" w:cs="Tahoma"/>
                <w:sz w:val="18"/>
              </w:rPr>
              <w:t xml:space="preserve"> Durante los dos 2 primeros años estará incluido dentro el periodo de garantía sin costo alguno para ENTEL S.A. Entretanto que para los 2 siguientes años el oferente deberá presentar una propuesta que será evaluada por ENTEL S.A. y adjudicada de acuerdo a sus objetivos e intereses.  </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190"/>
        </w:trPr>
        <w:tc>
          <w:tcPr>
            <w:tcW w:w="426" w:type="dxa"/>
            <w:vAlign w:val="center"/>
          </w:tcPr>
          <w:p w:rsidR="00772F3F" w:rsidRPr="007916B3" w:rsidRDefault="00772F3F" w:rsidP="009473A9">
            <w:pPr>
              <w:jc w:val="center"/>
              <w:rPr>
                <w:rFonts w:ascii="Tahoma" w:hAnsi="Tahoma" w:cs="Tahoma"/>
                <w:sz w:val="18"/>
                <w:szCs w:val="18"/>
                <w:lang w:val="es-BO" w:eastAsia="es-BO"/>
              </w:rPr>
            </w:pPr>
            <w:r>
              <w:rPr>
                <w:rFonts w:ascii="Tahoma" w:hAnsi="Tahoma" w:cs="Tahoma"/>
                <w:sz w:val="18"/>
                <w:szCs w:val="18"/>
                <w:lang w:val="es-BO" w:eastAsia="es-BO"/>
              </w:rPr>
              <w:t>12</w:t>
            </w:r>
          </w:p>
        </w:tc>
        <w:tc>
          <w:tcPr>
            <w:tcW w:w="4536" w:type="dxa"/>
            <w:shd w:val="clear" w:color="auto" w:fill="auto"/>
            <w:vAlign w:val="center"/>
          </w:tcPr>
          <w:p w:rsidR="00772F3F" w:rsidRDefault="00772F3F" w:rsidP="009473A9">
            <w:pPr>
              <w:jc w:val="both"/>
              <w:rPr>
                <w:rFonts w:ascii="Tahoma" w:hAnsi="Tahoma" w:cs="Tahoma"/>
                <w:sz w:val="18"/>
              </w:rPr>
            </w:pPr>
            <w:r>
              <w:rPr>
                <w:rFonts w:ascii="Tahoma" w:hAnsi="Tahoma" w:cs="Tahoma"/>
                <w:b/>
                <w:sz w:val="18"/>
              </w:rPr>
              <w:t>EXPERIENCIA DEL PERSONAL</w:t>
            </w:r>
            <w:r w:rsidRPr="007916B3">
              <w:rPr>
                <w:rFonts w:ascii="Tahoma" w:hAnsi="Tahoma" w:cs="Tahoma"/>
                <w:sz w:val="18"/>
              </w:rPr>
              <w:t>.</w:t>
            </w:r>
          </w:p>
          <w:p w:rsidR="00772F3F" w:rsidRPr="007C14B7" w:rsidRDefault="00772F3F" w:rsidP="009473A9">
            <w:pPr>
              <w:jc w:val="both"/>
              <w:rPr>
                <w:rFonts w:ascii="Tahoma" w:hAnsi="Tahoma" w:cs="Tahoma"/>
                <w:sz w:val="18"/>
              </w:rPr>
            </w:pPr>
            <w:r w:rsidRPr="007C14B7">
              <w:rPr>
                <w:rFonts w:ascii="Tahoma" w:hAnsi="Tahoma" w:cs="Tahoma"/>
                <w:sz w:val="18"/>
              </w:rPr>
              <w:t>Técnico de fibra óptica y transmisión: Formación mínima Técnico Superior en Electrónica o Telecomunicaciones; experiencia en mantenimiento correctivo del cable de fibra óptica (infraestructura aérea y subterránea), experiencia mínima en campo de tres años en instalación y fusión de fibra óptica. Asimismo se requiere experiencia en mantenimiento en equipos de transmisión por fibra óptica.</w:t>
            </w:r>
          </w:p>
          <w:p w:rsidR="00772F3F" w:rsidRPr="007C14B7" w:rsidRDefault="00772F3F" w:rsidP="009473A9">
            <w:pPr>
              <w:jc w:val="both"/>
              <w:rPr>
                <w:rFonts w:ascii="Tahoma" w:hAnsi="Tahoma" w:cs="Tahoma"/>
                <w:sz w:val="18"/>
              </w:rPr>
            </w:pPr>
          </w:p>
          <w:p w:rsidR="00772F3F" w:rsidRPr="007C14B7" w:rsidRDefault="00772F3F" w:rsidP="009473A9">
            <w:pPr>
              <w:jc w:val="both"/>
              <w:rPr>
                <w:rFonts w:ascii="Tahoma" w:hAnsi="Tahoma" w:cs="Tahoma"/>
                <w:sz w:val="18"/>
              </w:rPr>
            </w:pPr>
            <w:r w:rsidRPr="007C14B7">
              <w:rPr>
                <w:rFonts w:ascii="Tahoma" w:hAnsi="Tahoma" w:cs="Tahoma"/>
                <w:sz w:val="18"/>
              </w:rPr>
              <w:t xml:space="preserve">Técnico de Fibra Óptica y energía: Formación mínima Técnico Superior en Eléctrica, Electrónica o Electromecánica; experiencia en operación y mantenimiento de equipos de suministro de energía eléctrica (grupos electrógenos, tableros de transferencia, banco de baterías, etc.), experiencia  en mantenimiento  de sistemas y equipos  de transmisión por fibra óptica y cable de fibra óptica;  experiencia mínima  de tres años. </w:t>
            </w:r>
          </w:p>
          <w:p w:rsidR="00772F3F" w:rsidRPr="007C14B7" w:rsidRDefault="00772F3F" w:rsidP="009473A9">
            <w:pPr>
              <w:jc w:val="both"/>
              <w:rPr>
                <w:rFonts w:ascii="Tahoma" w:hAnsi="Tahoma" w:cs="Tahoma"/>
                <w:sz w:val="18"/>
              </w:rPr>
            </w:pPr>
          </w:p>
          <w:p w:rsidR="00772F3F" w:rsidRPr="007C14B7" w:rsidRDefault="00772F3F" w:rsidP="009473A9">
            <w:pPr>
              <w:jc w:val="both"/>
              <w:rPr>
                <w:rFonts w:ascii="Tahoma" w:hAnsi="Tahoma" w:cs="Tahoma"/>
                <w:sz w:val="18"/>
              </w:rPr>
            </w:pPr>
            <w:r w:rsidRPr="007C14B7">
              <w:rPr>
                <w:rFonts w:ascii="Tahoma" w:hAnsi="Tahoma" w:cs="Tahoma"/>
                <w:sz w:val="18"/>
              </w:rPr>
              <w:t>Técnico especialista en energía: Formación mínima Técnico Superior en Mecánica ó Electromecánica, especializado en mantenimiento de grupos electrógenos, tableros de transferencia, UPS, inversores, rectificadores, banco de baterías, equipos de climatización (acondicionador de aire);  experiencia mínima  de  tres años en mantenimiento e instalación de grupos electrógenos y sistemas de suministro de energía eléctrica.</w:t>
            </w:r>
          </w:p>
          <w:p w:rsidR="00772F3F" w:rsidRPr="007C14B7" w:rsidRDefault="00772F3F" w:rsidP="009473A9">
            <w:pPr>
              <w:jc w:val="both"/>
              <w:rPr>
                <w:rFonts w:ascii="Tahoma" w:hAnsi="Tahoma" w:cs="Tahoma"/>
                <w:sz w:val="18"/>
              </w:rPr>
            </w:pPr>
          </w:p>
          <w:p w:rsidR="00772F3F" w:rsidRPr="007916B3" w:rsidRDefault="00772F3F" w:rsidP="009473A9">
            <w:pPr>
              <w:jc w:val="both"/>
              <w:rPr>
                <w:rFonts w:ascii="Tahoma" w:hAnsi="Tahoma" w:cs="Tahoma"/>
                <w:sz w:val="18"/>
              </w:rPr>
            </w:pPr>
            <w:r w:rsidRPr="007C14B7">
              <w:rPr>
                <w:rFonts w:ascii="Tahoma" w:hAnsi="Tahoma" w:cs="Tahoma"/>
                <w:sz w:val="18"/>
              </w:rPr>
              <w:t xml:space="preserve">Técnico de mantenimiento en climatización: Formación mínima Técnico Superior en Eléctrica o Electromecánica; experiencia en mantenimiento de equipos de climatización (aire acondicionado), mantenimiento de equipos de suministro de energía eléctrica (grupos electrógenos, tableros de transferencia, banco de baterías, etc.); experiencia mínima de  tres años.  </w:t>
            </w:r>
          </w:p>
        </w:tc>
        <w:tc>
          <w:tcPr>
            <w:tcW w:w="992" w:type="dxa"/>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190"/>
        </w:trPr>
        <w:tc>
          <w:tcPr>
            <w:tcW w:w="426" w:type="dxa"/>
            <w:vAlign w:val="center"/>
          </w:tcPr>
          <w:p w:rsidR="00772F3F" w:rsidRPr="00E46078" w:rsidRDefault="00772F3F" w:rsidP="009473A9">
            <w:pPr>
              <w:jc w:val="center"/>
              <w:rPr>
                <w:rFonts w:ascii="Tahoma" w:hAnsi="Tahoma" w:cs="Tahoma"/>
                <w:sz w:val="18"/>
                <w:szCs w:val="18"/>
                <w:lang w:val="en-US" w:eastAsia="es-BO"/>
              </w:rPr>
            </w:pPr>
            <w:r>
              <w:rPr>
                <w:rFonts w:ascii="Tahoma" w:hAnsi="Tahoma" w:cs="Tahoma"/>
                <w:sz w:val="18"/>
                <w:szCs w:val="18"/>
                <w:lang w:val="es-BO" w:eastAsia="es-BO"/>
              </w:rPr>
              <w:t>13</w:t>
            </w:r>
          </w:p>
        </w:tc>
        <w:tc>
          <w:tcPr>
            <w:tcW w:w="4536" w:type="dxa"/>
            <w:shd w:val="clear" w:color="auto" w:fill="auto"/>
            <w:vAlign w:val="center"/>
          </w:tcPr>
          <w:p w:rsidR="00772F3F" w:rsidRPr="00601CE3" w:rsidRDefault="00772F3F" w:rsidP="009473A9">
            <w:pPr>
              <w:jc w:val="both"/>
              <w:rPr>
                <w:rFonts w:ascii="Tahoma" w:hAnsi="Tahoma" w:cs="Tahoma"/>
                <w:b/>
                <w:sz w:val="18"/>
              </w:rPr>
            </w:pPr>
            <w:r w:rsidRPr="00601CE3">
              <w:rPr>
                <w:rFonts w:ascii="Tahoma" w:hAnsi="Tahoma" w:cs="Tahoma"/>
                <w:b/>
                <w:sz w:val="18"/>
              </w:rPr>
              <w:t xml:space="preserve">ORGANIZACIÓN DE CENTROS DE MANTENIMIENTO </w:t>
            </w:r>
          </w:p>
          <w:p w:rsidR="00772F3F" w:rsidRPr="00601CE3" w:rsidRDefault="00772F3F" w:rsidP="009473A9">
            <w:pPr>
              <w:jc w:val="both"/>
              <w:rPr>
                <w:rFonts w:ascii="Tahoma" w:hAnsi="Tahoma" w:cs="Tahoma"/>
                <w:sz w:val="18"/>
              </w:rPr>
            </w:pPr>
            <w:r w:rsidRPr="00601CE3">
              <w:rPr>
                <w:rFonts w:ascii="Tahoma" w:hAnsi="Tahoma" w:cs="Tahoma"/>
                <w:sz w:val="18"/>
              </w:rPr>
              <w:t xml:space="preserve">La empresa contratista deberá implementar centros de mantenimiento equipados con recursos humanos, técnicos, logísticos e infraestructura de oficina. De acuerdo a las actividades de mantenimiento especializadas, se implementaran cuadrillas o grupos de trabajo con funciones específicas. </w:t>
            </w:r>
          </w:p>
          <w:p w:rsidR="00772F3F" w:rsidRPr="00601CE3" w:rsidRDefault="00772F3F" w:rsidP="009473A9">
            <w:pPr>
              <w:jc w:val="both"/>
              <w:rPr>
                <w:rFonts w:ascii="Tahoma" w:hAnsi="Tahoma" w:cs="Tahoma"/>
                <w:sz w:val="18"/>
              </w:rPr>
            </w:pPr>
          </w:p>
          <w:p w:rsidR="00772F3F" w:rsidRPr="00601CE3" w:rsidRDefault="00772F3F" w:rsidP="009473A9">
            <w:pPr>
              <w:jc w:val="both"/>
              <w:rPr>
                <w:rFonts w:ascii="Tahoma" w:hAnsi="Tahoma" w:cs="Tahoma"/>
                <w:sz w:val="18"/>
              </w:rPr>
            </w:pPr>
            <w:r w:rsidRPr="00601CE3">
              <w:rPr>
                <w:rFonts w:ascii="Tahoma" w:hAnsi="Tahoma" w:cs="Tahoma"/>
                <w:sz w:val="18"/>
              </w:rPr>
              <w:t>•</w:t>
            </w:r>
            <w:r w:rsidRPr="00601CE3">
              <w:rPr>
                <w:rFonts w:ascii="Tahoma" w:hAnsi="Tahoma" w:cs="Tahoma"/>
                <w:sz w:val="18"/>
              </w:rPr>
              <w:tab/>
              <w:t>Cuadrillas o grupos de trabajo dedicados al mantenimiento del cable de fibra óptica y equipos de transmisión.</w:t>
            </w:r>
          </w:p>
          <w:p w:rsidR="00772F3F" w:rsidRPr="00601CE3" w:rsidRDefault="00772F3F" w:rsidP="009473A9">
            <w:pPr>
              <w:jc w:val="both"/>
              <w:rPr>
                <w:rFonts w:ascii="Tahoma" w:hAnsi="Tahoma" w:cs="Tahoma"/>
                <w:sz w:val="18"/>
              </w:rPr>
            </w:pPr>
          </w:p>
          <w:p w:rsidR="00772F3F" w:rsidRPr="00601CE3" w:rsidRDefault="00772F3F" w:rsidP="009473A9">
            <w:pPr>
              <w:jc w:val="both"/>
              <w:rPr>
                <w:rFonts w:ascii="Tahoma" w:hAnsi="Tahoma" w:cs="Tahoma"/>
                <w:sz w:val="18"/>
              </w:rPr>
            </w:pPr>
            <w:r w:rsidRPr="00601CE3">
              <w:rPr>
                <w:rFonts w:ascii="Tahoma" w:hAnsi="Tahoma" w:cs="Tahoma"/>
                <w:sz w:val="18"/>
              </w:rPr>
              <w:t>•</w:t>
            </w:r>
            <w:r w:rsidRPr="00601CE3">
              <w:rPr>
                <w:rFonts w:ascii="Tahoma" w:hAnsi="Tahoma" w:cs="Tahoma"/>
                <w:sz w:val="18"/>
              </w:rPr>
              <w:tab/>
              <w:t>Cuadrillas o grupos de trabajo para ma</w:t>
            </w:r>
            <w:r>
              <w:rPr>
                <w:rFonts w:ascii="Tahoma" w:hAnsi="Tahoma" w:cs="Tahoma"/>
                <w:sz w:val="18"/>
              </w:rPr>
              <w:t>n</w:t>
            </w:r>
            <w:r w:rsidRPr="00601CE3">
              <w:rPr>
                <w:rFonts w:ascii="Tahoma" w:hAnsi="Tahoma" w:cs="Tahoma"/>
                <w:sz w:val="18"/>
              </w:rPr>
              <w:t>tenimiento preventivo de equipos de energía, climatización e infraestructura de la estación.</w:t>
            </w:r>
          </w:p>
          <w:p w:rsidR="00772F3F" w:rsidRPr="00601CE3" w:rsidRDefault="00772F3F" w:rsidP="009473A9">
            <w:pPr>
              <w:jc w:val="both"/>
              <w:rPr>
                <w:rFonts w:ascii="Tahoma" w:hAnsi="Tahoma" w:cs="Tahoma"/>
                <w:sz w:val="18"/>
              </w:rPr>
            </w:pPr>
            <w:r w:rsidRPr="00601CE3">
              <w:rPr>
                <w:rFonts w:ascii="Tahoma" w:hAnsi="Tahoma" w:cs="Tahoma"/>
                <w:sz w:val="18"/>
              </w:rPr>
              <w:t xml:space="preserve"> </w:t>
            </w:r>
          </w:p>
          <w:p w:rsidR="00772F3F" w:rsidRDefault="00772F3F" w:rsidP="009473A9">
            <w:pPr>
              <w:jc w:val="both"/>
              <w:rPr>
                <w:rFonts w:ascii="Tahoma" w:hAnsi="Tahoma" w:cs="Tahoma"/>
                <w:b/>
                <w:sz w:val="18"/>
              </w:rPr>
            </w:pPr>
            <w:r w:rsidRPr="00601CE3">
              <w:rPr>
                <w:rFonts w:ascii="Tahoma" w:hAnsi="Tahoma" w:cs="Tahoma"/>
                <w:sz w:val="18"/>
              </w:rPr>
              <w:t xml:space="preserve">Los centros de mantenimiento </w:t>
            </w:r>
            <w:r>
              <w:rPr>
                <w:rFonts w:ascii="Tahoma" w:hAnsi="Tahoma" w:cs="Tahoma"/>
                <w:sz w:val="18"/>
              </w:rPr>
              <w:t>sugeridos, salvo nos demuestren una mejor disposición en función a un análisis de tiempos de respuesta, deberían ser mínimamente 2 y las mismas estar ubicadas</w:t>
            </w:r>
            <w:r w:rsidRPr="00601CE3">
              <w:rPr>
                <w:rFonts w:ascii="Tahoma" w:hAnsi="Tahoma" w:cs="Tahoma"/>
                <w:sz w:val="18"/>
              </w:rPr>
              <w:t xml:space="preserve"> en las localidades</w:t>
            </w:r>
            <w:r>
              <w:rPr>
                <w:rFonts w:ascii="Tahoma" w:hAnsi="Tahoma" w:cs="Tahoma"/>
                <w:sz w:val="18"/>
              </w:rPr>
              <w:t xml:space="preserve"> de Ilo y Desaguadero</w:t>
            </w:r>
            <w:r w:rsidRPr="00601CE3">
              <w:rPr>
                <w:rFonts w:ascii="Tahoma" w:hAnsi="Tahoma" w:cs="Tahoma"/>
                <w:sz w:val="18"/>
              </w:rPr>
              <w:t>.</w:t>
            </w:r>
          </w:p>
        </w:tc>
        <w:tc>
          <w:tcPr>
            <w:tcW w:w="992" w:type="dxa"/>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190"/>
        </w:trPr>
        <w:tc>
          <w:tcPr>
            <w:tcW w:w="426" w:type="dxa"/>
            <w:vAlign w:val="center"/>
          </w:tcPr>
          <w:p w:rsidR="00772F3F" w:rsidRDefault="00772F3F" w:rsidP="009473A9">
            <w:pPr>
              <w:jc w:val="center"/>
              <w:rPr>
                <w:rFonts w:ascii="Tahoma" w:hAnsi="Tahoma" w:cs="Tahoma"/>
                <w:sz w:val="18"/>
                <w:szCs w:val="18"/>
                <w:lang w:val="es-BO" w:eastAsia="es-BO"/>
              </w:rPr>
            </w:pPr>
            <w:r>
              <w:rPr>
                <w:rFonts w:ascii="Tahoma" w:hAnsi="Tahoma" w:cs="Tahoma"/>
                <w:sz w:val="18"/>
                <w:szCs w:val="18"/>
                <w:lang w:val="es-BO" w:eastAsia="es-BO"/>
              </w:rPr>
              <w:t>14</w:t>
            </w:r>
          </w:p>
        </w:tc>
        <w:tc>
          <w:tcPr>
            <w:tcW w:w="4536" w:type="dxa"/>
            <w:shd w:val="clear" w:color="auto" w:fill="auto"/>
            <w:vAlign w:val="center"/>
          </w:tcPr>
          <w:p w:rsidR="00772F3F" w:rsidRPr="000246B8" w:rsidRDefault="00772F3F" w:rsidP="009473A9">
            <w:pPr>
              <w:jc w:val="both"/>
              <w:rPr>
                <w:rFonts w:ascii="Tahoma" w:hAnsi="Tahoma" w:cs="Tahoma"/>
                <w:b/>
                <w:sz w:val="18"/>
              </w:rPr>
            </w:pPr>
            <w:r w:rsidRPr="000246B8">
              <w:rPr>
                <w:rFonts w:ascii="Tahoma" w:hAnsi="Tahoma" w:cs="Tahoma"/>
                <w:b/>
                <w:sz w:val="18"/>
              </w:rPr>
              <w:t xml:space="preserve">INCUMPLIMIENTO DE TRABAJOS DE MANTENIMIENTO CORRECTIVO O EXTRAORDINARIOS </w:t>
            </w:r>
          </w:p>
          <w:p w:rsidR="00772F3F" w:rsidRPr="000246B8" w:rsidRDefault="00772F3F" w:rsidP="009473A9">
            <w:pPr>
              <w:jc w:val="both"/>
              <w:rPr>
                <w:rFonts w:ascii="Tahoma" w:hAnsi="Tahoma" w:cs="Tahoma"/>
                <w:sz w:val="18"/>
              </w:rPr>
            </w:pPr>
            <w:r w:rsidRPr="000246B8">
              <w:rPr>
                <w:rFonts w:ascii="Tahoma" w:hAnsi="Tahoma" w:cs="Tahoma"/>
                <w:sz w:val="18"/>
              </w:rPr>
              <w:t xml:space="preserve">Los trabajos de mantenimiento correctivo en el cable de fibra óptica que no hayan sido concluidos ó que hayan sido ejecutados sin cumplir el procedimiento establecido ó que los parámetros de atenuación de empalmes de fusión, calidad de cajas de empalme y otros elementos no cumplan las especificaciones de ENTEL, serán penalizados aplicando un descuento de </w:t>
            </w:r>
            <w:r>
              <w:rPr>
                <w:rFonts w:ascii="Tahoma" w:hAnsi="Tahoma" w:cs="Tahoma"/>
                <w:sz w:val="18"/>
              </w:rPr>
              <w:t>USD</w:t>
            </w:r>
            <w:r w:rsidRPr="000246B8">
              <w:rPr>
                <w:rFonts w:ascii="Tahoma" w:hAnsi="Tahoma" w:cs="Tahoma"/>
                <w:sz w:val="18"/>
              </w:rPr>
              <w:t xml:space="preserve">. </w:t>
            </w:r>
            <w:r>
              <w:rPr>
                <w:rFonts w:ascii="Tahoma" w:hAnsi="Tahoma" w:cs="Tahoma"/>
                <w:sz w:val="18"/>
              </w:rPr>
              <w:t>800.00 dólares americanos</w:t>
            </w:r>
            <w:r w:rsidRPr="000246B8">
              <w:rPr>
                <w:rFonts w:ascii="Tahoma" w:hAnsi="Tahoma" w:cs="Tahoma"/>
                <w:sz w:val="18"/>
              </w:rPr>
              <w:t xml:space="preserve"> por cada caso y la empresa contratista está obligada a concluir ó reparar a su costo los trabajos observados cumpliendo el procedimiento y las especificaciones establecidas.   </w:t>
            </w:r>
          </w:p>
        </w:tc>
        <w:tc>
          <w:tcPr>
            <w:tcW w:w="992" w:type="dxa"/>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190"/>
        </w:trPr>
        <w:tc>
          <w:tcPr>
            <w:tcW w:w="426" w:type="dxa"/>
            <w:vAlign w:val="center"/>
          </w:tcPr>
          <w:p w:rsidR="00772F3F" w:rsidRDefault="00772F3F" w:rsidP="009473A9">
            <w:pPr>
              <w:jc w:val="center"/>
              <w:rPr>
                <w:rFonts w:ascii="Tahoma" w:hAnsi="Tahoma" w:cs="Tahoma"/>
                <w:sz w:val="18"/>
                <w:szCs w:val="18"/>
                <w:lang w:val="es-BO" w:eastAsia="es-BO"/>
              </w:rPr>
            </w:pPr>
            <w:r>
              <w:rPr>
                <w:rFonts w:ascii="Tahoma" w:hAnsi="Tahoma" w:cs="Tahoma"/>
                <w:sz w:val="18"/>
                <w:szCs w:val="18"/>
                <w:lang w:val="es-BO" w:eastAsia="es-BO"/>
              </w:rPr>
              <w:t>15</w:t>
            </w:r>
          </w:p>
        </w:tc>
        <w:tc>
          <w:tcPr>
            <w:tcW w:w="4536" w:type="dxa"/>
            <w:shd w:val="clear" w:color="auto" w:fill="auto"/>
            <w:vAlign w:val="center"/>
          </w:tcPr>
          <w:p w:rsidR="00772F3F" w:rsidRPr="00AF5706" w:rsidRDefault="00772F3F" w:rsidP="009473A9">
            <w:pPr>
              <w:jc w:val="both"/>
              <w:rPr>
                <w:rFonts w:ascii="Tahoma" w:hAnsi="Tahoma" w:cs="Tahoma"/>
                <w:b/>
                <w:sz w:val="18"/>
              </w:rPr>
            </w:pPr>
            <w:r w:rsidRPr="00AF5706">
              <w:rPr>
                <w:rFonts w:ascii="Tahoma" w:hAnsi="Tahoma" w:cs="Tahoma"/>
                <w:b/>
                <w:sz w:val="18"/>
              </w:rPr>
              <w:t>INCUMPLIMIENTO DE TIEMPOS DE RESTABLECIMIENTO</w:t>
            </w:r>
          </w:p>
          <w:p w:rsidR="00772F3F" w:rsidRPr="00AF5706" w:rsidRDefault="00772F3F" w:rsidP="009473A9">
            <w:pPr>
              <w:jc w:val="both"/>
              <w:rPr>
                <w:rFonts w:ascii="Tahoma" w:hAnsi="Tahoma" w:cs="Tahoma"/>
                <w:b/>
                <w:sz w:val="18"/>
              </w:rPr>
            </w:pPr>
            <w:r w:rsidRPr="00AF5706">
              <w:rPr>
                <w:rFonts w:ascii="Tahoma" w:hAnsi="Tahoma" w:cs="Tahoma"/>
                <w:b/>
                <w:sz w:val="18"/>
              </w:rPr>
              <w:t xml:space="preserve"> </w:t>
            </w:r>
          </w:p>
          <w:p w:rsidR="00772F3F" w:rsidRPr="00AF5706" w:rsidRDefault="00772F3F" w:rsidP="009473A9">
            <w:pPr>
              <w:jc w:val="both"/>
              <w:rPr>
                <w:rFonts w:ascii="Tahoma" w:hAnsi="Tahoma" w:cs="Tahoma"/>
                <w:sz w:val="18"/>
              </w:rPr>
            </w:pPr>
            <w:r w:rsidRPr="00AF5706">
              <w:rPr>
                <w:rFonts w:ascii="Tahoma" w:hAnsi="Tahoma" w:cs="Tahoma"/>
                <w:sz w:val="18"/>
              </w:rPr>
              <w:t xml:space="preserve">Para la aplicación de la </w:t>
            </w:r>
            <w:r>
              <w:rPr>
                <w:rFonts w:ascii="Tahoma" w:hAnsi="Tahoma" w:cs="Tahoma"/>
                <w:sz w:val="18"/>
              </w:rPr>
              <w:t xml:space="preserve">multa </w:t>
            </w:r>
            <w:r w:rsidRPr="00AF5706">
              <w:rPr>
                <w:rFonts w:ascii="Tahoma" w:hAnsi="Tahoma" w:cs="Tahoma"/>
                <w:sz w:val="18"/>
              </w:rPr>
              <w:t>se establecen las siguientes definiciones:</w:t>
            </w:r>
          </w:p>
          <w:p w:rsidR="00772F3F" w:rsidRPr="00AF5706" w:rsidRDefault="00772F3F" w:rsidP="009473A9">
            <w:pPr>
              <w:jc w:val="both"/>
              <w:rPr>
                <w:rFonts w:ascii="Tahoma" w:hAnsi="Tahoma" w:cs="Tahoma"/>
                <w:sz w:val="18"/>
              </w:rPr>
            </w:pPr>
          </w:p>
          <w:p w:rsidR="00772F3F" w:rsidRPr="00AF5706" w:rsidRDefault="00772F3F" w:rsidP="009473A9">
            <w:pPr>
              <w:jc w:val="both"/>
              <w:rPr>
                <w:rFonts w:ascii="Tahoma" w:hAnsi="Tahoma" w:cs="Tahoma"/>
                <w:sz w:val="18"/>
              </w:rPr>
            </w:pPr>
            <w:r w:rsidRPr="00AF5706">
              <w:rPr>
                <w:rFonts w:ascii="Tahoma" w:hAnsi="Tahoma" w:cs="Tahoma"/>
                <w:sz w:val="18"/>
              </w:rPr>
              <w:t>•</w:t>
            </w:r>
            <w:r w:rsidRPr="00AF5706">
              <w:rPr>
                <w:rFonts w:ascii="Tahoma" w:hAnsi="Tahoma" w:cs="Tahoma"/>
                <w:sz w:val="18"/>
              </w:rPr>
              <w:tab/>
              <w:t xml:space="preserve">Intervención en Plazo: es la intervención que se ejecuta dentro del tiempo máximo de restablecimiento establecido.  </w:t>
            </w:r>
          </w:p>
          <w:p w:rsidR="00772F3F" w:rsidRPr="00AF5706" w:rsidRDefault="00772F3F" w:rsidP="009473A9">
            <w:pPr>
              <w:jc w:val="both"/>
              <w:rPr>
                <w:rFonts w:ascii="Tahoma" w:hAnsi="Tahoma" w:cs="Tahoma"/>
                <w:sz w:val="18"/>
              </w:rPr>
            </w:pPr>
            <w:r w:rsidRPr="00AF5706">
              <w:rPr>
                <w:rFonts w:ascii="Tahoma" w:hAnsi="Tahoma" w:cs="Tahoma"/>
                <w:sz w:val="18"/>
              </w:rPr>
              <w:t>•</w:t>
            </w:r>
            <w:r w:rsidRPr="00AF5706">
              <w:rPr>
                <w:rFonts w:ascii="Tahoma" w:hAnsi="Tahoma" w:cs="Tahoma"/>
                <w:sz w:val="18"/>
              </w:rPr>
              <w:tab/>
              <w:t>Intervención Fuera de Plazo: es la intervención que supera el tiempo máximo de restablecimiento establecido.</w:t>
            </w:r>
          </w:p>
          <w:p w:rsidR="00772F3F" w:rsidRPr="00AF5706" w:rsidRDefault="00772F3F" w:rsidP="009473A9">
            <w:pPr>
              <w:jc w:val="both"/>
              <w:rPr>
                <w:rFonts w:ascii="Tahoma" w:hAnsi="Tahoma" w:cs="Tahoma"/>
                <w:sz w:val="18"/>
              </w:rPr>
            </w:pPr>
            <w:r w:rsidRPr="00AF5706">
              <w:rPr>
                <w:rFonts w:ascii="Tahoma" w:hAnsi="Tahoma" w:cs="Tahoma"/>
                <w:sz w:val="18"/>
              </w:rPr>
              <w:t>•</w:t>
            </w:r>
            <w:r w:rsidRPr="00AF5706">
              <w:rPr>
                <w:rFonts w:ascii="Tahoma" w:hAnsi="Tahoma" w:cs="Tahoma"/>
                <w:sz w:val="18"/>
              </w:rPr>
              <w:tab/>
              <w:t xml:space="preserve">Retrasos Adicionales: en una Intervención Fuera de Plazo se contabilizara el número de retrasos, contando el número de veces que supere el tiempo máximo de restablecimiento establecido, en caso de tiempos fraccionarios se redondeará a una hora de retraso y la </w:t>
            </w:r>
            <w:r>
              <w:rPr>
                <w:rFonts w:ascii="Tahoma" w:hAnsi="Tahoma" w:cs="Tahoma"/>
                <w:sz w:val="18"/>
              </w:rPr>
              <w:t>multa</w:t>
            </w:r>
            <w:r w:rsidRPr="00AF5706">
              <w:rPr>
                <w:rFonts w:ascii="Tahoma" w:hAnsi="Tahoma" w:cs="Tahoma"/>
                <w:sz w:val="18"/>
              </w:rPr>
              <w:t xml:space="preserve"> se multiplicará por el numero de retrasos;  es decir, si en una intervención con un tiempo de restablecimiento de 6 horas, la falla es resuelta en 13 horas, se contabilizaran como 2 Retrasos, por lo tanto, la </w:t>
            </w:r>
            <w:r>
              <w:rPr>
                <w:rFonts w:ascii="Tahoma" w:hAnsi="Tahoma" w:cs="Tahoma"/>
                <w:sz w:val="18"/>
              </w:rPr>
              <w:t>multa</w:t>
            </w:r>
            <w:r w:rsidRPr="00AF5706">
              <w:rPr>
                <w:rFonts w:ascii="Tahoma" w:hAnsi="Tahoma" w:cs="Tahoma"/>
                <w:sz w:val="18"/>
              </w:rPr>
              <w:t xml:space="preserve"> se multiplicará por 2.</w:t>
            </w:r>
          </w:p>
          <w:p w:rsidR="00772F3F" w:rsidRPr="00AF5706" w:rsidRDefault="00772F3F" w:rsidP="009473A9">
            <w:pPr>
              <w:jc w:val="both"/>
              <w:rPr>
                <w:rFonts w:ascii="Tahoma" w:hAnsi="Tahoma" w:cs="Tahoma"/>
                <w:sz w:val="18"/>
              </w:rPr>
            </w:pPr>
          </w:p>
          <w:p w:rsidR="00772F3F" w:rsidRPr="00AF5706" w:rsidRDefault="00772F3F" w:rsidP="009473A9">
            <w:pPr>
              <w:jc w:val="both"/>
              <w:rPr>
                <w:rFonts w:ascii="Tahoma" w:hAnsi="Tahoma" w:cs="Tahoma"/>
                <w:sz w:val="18"/>
              </w:rPr>
            </w:pPr>
            <w:r w:rsidRPr="00AF5706">
              <w:rPr>
                <w:rFonts w:ascii="Tahoma" w:hAnsi="Tahoma" w:cs="Tahoma"/>
                <w:sz w:val="18"/>
              </w:rPr>
              <w:t>La meta del cumplimiento de tiempos de restablecimiento es 100% de emergencias atendidas cumpliendo los tiempos de restablecimiento especificados.</w:t>
            </w:r>
          </w:p>
          <w:p w:rsidR="00772F3F" w:rsidRPr="00AF5706" w:rsidRDefault="00772F3F" w:rsidP="009473A9">
            <w:pPr>
              <w:jc w:val="both"/>
              <w:rPr>
                <w:rFonts w:ascii="Tahoma" w:hAnsi="Tahoma" w:cs="Tahoma"/>
                <w:sz w:val="18"/>
              </w:rPr>
            </w:pPr>
          </w:p>
          <w:p w:rsidR="00772F3F" w:rsidRDefault="00772F3F" w:rsidP="009473A9">
            <w:pPr>
              <w:jc w:val="both"/>
              <w:rPr>
                <w:rFonts w:ascii="Tahoma" w:hAnsi="Tahoma" w:cs="Tahoma"/>
                <w:sz w:val="18"/>
              </w:rPr>
            </w:pPr>
            <w:r w:rsidRPr="00AF5706">
              <w:rPr>
                <w:rFonts w:ascii="Tahoma" w:hAnsi="Tahoma" w:cs="Tahoma"/>
                <w:sz w:val="18"/>
              </w:rPr>
              <w:t xml:space="preserve">Según los resultados de la evaluación, por cada incumplimiento del tiempo de restablecimiento, se </w:t>
            </w:r>
            <w:r>
              <w:rPr>
                <w:rFonts w:ascii="Tahoma" w:hAnsi="Tahoma" w:cs="Tahoma"/>
                <w:sz w:val="18"/>
              </w:rPr>
              <w:t>multar</w:t>
            </w:r>
            <w:r w:rsidRPr="00AF5706">
              <w:rPr>
                <w:rFonts w:ascii="Tahoma" w:hAnsi="Tahoma" w:cs="Tahoma"/>
                <w:sz w:val="18"/>
              </w:rPr>
              <w:t>á aplicando el descuento correspondiente al pago mensual de mantenimiento de acuerdo a la tabla siguiente.</w:t>
            </w:r>
          </w:p>
          <w:p w:rsidR="00772F3F" w:rsidRDefault="00772F3F" w:rsidP="009473A9">
            <w:pPr>
              <w:jc w:val="both"/>
              <w:rPr>
                <w:rFonts w:ascii="Tahoma" w:hAnsi="Tahoma" w:cs="Tahoma"/>
                <w:sz w:val="18"/>
              </w:rPr>
            </w:pPr>
          </w:p>
          <w:p w:rsidR="00772F3F" w:rsidRDefault="00772F3F" w:rsidP="009473A9">
            <w:pPr>
              <w:jc w:val="both"/>
              <w:rPr>
                <w:rFonts w:ascii="Tahoma" w:hAnsi="Tahoma" w:cs="Tahoma"/>
                <w:b/>
                <w:sz w:val="18"/>
              </w:rPr>
            </w:pPr>
            <w:r>
              <w:rPr>
                <w:rFonts w:ascii="Tahoma" w:hAnsi="Tahoma" w:cs="Tahoma"/>
                <w:b/>
                <w:noProof/>
                <w:sz w:val="18"/>
                <w:lang w:val="es-BO" w:eastAsia="es-BO"/>
              </w:rPr>
              <w:drawing>
                <wp:inline distT="0" distB="0" distL="0" distR="0">
                  <wp:extent cx="2799080" cy="652145"/>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799080" cy="652145"/>
                          </a:xfrm>
                          <a:prstGeom prst="rect">
                            <a:avLst/>
                          </a:prstGeom>
                          <a:noFill/>
                          <a:ln>
                            <a:noFill/>
                          </a:ln>
                        </pic:spPr>
                      </pic:pic>
                    </a:graphicData>
                  </a:graphic>
                </wp:inline>
              </w:drawing>
            </w:r>
          </w:p>
          <w:p w:rsidR="00772F3F" w:rsidRPr="00CC03D2" w:rsidRDefault="00772F3F" w:rsidP="009473A9">
            <w:pPr>
              <w:jc w:val="both"/>
              <w:rPr>
                <w:rFonts w:ascii="Tahoma" w:hAnsi="Tahoma" w:cs="Tahoma"/>
                <w:sz w:val="18"/>
              </w:rPr>
            </w:pPr>
            <w:r w:rsidRPr="00CC03D2">
              <w:rPr>
                <w:rFonts w:ascii="Tahoma" w:hAnsi="Tahoma" w:cs="Tahoma"/>
                <w:sz w:val="18"/>
              </w:rPr>
              <w:t>Los tiempos de restablecimiento son tiempos máximos. La empresa contratista podrá realizar la reparación en algunos casos en menor tiempo, lo cual puede compensar los retrasos de otras intervenciones.</w:t>
            </w:r>
          </w:p>
          <w:p w:rsidR="00772F3F" w:rsidRPr="00CC03D2" w:rsidRDefault="00772F3F" w:rsidP="009473A9">
            <w:pPr>
              <w:jc w:val="both"/>
              <w:rPr>
                <w:rFonts w:ascii="Tahoma" w:hAnsi="Tahoma" w:cs="Tahoma"/>
                <w:sz w:val="18"/>
              </w:rPr>
            </w:pPr>
            <w:r w:rsidRPr="00CC03D2">
              <w:rPr>
                <w:rFonts w:ascii="Tahoma" w:hAnsi="Tahoma" w:cs="Tahoma"/>
                <w:sz w:val="18"/>
              </w:rPr>
              <w:t xml:space="preserve">  </w:t>
            </w:r>
          </w:p>
          <w:p w:rsidR="00772F3F" w:rsidRPr="000246B8" w:rsidRDefault="00772F3F" w:rsidP="009473A9">
            <w:pPr>
              <w:jc w:val="both"/>
              <w:rPr>
                <w:rFonts w:ascii="Tahoma" w:hAnsi="Tahoma" w:cs="Tahoma"/>
                <w:b/>
                <w:sz w:val="18"/>
              </w:rPr>
            </w:pPr>
            <w:r w:rsidRPr="00CC03D2">
              <w:rPr>
                <w:rFonts w:ascii="Tahoma" w:hAnsi="Tahoma" w:cs="Tahoma"/>
                <w:sz w:val="18"/>
              </w:rPr>
              <w:t xml:space="preserve">Los retrasos atribuibles a causas de fuerza mayor no serán </w:t>
            </w:r>
            <w:r>
              <w:rPr>
                <w:rFonts w:ascii="Tahoma" w:hAnsi="Tahoma" w:cs="Tahoma"/>
                <w:sz w:val="18"/>
              </w:rPr>
              <w:t>multados</w:t>
            </w:r>
            <w:r w:rsidRPr="00CC03D2">
              <w:rPr>
                <w:rFonts w:ascii="Tahoma" w:hAnsi="Tahoma" w:cs="Tahoma"/>
                <w:sz w:val="18"/>
              </w:rPr>
              <w:t>, en estos casos, la empresa contratista deberá presentar información de respaldo (fotografías, certificaciones, etc.)</w:t>
            </w:r>
          </w:p>
        </w:tc>
        <w:tc>
          <w:tcPr>
            <w:tcW w:w="992" w:type="dxa"/>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190"/>
        </w:trPr>
        <w:tc>
          <w:tcPr>
            <w:tcW w:w="426" w:type="dxa"/>
            <w:vAlign w:val="center"/>
          </w:tcPr>
          <w:p w:rsidR="00772F3F" w:rsidRDefault="00772F3F" w:rsidP="009473A9">
            <w:pPr>
              <w:jc w:val="center"/>
              <w:rPr>
                <w:rFonts w:ascii="Tahoma" w:hAnsi="Tahoma" w:cs="Tahoma"/>
                <w:sz w:val="18"/>
                <w:szCs w:val="18"/>
                <w:lang w:val="es-BO" w:eastAsia="es-BO"/>
              </w:rPr>
            </w:pPr>
            <w:r>
              <w:rPr>
                <w:rFonts w:ascii="Tahoma" w:hAnsi="Tahoma" w:cs="Tahoma"/>
                <w:sz w:val="18"/>
                <w:szCs w:val="18"/>
                <w:lang w:val="es-BO" w:eastAsia="es-BO"/>
              </w:rPr>
              <w:t>16</w:t>
            </w:r>
          </w:p>
        </w:tc>
        <w:tc>
          <w:tcPr>
            <w:tcW w:w="4536" w:type="dxa"/>
            <w:shd w:val="clear" w:color="auto" w:fill="auto"/>
            <w:vAlign w:val="center"/>
          </w:tcPr>
          <w:p w:rsidR="00772F3F" w:rsidRPr="00907CBB" w:rsidRDefault="00772F3F" w:rsidP="009473A9">
            <w:pPr>
              <w:jc w:val="both"/>
              <w:rPr>
                <w:rFonts w:ascii="Tahoma" w:hAnsi="Tahoma" w:cs="Tahoma"/>
                <w:b/>
                <w:sz w:val="18"/>
              </w:rPr>
            </w:pPr>
            <w:r w:rsidRPr="00907CBB">
              <w:rPr>
                <w:rFonts w:ascii="Tahoma" w:hAnsi="Tahoma" w:cs="Tahoma"/>
                <w:b/>
                <w:sz w:val="18"/>
              </w:rPr>
              <w:t>FALLAS PROVOCADAS EN LOS EQUIPOS</w:t>
            </w:r>
          </w:p>
          <w:p w:rsidR="00772F3F" w:rsidRPr="00D144D4" w:rsidRDefault="00772F3F" w:rsidP="009473A9">
            <w:pPr>
              <w:jc w:val="both"/>
              <w:rPr>
                <w:rFonts w:ascii="Tahoma" w:hAnsi="Tahoma" w:cs="Tahoma"/>
                <w:b/>
                <w:sz w:val="18"/>
              </w:rPr>
            </w:pPr>
            <w:r w:rsidRPr="00907CBB">
              <w:rPr>
                <w:rFonts w:ascii="Tahoma" w:hAnsi="Tahoma" w:cs="Tahoma"/>
                <w:sz w:val="18"/>
              </w:rPr>
              <w:t xml:space="preserve">En caso que al realizar las medidas ópticas en alguna estación, produzcan dañados en los equipos de transmisión, por efecto de una acción equivocada de la empresa proveedora del servicio de mantenimiento, la reparación del equipo averiado será realizada a costo de la empresa proveedora del servicio de mantenimiento y adicionalmente por no tomar las previsiones correspondientes se </w:t>
            </w:r>
            <w:r>
              <w:rPr>
                <w:rFonts w:ascii="Tahoma" w:hAnsi="Tahoma" w:cs="Tahoma"/>
                <w:sz w:val="18"/>
              </w:rPr>
              <w:t>multar</w:t>
            </w:r>
            <w:r w:rsidRPr="00907CBB">
              <w:rPr>
                <w:rFonts w:ascii="Tahoma" w:hAnsi="Tahoma" w:cs="Tahoma"/>
                <w:sz w:val="18"/>
              </w:rPr>
              <w:t xml:space="preserve">á con un descuento de </w:t>
            </w:r>
            <w:r>
              <w:rPr>
                <w:rFonts w:ascii="Tahoma" w:hAnsi="Tahoma" w:cs="Tahoma"/>
                <w:sz w:val="18"/>
              </w:rPr>
              <w:t>USD 3</w:t>
            </w:r>
            <w:r w:rsidRPr="00907CBB">
              <w:rPr>
                <w:rFonts w:ascii="Tahoma" w:hAnsi="Tahoma" w:cs="Tahoma"/>
                <w:sz w:val="18"/>
              </w:rPr>
              <w:t>00,00 al pago de mantenimiento mensual.</w:t>
            </w:r>
          </w:p>
        </w:tc>
        <w:tc>
          <w:tcPr>
            <w:tcW w:w="992" w:type="dxa"/>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190"/>
        </w:trPr>
        <w:tc>
          <w:tcPr>
            <w:tcW w:w="426" w:type="dxa"/>
            <w:vAlign w:val="center"/>
          </w:tcPr>
          <w:p w:rsidR="00772F3F" w:rsidRDefault="00772F3F" w:rsidP="009473A9">
            <w:pPr>
              <w:jc w:val="center"/>
              <w:rPr>
                <w:rFonts w:ascii="Tahoma" w:hAnsi="Tahoma" w:cs="Tahoma"/>
                <w:sz w:val="18"/>
                <w:szCs w:val="18"/>
                <w:lang w:val="es-BO" w:eastAsia="es-BO"/>
              </w:rPr>
            </w:pPr>
            <w:r>
              <w:rPr>
                <w:rFonts w:ascii="Tahoma" w:hAnsi="Tahoma" w:cs="Tahoma"/>
                <w:sz w:val="18"/>
                <w:szCs w:val="18"/>
                <w:lang w:val="es-BO" w:eastAsia="es-BO"/>
              </w:rPr>
              <w:t>17</w:t>
            </w:r>
          </w:p>
        </w:tc>
        <w:tc>
          <w:tcPr>
            <w:tcW w:w="4536" w:type="dxa"/>
            <w:shd w:val="clear" w:color="auto" w:fill="auto"/>
            <w:vAlign w:val="center"/>
          </w:tcPr>
          <w:p w:rsidR="00772F3F" w:rsidRPr="009C77E5" w:rsidRDefault="00772F3F" w:rsidP="009473A9">
            <w:pPr>
              <w:jc w:val="both"/>
              <w:rPr>
                <w:rFonts w:ascii="Tahoma" w:hAnsi="Tahoma" w:cs="Tahoma"/>
                <w:b/>
                <w:sz w:val="18"/>
              </w:rPr>
            </w:pPr>
            <w:r w:rsidRPr="009C77E5">
              <w:rPr>
                <w:rFonts w:ascii="Tahoma" w:hAnsi="Tahoma" w:cs="Tahoma"/>
                <w:b/>
                <w:sz w:val="18"/>
              </w:rPr>
              <w:t>CORTES DE SERVICIOS PROVOCADOS POR EL PERSONAL DE LA EMPRESA PROVEEDORA DEL SERVICIO DE MANTENIMIENTO</w:t>
            </w:r>
          </w:p>
          <w:p w:rsidR="00772F3F" w:rsidRPr="009C77E5" w:rsidRDefault="00772F3F" w:rsidP="009473A9">
            <w:pPr>
              <w:jc w:val="both"/>
              <w:rPr>
                <w:rFonts w:ascii="Tahoma" w:hAnsi="Tahoma" w:cs="Tahoma"/>
                <w:sz w:val="18"/>
              </w:rPr>
            </w:pPr>
            <w:r w:rsidRPr="009C77E5">
              <w:rPr>
                <w:rFonts w:ascii="Tahoma" w:hAnsi="Tahoma" w:cs="Tahoma"/>
                <w:sz w:val="18"/>
              </w:rPr>
              <w:t xml:space="preserve">Los cortes de servicios en enlaces de larga distancia provocados por el personal de la empresa proveedora del servicio de mantenimiento, ya sea por negligencia ó por falta de previsiones serán </w:t>
            </w:r>
            <w:r>
              <w:rPr>
                <w:rFonts w:ascii="Tahoma" w:hAnsi="Tahoma" w:cs="Tahoma"/>
                <w:sz w:val="18"/>
              </w:rPr>
              <w:t>multados</w:t>
            </w:r>
            <w:r w:rsidRPr="009C77E5">
              <w:rPr>
                <w:rFonts w:ascii="Tahoma" w:hAnsi="Tahoma" w:cs="Tahoma"/>
                <w:sz w:val="18"/>
              </w:rPr>
              <w:t xml:space="preserve"> según el tiempo de interrupción de servicios, aplicando el precio unitario de </w:t>
            </w:r>
            <w:r>
              <w:rPr>
                <w:rFonts w:ascii="Tahoma" w:hAnsi="Tahoma" w:cs="Tahoma"/>
                <w:sz w:val="18"/>
              </w:rPr>
              <w:t>USD 25</w:t>
            </w:r>
            <w:r w:rsidRPr="009C77E5">
              <w:rPr>
                <w:rFonts w:ascii="Tahoma" w:hAnsi="Tahoma" w:cs="Tahoma"/>
                <w:sz w:val="18"/>
              </w:rPr>
              <w:t>/minuto.</w:t>
            </w:r>
          </w:p>
        </w:tc>
        <w:tc>
          <w:tcPr>
            <w:tcW w:w="992" w:type="dxa"/>
            <w:shd w:val="clear" w:color="auto" w:fill="auto"/>
            <w:vAlign w:val="center"/>
          </w:tcPr>
          <w:p w:rsidR="00772F3F" w:rsidRPr="007916B3" w:rsidRDefault="009D4355" w:rsidP="009473A9">
            <w:pPr>
              <w:jc w:val="center"/>
              <w:rPr>
                <w:rFonts w:ascii="Tahoma" w:hAnsi="Tahoma" w:cs="Tahoma"/>
                <w:sz w:val="20"/>
                <w:szCs w:val="20"/>
              </w:rPr>
            </w:pPr>
            <w:r w:rsidRPr="007916B3">
              <w:rPr>
                <w:rFonts w:ascii="Tahoma" w:hAnsi="Tahoma" w:cs="Tahoma"/>
                <w:sz w:val="20"/>
                <w:szCs w:val="20"/>
              </w:rPr>
              <w:fldChar w:fldCharType="begin">
                <w:ffData>
                  <w:name w:val="Casilla1"/>
                  <w:enabled/>
                  <w:calcOnExit w:val="0"/>
                  <w:checkBox>
                    <w:sizeAuto/>
                    <w:default w:val="1"/>
                  </w:checkBox>
                </w:ffData>
              </w:fldChar>
            </w:r>
            <w:r w:rsidR="00772F3F" w:rsidRPr="007916B3">
              <w:rPr>
                <w:rFonts w:ascii="Tahoma" w:hAnsi="Tahoma" w:cs="Tahoma"/>
                <w:sz w:val="20"/>
                <w:szCs w:val="20"/>
              </w:rPr>
              <w:instrText xml:space="preserve"> FORMCHECKBOX </w:instrText>
            </w:r>
            <w:r w:rsidR="00997EBE">
              <w:rPr>
                <w:rFonts w:ascii="Tahoma" w:hAnsi="Tahoma" w:cs="Tahoma"/>
                <w:sz w:val="20"/>
                <w:szCs w:val="20"/>
              </w:rPr>
            </w:r>
            <w:r w:rsidR="00997EBE">
              <w:rPr>
                <w:rFonts w:ascii="Tahoma" w:hAnsi="Tahoma" w:cs="Tahoma"/>
                <w:sz w:val="20"/>
                <w:szCs w:val="20"/>
              </w:rPr>
              <w:fldChar w:fldCharType="separate"/>
            </w:r>
            <w:r w:rsidRPr="007916B3">
              <w:rPr>
                <w:rFonts w:ascii="Tahoma" w:hAnsi="Tahoma" w:cs="Tahoma"/>
                <w:sz w:val="20"/>
                <w:szCs w:val="20"/>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bl>
    <w:p w:rsidR="00772F3F" w:rsidRDefault="00772F3F" w:rsidP="00772F3F">
      <w:pPr>
        <w:rPr>
          <w:lang w:eastAsia="en-US" w:bidi="en-US"/>
        </w:rPr>
      </w:pPr>
    </w:p>
    <w:p w:rsidR="00772F3F" w:rsidRDefault="00772F3F" w:rsidP="00772F3F">
      <w:pPr>
        <w:pStyle w:val="Puesto"/>
        <w:numPr>
          <w:ilvl w:val="0"/>
          <w:numId w:val="86"/>
        </w:numPr>
        <w:spacing w:before="0" w:after="0" w:line="240" w:lineRule="auto"/>
        <w:ind w:hanging="720"/>
        <w:jc w:val="left"/>
        <w:rPr>
          <w:rFonts w:ascii="Tahoma" w:hAnsi="Tahoma" w:cs="Tahoma"/>
          <w:sz w:val="28"/>
          <w:szCs w:val="28"/>
        </w:rPr>
      </w:pPr>
      <w:r w:rsidRPr="00A001FE">
        <w:rPr>
          <w:rFonts w:ascii="Tahoma" w:hAnsi="Tahoma" w:cs="Tahoma"/>
          <w:sz w:val="28"/>
          <w:szCs w:val="28"/>
        </w:rPr>
        <w:t xml:space="preserve">OPERACIÓN Y MANTENIMIENTO </w:t>
      </w:r>
      <w:r>
        <w:rPr>
          <w:rFonts w:ascii="Tahoma" w:hAnsi="Tahoma" w:cs="Tahoma"/>
          <w:sz w:val="28"/>
          <w:szCs w:val="28"/>
        </w:rPr>
        <w:t>(TRAMO SUBMARINO)</w:t>
      </w:r>
    </w:p>
    <w:p w:rsidR="00772F3F" w:rsidRDefault="00772F3F" w:rsidP="00772F3F">
      <w:pPr>
        <w:rPr>
          <w:lang w:eastAsia="en-US" w:bidi="en-US"/>
        </w:rPr>
      </w:pPr>
    </w:p>
    <w:tbl>
      <w:tblPr>
        <w:tblW w:w="9498"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536"/>
        <w:gridCol w:w="992"/>
        <w:gridCol w:w="850"/>
        <w:gridCol w:w="993"/>
        <w:gridCol w:w="851"/>
        <w:gridCol w:w="850"/>
      </w:tblGrid>
      <w:tr w:rsidR="00772F3F" w:rsidRPr="007916B3" w:rsidTr="009473A9">
        <w:trPr>
          <w:trHeight w:val="389"/>
          <w:tblHeader/>
        </w:trPr>
        <w:tc>
          <w:tcPr>
            <w:tcW w:w="6804"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p>
        </w:tc>
        <w:tc>
          <w:tcPr>
            <w:tcW w:w="2694"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772F3F" w:rsidRPr="007916B3" w:rsidTr="009473A9">
        <w:trPr>
          <w:trHeight w:val="423"/>
          <w:tblHeader/>
        </w:trPr>
        <w:tc>
          <w:tcPr>
            <w:tcW w:w="4962"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Pr>
                <w:rFonts w:ascii="Tahoma" w:hAnsi="Tahoma" w:cs="Tahoma"/>
                <w:b/>
                <w:bCs/>
                <w:sz w:val="18"/>
                <w:szCs w:val="18"/>
                <w:lang w:eastAsia="es-BO"/>
              </w:rPr>
              <w:t>OPERACIÓN Y MANTENIMIENTO</w:t>
            </w:r>
          </w:p>
        </w:tc>
        <w:tc>
          <w:tcPr>
            <w:tcW w:w="1842"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Cs w:val="18"/>
                <w:lang w:eastAsia="es-BO"/>
              </w:rPr>
            </w:pPr>
            <w:r w:rsidRPr="007916B3">
              <w:rPr>
                <w:rFonts w:ascii="Tahoma" w:hAnsi="Tahoma" w:cs="Tahoma"/>
                <w:b/>
                <w:bCs/>
                <w:szCs w:val="18"/>
                <w:lang w:val="es-BO" w:eastAsia="es-BO"/>
              </w:rPr>
              <w:t>CONDICIÓN</w:t>
            </w:r>
          </w:p>
        </w:tc>
        <w:tc>
          <w:tcPr>
            <w:tcW w:w="2694" w:type="dxa"/>
            <w:gridSpan w:val="3"/>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772F3F" w:rsidRPr="007916B3" w:rsidTr="009473A9">
        <w:trPr>
          <w:trHeight w:val="46"/>
          <w:tblHeader/>
        </w:trPr>
        <w:tc>
          <w:tcPr>
            <w:tcW w:w="426"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4536"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992"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850"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CALIFICABLE</w:t>
            </w: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CALIFICABLE</w:t>
            </w:r>
          </w:p>
        </w:tc>
        <w:tc>
          <w:tcPr>
            <w:tcW w:w="850" w:type="dxa"/>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772F3F" w:rsidRPr="007916B3" w:rsidTr="009473A9">
        <w:trPr>
          <w:trHeight w:val="77"/>
          <w:tblHeader/>
        </w:trPr>
        <w:tc>
          <w:tcPr>
            <w:tcW w:w="426" w:type="dxa"/>
            <w:vMerge/>
            <w:tcBorders>
              <w:top w:val="single" w:sz="4" w:space="0" w:color="FFFFFF"/>
              <w:left w:val="single" w:sz="4" w:space="0" w:color="004990"/>
              <w:bottom w:val="single" w:sz="4" w:space="0" w:color="FFFFFF"/>
              <w:right w:val="single" w:sz="4" w:space="0" w:color="FFFFFF"/>
            </w:tcBorders>
            <w:vAlign w:val="center"/>
          </w:tcPr>
          <w:p w:rsidR="00772F3F" w:rsidRPr="007916B3" w:rsidRDefault="00772F3F" w:rsidP="009473A9">
            <w:pPr>
              <w:jc w:val="center"/>
              <w:rPr>
                <w:rFonts w:ascii="Tahoma" w:hAnsi="Tahoma" w:cs="Tahoma"/>
                <w:b/>
                <w:bCs/>
                <w:sz w:val="18"/>
                <w:szCs w:val="18"/>
                <w:lang w:eastAsia="es-BO"/>
              </w:rPr>
            </w:pPr>
          </w:p>
        </w:tc>
        <w:tc>
          <w:tcPr>
            <w:tcW w:w="4536"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992"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0"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sz w:val="10"/>
                <w:szCs w:val="10"/>
                <w:lang w:eastAsia="es-BO"/>
              </w:rPr>
            </w:pPr>
            <w:r w:rsidRPr="007916B3">
              <w:rPr>
                <w:rFonts w:ascii="Tahoma" w:hAnsi="Tahoma" w:cs="Tahoma"/>
                <w:b/>
                <w:sz w:val="10"/>
                <w:szCs w:val="10"/>
                <w:lang w:eastAsia="es-BO"/>
              </w:rPr>
              <w:t>Cumple / No cumple</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sz w:val="10"/>
                <w:szCs w:val="10"/>
                <w:lang w:eastAsia="es-BO"/>
              </w:rPr>
            </w:pPr>
            <w:r w:rsidRPr="007916B3">
              <w:rPr>
                <w:rFonts w:ascii="Tahoma" w:hAnsi="Tahoma" w:cs="Tahoma"/>
                <w:b/>
                <w:sz w:val="10"/>
                <w:szCs w:val="10"/>
                <w:lang w:eastAsia="es-BO"/>
              </w:rPr>
              <w:t>Cumple / No cumple</w:t>
            </w:r>
          </w:p>
        </w:tc>
        <w:tc>
          <w:tcPr>
            <w:tcW w:w="850" w:type="dxa"/>
            <w:vMerge/>
            <w:tcBorders>
              <w:top w:val="single" w:sz="4" w:space="0" w:color="FFFFFF"/>
              <w:left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Pr>
                <w:rFonts w:ascii="Tahoma" w:hAnsi="Tahoma" w:cs="Tahoma"/>
              </w:rPr>
              <w:t>1</w:t>
            </w:r>
          </w:p>
        </w:tc>
        <w:tc>
          <w:tcPr>
            <w:tcW w:w="4536" w:type="dxa"/>
            <w:shd w:val="clear" w:color="auto" w:fill="auto"/>
            <w:vAlign w:val="center"/>
          </w:tcPr>
          <w:p w:rsidR="00772F3F" w:rsidRPr="008937DD" w:rsidRDefault="00772F3F" w:rsidP="009473A9">
            <w:pPr>
              <w:jc w:val="both"/>
              <w:rPr>
                <w:rFonts w:ascii="Tahoma" w:hAnsi="Tahoma" w:cs="Tahoma"/>
                <w:b/>
                <w:sz w:val="18"/>
              </w:rPr>
            </w:pPr>
            <w:r>
              <w:rPr>
                <w:rFonts w:ascii="Tahoma" w:hAnsi="Tahoma" w:cs="Tahoma"/>
                <w:b/>
                <w:sz w:val="18"/>
              </w:rPr>
              <w:t>O</w:t>
            </w:r>
            <w:r w:rsidRPr="008937DD">
              <w:rPr>
                <w:rFonts w:ascii="Tahoma" w:hAnsi="Tahoma" w:cs="Tahoma"/>
                <w:b/>
                <w:sz w:val="18"/>
              </w:rPr>
              <w:t>BJETIVOS DEL SERVICIO DE MANTENIMIENTO</w:t>
            </w:r>
          </w:p>
          <w:p w:rsidR="00772F3F" w:rsidRPr="008937DD" w:rsidRDefault="00772F3F" w:rsidP="009473A9">
            <w:pPr>
              <w:jc w:val="both"/>
              <w:rPr>
                <w:rFonts w:ascii="Tahoma" w:hAnsi="Tahoma" w:cs="Tahoma"/>
                <w:sz w:val="18"/>
              </w:rPr>
            </w:pPr>
            <w:r w:rsidRPr="008937DD">
              <w:rPr>
                <w:rFonts w:ascii="Tahoma" w:hAnsi="Tahoma" w:cs="Tahoma"/>
                <w:sz w:val="18"/>
              </w:rPr>
              <w:t>Los objetivos principales del servicio de mantenimiento son los siguientes:</w:t>
            </w:r>
          </w:p>
          <w:p w:rsidR="00772F3F" w:rsidRPr="008937DD" w:rsidRDefault="00772F3F" w:rsidP="009473A9">
            <w:pPr>
              <w:jc w:val="both"/>
              <w:rPr>
                <w:rFonts w:ascii="Tahoma" w:hAnsi="Tahoma" w:cs="Tahoma"/>
                <w:sz w:val="18"/>
              </w:rPr>
            </w:pPr>
            <w:r w:rsidRPr="008937DD">
              <w:rPr>
                <w:rFonts w:ascii="Tahoma" w:hAnsi="Tahoma" w:cs="Tahoma"/>
                <w:sz w:val="18"/>
              </w:rPr>
              <w:t xml:space="preserve"> </w:t>
            </w:r>
          </w:p>
          <w:p w:rsidR="00772F3F" w:rsidRPr="008937DD" w:rsidRDefault="00772F3F" w:rsidP="009473A9">
            <w:pPr>
              <w:jc w:val="both"/>
              <w:rPr>
                <w:rFonts w:ascii="Tahoma" w:hAnsi="Tahoma" w:cs="Tahoma"/>
                <w:sz w:val="18"/>
              </w:rPr>
            </w:pPr>
            <w:r w:rsidRPr="008937DD">
              <w:rPr>
                <w:rFonts w:ascii="Tahoma" w:hAnsi="Tahoma" w:cs="Tahoma"/>
                <w:sz w:val="18"/>
              </w:rPr>
              <w:t>•</w:t>
            </w:r>
            <w:r w:rsidRPr="008937DD">
              <w:rPr>
                <w:rFonts w:ascii="Tahoma" w:hAnsi="Tahoma" w:cs="Tahoma"/>
                <w:sz w:val="18"/>
              </w:rPr>
              <w:tab/>
              <w:t>Garantizar alta disponibilidad de los enlaces de fibra óptica.</w:t>
            </w:r>
          </w:p>
          <w:p w:rsidR="00772F3F" w:rsidRPr="008937DD" w:rsidRDefault="00772F3F" w:rsidP="009473A9">
            <w:pPr>
              <w:jc w:val="both"/>
              <w:rPr>
                <w:rFonts w:ascii="Tahoma" w:hAnsi="Tahoma" w:cs="Tahoma"/>
                <w:sz w:val="18"/>
              </w:rPr>
            </w:pPr>
            <w:r w:rsidRPr="008937DD">
              <w:rPr>
                <w:rFonts w:ascii="Tahoma" w:hAnsi="Tahoma" w:cs="Tahoma"/>
                <w:sz w:val="18"/>
              </w:rPr>
              <w:t>•</w:t>
            </w:r>
            <w:r w:rsidRPr="008937DD">
              <w:rPr>
                <w:rFonts w:ascii="Tahoma" w:hAnsi="Tahoma" w:cs="Tahoma"/>
                <w:sz w:val="18"/>
              </w:rPr>
              <w:tab/>
              <w:t xml:space="preserve">Reducir la tasa de fallas realizando trabajos de mantenimiento en equipos de transmisión y energía, infraestructura de estación y fibra óptica. </w:t>
            </w:r>
          </w:p>
          <w:p w:rsidR="00772F3F" w:rsidRPr="008937DD" w:rsidRDefault="00772F3F" w:rsidP="009473A9">
            <w:pPr>
              <w:jc w:val="both"/>
              <w:rPr>
                <w:rFonts w:ascii="Tahoma" w:hAnsi="Tahoma" w:cs="Tahoma"/>
                <w:sz w:val="18"/>
              </w:rPr>
            </w:pPr>
            <w:r w:rsidRPr="008937DD">
              <w:rPr>
                <w:rFonts w:ascii="Tahoma" w:hAnsi="Tahoma" w:cs="Tahoma"/>
                <w:sz w:val="18"/>
              </w:rPr>
              <w:t>•</w:t>
            </w:r>
            <w:r w:rsidRPr="008937DD">
              <w:rPr>
                <w:rFonts w:ascii="Tahoma" w:hAnsi="Tahoma" w:cs="Tahoma"/>
                <w:sz w:val="18"/>
              </w:rPr>
              <w:tab/>
              <w:t>Mantener la calidad del cable de fibra óptica realizando empalmes y fusiones de alta calidad.</w:t>
            </w:r>
          </w:p>
          <w:p w:rsidR="00772F3F" w:rsidRPr="008937DD" w:rsidRDefault="00772F3F" w:rsidP="009473A9">
            <w:pPr>
              <w:jc w:val="both"/>
              <w:rPr>
                <w:rFonts w:ascii="Tahoma" w:hAnsi="Tahoma" w:cs="Tahoma"/>
                <w:sz w:val="18"/>
              </w:rPr>
            </w:pPr>
            <w:r w:rsidRPr="008937DD">
              <w:rPr>
                <w:rFonts w:ascii="Tahoma" w:hAnsi="Tahoma" w:cs="Tahoma"/>
                <w:sz w:val="18"/>
              </w:rPr>
              <w:t>•</w:t>
            </w:r>
            <w:r w:rsidRPr="008937DD">
              <w:rPr>
                <w:rFonts w:ascii="Tahoma" w:hAnsi="Tahoma" w:cs="Tahoma"/>
                <w:sz w:val="18"/>
              </w:rPr>
              <w:tab/>
              <w:t xml:space="preserve">Atender oportunamente las fallas ó emergencias notificadas y alcanzar menores  tiempos de reparación.  </w:t>
            </w:r>
          </w:p>
          <w:p w:rsidR="00772F3F" w:rsidRPr="008937DD" w:rsidRDefault="00772F3F" w:rsidP="009473A9">
            <w:pPr>
              <w:jc w:val="both"/>
              <w:rPr>
                <w:rFonts w:ascii="Tahoma" w:hAnsi="Tahoma" w:cs="Tahoma"/>
                <w:sz w:val="18"/>
              </w:rPr>
            </w:pPr>
          </w:p>
          <w:p w:rsidR="00772F3F" w:rsidRPr="007916B3" w:rsidRDefault="00772F3F" w:rsidP="009473A9">
            <w:pPr>
              <w:jc w:val="both"/>
              <w:rPr>
                <w:rFonts w:ascii="Tahoma" w:hAnsi="Tahoma" w:cs="Tahoma"/>
                <w:b/>
                <w:sz w:val="18"/>
              </w:rPr>
            </w:pPr>
            <w:r w:rsidRPr="008937DD">
              <w:rPr>
                <w:rFonts w:ascii="Tahoma" w:hAnsi="Tahoma" w:cs="Tahoma"/>
                <w:sz w:val="18"/>
              </w:rPr>
              <w:t>Para lograr los objetivos indicados, la empresa contratista deberá prestar el servicio de mantenimiento con la organización de logística adecuada, con el personal técnico que cumpla el perfil especificado y que tenga conocimiento de la ubicación de la infraestructura de fibra óptica y funcionamiento de equipos y esté dotado en sitio de equipos, instrumentos de medición y herramientas apropiados.</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Pr="007916B3" w:rsidRDefault="00772F3F" w:rsidP="009473A9">
            <w:pPr>
              <w:jc w:val="center"/>
              <w:rPr>
                <w:rFonts w:ascii="Tahoma" w:hAnsi="Tahoma" w:cs="Tahoma"/>
              </w:rPr>
            </w:pPr>
            <w:r>
              <w:rPr>
                <w:rFonts w:ascii="Tahoma" w:hAnsi="Tahoma" w:cs="Tahoma"/>
              </w:rPr>
              <w:t>2</w:t>
            </w:r>
          </w:p>
        </w:tc>
        <w:tc>
          <w:tcPr>
            <w:tcW w:w="4536" w:type="dxa"/>
            <w:shd w:val="clear" w:color="auto" w:fill="auto"/>
            <w:vAlign w:val="center"/>
          </w:tcPr>
          <w:p w:rsidR="00772F3F" w:rsidRDefault="00772F3F" w:rsidP="009473A9">
            <w:pPr>
              <w:jc w:val="both"/>
              <w:rPr>
                <w:rFonts w:ascii="Tahoma" w:hAnsi="Tahoma" w:cs="Tahoma"/>
                <w:b/>
                <w:sz w:val="18"/>
              </w:rPr>
            </w:pPr>
            <w:r>
              <w:rPr>
                <w:rFonts w:ascii="Tahoma" w:hAnsi="Tahoma" w:cs="Tahoma"/>
                <w:b/>
                <w:sz w:val="18"/>
              </w:rPr>
              <w:t>OPERACIÓN Y MANTENIMIENTO</w:t>
            </w:r>
          </w:p>
          <w:p w:rsidR="00772F3F" w:rsidRPr="007916B3" w:rsidRDefault="00772F3F" w:rsidP="009473A9">
            <w:pPr>
              <w:jc w:val="both"/>
              <w:rPr>
                <w:rFonts w:ascii="Tahoma" w:hAnsi="Tahoma" w:cs="Tahoma"/>
                <w:sz w:val="18"/>
              </w:rPr>
            </w:pPr>
            <w:r w:rsidRPr="007916B3">
              <w:rPr>
                <w:rFonts w:ascii="Tahoma" w:hAnsi="Tahoma" w:cs="Tahoma"/>
                <w:sz w:val="18"/>
              </w:rPr>
              <w:t>El oferente deberá presentar un plan de trabajo anual para la Operación y Mantenimiento de cada uno de los tramos implementados, en el cual se incluyan los SLAs comprometidos.</w:t>
            </w:r>
            <w:r>
              <w:rPr>
                <w:rFonts w:ascii="Tahoma" w:hAnsi="Tahoma" w:cs="Tahoma"/>
                <w:sz w:val="18"/>
              </w:rPr>
              <w:t xml:space="preserve"> Durante los dos 2 primeros años estará incluido dentro el periodo de garantía sin costo alguno para ENTEL S.A. Entretanto que para los 2 siguientes años el oferente deberá presentar una propuesta que será evaluada por ENTEL S.A. y adjudicada de acuerdo a sus objetivos e intereses.  </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vAlign w:val="center"/>
          </w:tcPr>
          <w:p w:rsidR="00772F3F" w:rsidRDefault="00772F3F" w:rsidP="009473A9">
            <w:pPr>
              <w:jc w:val="center"/>
              <w:rPr>
                <w:rFonts w:ascii="Tahoma" w:hAnsi="Tahoma" w:cs="Tahoma"/>
              </w:rPr>
            </w:pPr>
            <w:r>
              <w:rPr>
                <w:rFonts w:ascii="Tahoma" w:hAnsi="Tahoma" w:cs="Tahoma"/>
              </w:rPr>
              <w:t>3</w:t>
            </w:r>
          </w:p>
        </w:tc>
        <w:tc>
          <w:tcPr>
            <w:tcW w:w="4536" w:type="dxa"/>
            <w:shd w:val="clear" w:color="auto" w:fill="auto"/>
            <w:vAlign w:val="center"/>
          </w:tcPr>
          <w:p w:rsidR="00772F3F" w:rsidRPr="0019327C" w:rsidRDefault="00772F3F" w:rsidP="009473A9">
            <w:pPr>
              <w:jc w:val="both"/>
              <w:rPr>
                <w:rFonts w:ascii="Tahoma" w:hAnsi="Tahoma" w:cs="Tahoma"/>
                <w:b/>
                <w:sz w:val="18"/>
              </w:rPr>
            </w:pPr>
            <w:r w:rsidRPr="0019327C">
              <w:rPr>
                <w:rFonts w:ascii="Tahoma" w:hAnsi="Tahoma" w:cs="Tahoma"/>
                <w:b/>
                <w:sz w:val="18"/>
              </w:rPr>
              <w:t>UNION A GRUPOS O ENTIDADES DE MANTENIMIENTO</w:t>
            </w:r>
            <w:r>
              <w:rPr>
                <w:rFonts w:ascii="Tahoma" w:hAnsi="Tahoma" w:cs="Tahoma"/>
                <w:b/>
                <w:sz w:val="18"/>
              </w:rPr>
              <w:t xml:space="preserve"> DE CABLE SUBMARINO NACIONALES Y/O INTERNACIONALES</w:t>
            </w:r>
          </w:p>
          <w:p w:rsidR="00772F3F" w:rsidRPr="007021A0" w:rsidRDefault="00772F3F" w:rsidP="009473A9">
            <w:pPr>
              <w:jc w:val="both"/>
              <w:rPr>
                <w:rFonts w:ascii="Tahoma" w:hAnsi="Tahoma" w:cs="Tahoma"/>
                <w:sz w:val="18"/>
              </w:rPr>
            </w:pPr>
            <w:r>
              <w:rPr>
                <w:rFonts w:ascii="Tahoma" w:hAnsi="Tahoma" w:cs="Tahoma"/>
                <w:sz w:val="18"/>
              </w:rPr>
              <w:t xml:space="preserve">El oferente, si el caso así lo requiere y las normas locales e internacionales lo exigen, deberá realizar todas las gestiones y recopilar la información solicitada en representación de ENTEL S.A. para su inclusión a estos grupos y/o entidades. ENTEL S.A. tendrá participación únicamente en la firma.    </w:t>
            </w:r>
          </w:p>
        </w:tc>
        <w:tc>
          <w:tcPr>
            <w:tcW w:w="992" w:type="dxa"/>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shd w:val="clear" w:color="auto" w:fill="auto"/>
            <w:vAlign w:val="center"/>
          </w:tcPr>
          <w:p w:rsidR="00772F3F" w:rsidRPr="007916B3" w:rsidRDefault="00772F3F" w:rsidP="009473A9">
            <w:pPr>
              <w:jc w:val="center"/>
              <w:rPr>
                <w:rFonts w:ascii="Tahoma" w:hAnsi="Tahoma" w:cs="Tahoma"/>
                <w:lang w:val="es-ES_tradnl"/>
              </w:rPr>
            </w:pPr>
          </w:p>
        </w:tc>
        <w:tc>
          <w:tcPr>
            <w:tcW w:w="993"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shd w:val="clear" w:color="auto" w:fill="auto"/>
            <w:vAlign w:val="center"/>
          </w:tcPr>
          <w:p w:rsidR="00772F3F" w:rsidRPr="007916B3" w:rsidRDefault="00772F3F" w:rsidP="009473A9">
            <w:pPr>
              <w:jc w:val="center"/>
              <w:rPr>
                <w:rFonts w:ascii="Tahoma" w:hAnsi="Tahoma" w:cs="Tahoma"/>
                <w:sz w:val="18"/>
                <w:szCs w:val="18"/>
                <w:lang w:val="es-BO" w:eastAsia="es-BO"/>
              </w:rPr>
            </w:pPr>
          </w:p>
        </w:tc>
        <w:tc>
          <w:tcPr>
            <w:tcW w:w="850"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bl>
    <w:p w:rsidR="00772F3F" w:rsidRPr="00A001FE" w:rsidRDefault="00772F3F" w:rsidP="00772F3F">
      <w:pPr>
        <w:rPr>
          <w:lang w:eastAsia="en-US" w:bidi="en-US"/>
        </w:rPr>
      </w:pPr>
    </w:p>
    <w:p w:rsidR="00772F3F" w:rsidRPr="007916B3" w:rsidRDefault="00772F3F" w:rsidP="00772F3F">
      <w:pPr>
        <w:pStyle w:val="Puesto"/>
        <w:numPr>
          <w:ilvl w:val="0"/>
          <w:numId w:val="86"/>
        </w:numPr>
        <w:spacing w:before="0" w:after="0" w:line="240" w:lineRule="auto"/>
        <w:jc w:val="left"/>
        <w:rPr>
          <w:rFonts w:ascii="Tahoma" w:hAnsi="Tahoma" w:cs="Tahoma"/>
          <w:sz w:val="28"/>
          <w:szCs w:val="28"/>
        </w:rPr>
      </w:pPr>
      <w:r w:rsidRPr="007916B3">
        <w:rPr>
          <w:rFonts w:ascii="Tahoma" w:hAnsi="Tahoma" w:cs="Tahoma"/>
          <w:sz w:val="28"/>
          <w:szCs w:val="28"/>
        </w:rPr>
        <w:t>DOCUMENTACIÓN</w:t>
      </w:r>
      <w:r>
        <w:rPr>
          <w:rFonts w:ascii="Tahoma" w:hAnsi="Tahoma" w:cs="Tahoma"/>
          <w:sz w:val="28"/>
          <w:szCs w:val="28"/>
        </w:rPr>
        <w:t xml:space="preserve"> (TRAMO TERRESTRE Y SUBMARINO)</w:t>
      </w:r>
    </w:p>
    <w:p w:rsidR="00772F3F" w:rsidRPr="007916B3" w:rsidRDefault="00772F3F" w:rsidP="00772F3F">
      <w:pPr>
        <w:pStyle w:val="Continuarlista"/>
        <w:spacing w:after="0"/>
        <w:jc w:val="left"/>
        <w:rPr>
          <w:rFonts w:ascii="Tahoma" w:hAnsi="Tahoma" w:cs="Tahoma"/>
          <w:b/>
          <w:sz w:val="12"/>
        </w:rPr>
      </w:pPr>
    </w:p>
    <w:p w:rsidR="00772F3F" w:rsidRPr="007916B3" w:rsidRDefault="00772F3F" w:rsidP="00772F3F">
      <w:pPr>
        <w:pStyle w:val="Continuarlista"/>
        <w:spacing w:after="0"/>
        <w:jc w:val="left"/>
        <w:rPr>
          <w:rFonts w:ascii="Tahoma" w:hAnsi="Tahoma" w:cs="Tahoma"/>
          <w:b/>
          <w:sz w:val="6"/>
        </w:rPr>
      </w:pP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4536"/>
        <w:gridCol w:w="992"/>
        <w:gridCol w:w="850"/>
        <w:gridCol w:w="993"/>
        <w:gridCol w:w="851"/>
        <w:gridCol w:w="1134"/>
      </w:tblGrid>
      <w:tr w:rsidR="00772F3F" w:rsidRPr="007916B3" w:rsidTr="009473A9">
        <w:trPr>
          <w:trHeight w:val="202"/>
          <w:tblHeader/>
        </w:trPr>
        <w:tc>
          <w:tcPr>
            <w:tcW w:w="6804" w:type="dxa"/>
            <w:gridSpan w:val="4"/>
            <w:tcBorders>
              <w:top w:val="single" w:sz="4" w:space="0" w:color="004990"/>
              <w:left w:val="single" w:sz="4" w:space="0" w:color="004990"/>
              <w:bottom w:val="single" w:sz="4" w:space="0" w:color="FFFFFF"/>
              <w:right w:val="single" w:sz="4" w:space="0" w:color="FFFFFF"/>
            </w:tcBorders>
            <w:shd w:val="clear" w:color="auto" w:fill="004990"/>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REQUERIMIENTO DE ENTEL S.A.</w:t>
            </w:r>
          </w:p>
        </w:tc>
        <w:tc>
          <w:tcPr>
            <w:tcW w:w="2978" w:type="dxa"/>
            <w:gridSpan w:val="3"/>
            <w:tcBorders>
              <w:top w:val="single" w:sz="4" w:space="0" w:color="004990"/>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RESPUESTA DEL OFERENTE</w:t>
            </w:r>
          </w:p>
        </w:tc>
      </w:tr>
      <w:tr w:rsidR="00772F3F" w:rsidRPr="007916B3" w:rsidTr="009473A9">
        <w:trPr>
          <w:trHeight w:val="423"/>
          <w:tblHeader/>
        </w:trPr>
        <w:tc>
          <w:tcPr>
            <w:tcW w:w="4962"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DOCUMENTACIÓN</w:t>
            </w:r>
          </w:p>
        </w:tc>
        <w:tc>
          <w:tcPr>
            <w:tcW w:w="1842"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Cs w:val="18"/>
                <w:lang w:eastAsia="es-BO"/>
              </w:rPr>
            </w:pPr>
            <w:r w:rsidRPr="007916B3">
              <w:rPr>
                <w:rFonts w:ascii="Tahoma" w:hAnsi="Tahoma" w:cs="Tahoma"/>
                <w:b/>
                <w:bCs/>
                <w:szCs w:val="18"/>
                <w:lang w:val="en-GB" w:eastAsia="es-BO"/>
              </w:rPr>
              <w:t>CONDICIÓN</w:t>
            </w:r>
          </w:p>
        </w:tc>
        <w:tc>
          <w:tcPr>
            <w:tcW w:w="2978" w:type="dxa"/>
            <w:gridSpan w:val="3"/>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sz w:val="18"/>
                <w:szCs w:val="18"/>
                <w:lang w:eastAsia="es-BO"/>
              </w:rPr>
            </w:pPr>
            <w:r w:rsidRPr="007916B3">
              <w:rPr>
                <w:rFonts w:ascii="Tahoma" w:hAnsi="Tahoma" w:cs="Tahoma"/>
                <w:b/>
                <w:bCs/>
                <w:sz w:val="18"/>
                <w:szCs w:val="18"/>
                <w:lang w:eastAsia="es-BO"/>
              </w:rPr>
              <w:t>(Llenado Obligatorio)</w:t>
            </w:r>
            <w:r w:rsidRPr="007916B3">
              <w:rPr>
                <w:rFonts w:ascii="Tahoma" w:hAnsi="Tahoma" w:cs="Tahoma"/>
                <w:sz w:val="18"/>
                <w:szCs w:val="18"/>
                <w:lang w:val="en-GB" w:eastAsia="es-BO"/>
              </w:rPr>
              <w:t> </w:t>
            </w:r>
          </w:p>
        </w:tc>
      </w:tr>
      <w:tr w:rsidR="00772F3F" w:rsidRPr="007916B3" w:rsidTr="009473A9">
        <w:trPr>
          <w:trHeight w:val="46"/>
          <w:tblHeader/>
        </w:trPr>
        <w:tc>
          <w:tcPr>
            <w:tcW w:w="426"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No</w:t>
            </w:r>
          </w:p>
        </w:tc>
        <w:tc>
          <w:tcPr>
            <w:tcW w:w="4536"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sz w:val="18"/>
                <w:szCs w:val="18"/>
                <w:lang w:eastAsia="es-BO"/>
              </w:rPr>
            </w:pPr>
            <w:r w:rsidRPr="007916B3">
              <w:rPr>
                <w:rFonts w:ascii="Tahoma" w:hAnsi="Tahoma" w:cs="Tahoma"/>
                <w:b/>
                <w:sz w:val="18"/>
                <w:szCs w:val="18"/>
                <w:lang w:eastAsia="es-BO"/>
              </w:rPr>
              <w:t>DESCRIPCIÓN</w:t>
            </w:r>
          </w:p>
        </w:tc>
        <w:tc>
          <w:tcPr>
            <w:tcW w:w="992"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850" w:type="dxa"/>
            <w:vMerge w:val="restart"/>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CALIFICABLE</w:t>
            </w: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MANDATORIO</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CALIFICABLE</w:t>
            </w:r>
          </w:p>
        </w:tc>
        <w:tc>
          <w:tcPr>
            <w:tcW w:w="1134" w:type="dxa"/>
            <w:vMerge w:val="restart"/>
            <w:tcBorders>
              <w:top w:val="single" w:sz="4" w:space="0" w:color="FFFFFF"/>
              <w:left w:val="single" w:sz="4" w:space="0" w:color="FFFFFF"/>
              <w:bottom w:val="single" w:sz="4" w:space="0" w:color="FFFFFF"/>
              <w:right w:val="single" w:sz="4" w:space="0" w:color="004990"/>
            </w:tcBorders>
            <w:shd w:val="clear" w:color="auto" w:fill="004990"/>
            <w:vAlign w:val="center"/>
          </w:tcPr>
          <w:p w:rsidR="00772F3F" w:rsidRPr="007916B3" w:rsidRDefault="00772F3F" w:rsidP="009473A9">
            <w:pPr>
              <w:jc w:val="center"/>
              <w:rPr>
                <w:rFonts w:ascii="Tahoma" w:hAnsi="Tahoma" w:cs="Tahoma"/>
                <w:b/>
                <w:bCs/>
                <w:sz w:val="10"/>
                <w:szCs w:val="10"/>
                <w:lang w:eastAsia="es-BO"/>
              </w:rPr>
            </w:pPr>
            <w:r w:rsidRPr="007916B3">
              <w:rPr>
                <w:rFonts w:ascii="Tahoma" w:hAnsi="Tahoma" w:cs="Tahoma"/>
                <w:b/>
                <w:bCs/>
                <w:sz w:val="10"/>
                <w:szCs w:val="10"/>
                <w:lang w:val="en-GB" w:eastAsia="es-BO"/>
              </w:rPr>
              <w:t>DOCUMENTO, PÁGINA, REFERENCIA</w:t>
            </w:r>
          </w:p>
        </w:tc>
      </w:tr>
      <w:tr w:rsidR="00772F3F" w:rsidRPr="007916B3" w:rsidTr="009473A9">
        <w:trPr>
          <w:trHeight w:val="77"/>
          <w:tblHeader/>
        </w:trPr>
        <w:tc>
          <w:tcPr>
            <w:tcW w:w="426" w:type="dxa"/>
            <w:vMerge/>
            <w:tcBorders>
              <w:top w:val="single" w:sz="4" w:space="0" w:color="FFFFFF"/>
              <w:left w:val="single" w:sz="4" w:space="0" w:color="004990"/>
              <w:bottom w:val="single" w:sz="4" w:space="0" w:color="FFFFFF"/>
              <w:right w:val="single" w:sz="4" w:space="0" w:color="FFFFFF"/>
            </w:tcBorders>
            <w:vAlign w:val="center"/>
          </w:tcPr>
          <w:p w:rsidR="00772F3F" w:rsidRPr="007916B3" w:rsidRDefault="00772F3F" w:rsidP="009473A9">
            <w:pPr>
              <w:jc w:val="center"/>
              <w:rPr>
                <w:rFonts w:ascii="Tahoma" w:hAnsi="Tahoma" w:cs="Tahoma"/>
                <w:b/>
                <w:bCs/>
                <w:sz w:val="18"/>
                <w:szCs w:val="18"/>
                <w:lang w:eastAsia="es-BO"/>
              </w:rPr>
            </w:pPr>
          </w:p>
        </w:tc>
        <w:tc>
          <w:tcPr>
            <w:tcW w:w="4536"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992"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0" w:type="dxa"/>
            <w:vMerge/>
            <w:tcBorders>
              <w:top w:val="single" w:sz="4" w:space="0" w:color="FFFFFF"/>
              <w:left w:val="single" w:sz="4" w:space="0" w:color="FFFFFF"/>
              <w:bottom w:val="single" w:sz="4" w:space="0" w:color="FFFFFF"/>
              <w:right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993"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sz w:val="10"/>
                <w:szCs w:val="10"/>
                <w:lang w:eastAsia="es-BO"/>
              </w:rPr>
            </w:pPr>
            <w:r w:rsidRPr="007916B3">
              <w:rPr>
                <w:rFonts w:ascii="Tahoma" w:hAnsi="Tahoma" w:cs="Tahoma"/>
                <w:b/>
                <w:sz w:val="10"/>
                <w:szCs w:val="10"/>
                <w:lang w:eastAsia="es-BO"/>
              </w:rPr>
              <w:t>Cumple / No cumple</w:t>
            </w:r>
          </w:p>
        </w:tc>
        <w:tc>
          <w:tcPr>
            <w:tcW w:w="851"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772F3F" w:rsidRPr="007916B3" w:rsidRDefault="00772F3F" w:rsidP="009473A9">
            <w:pPr>
              <w:jc w:val="center"/>
              <w:rPr>
                <w:rFonts w:ascii="Tahoma" w:hAnsi="Tahoma" w:cs="Tahoma"/>
                <w:b/>
                <w:sz w:val="10"/>
                <w:szCs w:val="10"/>
                <w:lang w:eastAsia="es-BO"/>
              </w:rPr>
            </w:pPr>
            <w:r w:rsidRPr="007916B3">
              <w:rPr>
                <w:rFonts w:ascii="Tahoma" w:hAnsi="Tahoma" w:cs="Tahoma"/>
                <w:b/>
                <w:sz w:val="10"/>
                <w:szCs w:val="10"/>
                <w:lang w:eastAsia="es-BO"/>
              </w:rPr>
              <w:t>Cumple / No cumple</w:t>
            </w:r>
          </w:p>
        </w:tc>
        <w:tc>
          <w:tcPr>
            <w:tcW w:w="1134" w:type="dxa"/>
            <w:vMerge/>
            <w:tcBorders>
              <w:top w:val="single" w:sz="4" w:space="0" w:color="FFFFFF"/>
              <w:left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230"/>
        </w:trPr>
        <w:tc>
          <w:tcPr>
            <w:tcW w:w="426" w:type="dxa"/>
            <w:tcBorders>
              <w:top w:val="single" w:sz="4" w:space="0" w:color="FFFFFF"/>
            </w:tcBorders>
            <w:vAlign w:val="center"/>
          </w:tcPr>
          <w:p w:rsidR="00772F3F" w:rsidRPr="007916B3" w:rsidRDefault="00772F3F" w:rsidP="009473A9">
            <w:pPr>
              <w:jc w:val="center"/>
              <w:rPr>
                <w:rFonts w:ascii="Tahoma" w:hAnsi="Tahoma" w:cs="Tahoma"/>
              </w:rPr>
            </w:pPr>
            <w:r w:rsidRPr="007916B3">
              <w:rPr>
                <w:rFonts w:ascii="Tahoma" w:hAnsi="Tahoma" w:cs="Tahoma"/>
              </w:rPr>
              <w:t>1</w:t>
            </w:r>
          </w:p>
        </w:tc>
        <w:tc>
          <w:tcPr>
            <w:tcW w:w="4536" w:type="dxa"/>
            <w:tcBorders>
              <w:top w:val="single" w:sz="4" w:space="0" w:color="FFFFFF"/>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b/>
                <w:sz w:val="18"/>
              </w:rPr>
              <w:t>PROTOCOLO DE PRUEBAS.</w:t>
            </w:r>
            <w:r w:rsidRPr="007916B3">
              <w:rPr>
                <w:rFonts w:ascii="Tahoma" w:hAnsi="Tahoma" w:cs="Tahoma"/>
                <w:sz w:val="18"/>
              </w:rPr>
              <w:t xml:space="preserve"> El oferente adjudicado se compromete a entregar un modelo del protocolo técnico de aceptación (ATP) que se utilizará para verificar el cumplimiento de las condiciones ofertadas. </w:t>
            </w:r>
          </w:p>
          <w:p w:rsidR="00772F3F" w:rsidRPr="007916B3" w:rsidRDefault="00772F3F" w:rsidP="009473A9">
            <w:pPr>
              <w:jc w:val="both"/>
              <w:rPr>
                <w:rFonts w:ascii="Tahoma" w:hAnsi="Tahoma" w:cs="Tahoma"/>
                <w:b/>
                <w:sz w:val="18"/>
              </w:rPr>
            </w:pPr>
            <w:r w:rsidRPr="007916B3">
              <w:rPr>
                <w:rFonts w:ascii="Tahoma" w:hAnsi="Tahoma" w:cs="Tahoma"/>
                <w:sz w:val="18"/>
              </w:rPr>
              <w:t>Este modelo será revisado por ENTEL S.A. quien podrá aprobarlo u observarlo, en cuyo caso este modelo deberá modificarse previo a la recepción de los bienes y servicios provistos.</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230"/>
        </w:trPr>
        <w:tc>
          <w:tcPr>
            <w:tcW w:w="426" w:type="dxa"/>
            <w:tcBorders>
              <w:top w:val="single" w:sz="4" w:space="0" w:color="FFFFFF"/>
            </w:tcBorders>
            <w:vAlign w:val="center"/>
          </w:tcPr>
          <w:p w:rsidR="00772F3F" w:rsidRPr="007916B3" w:rsidRDefault="00772F3F" w:rsidP="009473A9">
            <w:pPr>
              <w:jc w:val="center"/>
              <w:rPr>
                <w:rFonts w:ascii="Tahoma" w:hAnsi="Tahoma" w:cs="Tahoma"/>
              </w:rPr>
            </w:pPr>
            <w:r w:rsidRPr="007916B3">
              <w:rPr>
                <w:rFonts w:ascii="Tahoma" w:hAnsi="Tahoma" w:cs="Tahoma"/>
              </w:rPr>
              <w:t>2</w:t>
            </w:r>
          </w:p>
        </w:tc>
        <w:tc>
          <w:tcPr>
            <w:tcW w:w="4536" w:type="dxa"/>
            <w:tcBorders>
              <w:top w:val="single" w:sz="4" w:space="0" w:color="FFFFFF"/>
            </w:tcBorders>
            <w:shd w:val="clear" w:color="auto" w:fill="auto"/>
            <w:vAlign w:val="center"/>
          </w:tcPr>
          <w:p w:rsidR="00772F3F" w:rsidRPr="007916B3" w:rsidRDefault="00772F3F" w:rsidP="009473A9">
            <w:pPr>
              <w:jc w:val="both"/>
              <w:rPr>
                <w:rFonts w:ascii="Tahoma" w:hAnsi="Tahoma" w:cs="Tahoma"/>
                <w:bCs/>
                <w:sz w:val="18"/>
                <w:szCs w:val="18"/>
                <w:lang w:eastAsia="es-BO"/>
              </w:rPr>
            </w:pPr>
            <w:r w:rsidRPr="007916B3">
              <w:rPr>
                <w:rFonts w:ascii="Tahoma" w:hAnsi="Tahoma" w:cs="Tahoma"/>
                <w:b/>
                <w:sz w:val="18"/>
              </w:rPr>
              <w:t xml:space="preserve">DOCUMENTACIÓN PREVIA. </w:t>
            </w:r>
            <w:r w:rsidRPr="007916B3">
              <w:rPr>
                <w:rFonts w:ascii="Tahoma" w:hAnsi="Tahoma" w:cs="Tahoma"/>
                <w:bCs/>
                <w:sz w:val="18"/>
                <w:szCs w:val="18"/>
                <w:lang w:eastAsia="es-BO"/>
              </w:rPr>
              <w:t>Al inicio del ATP de sitio la siguiente documentación general debe ser entregada:</w:t>
            </w:r>
          </w:p>
          <w:p w:rsidR="00772F3F" w:rsidRPr="007916B3" w:rsidRDefault="00772F3F" w:rsidP="009473A9">
            <w:pPr>
              <w:numPr>
                <w:ilvl w:val="0"/>
                <w:numId w:val="101"/>
              </w:numPr>
              <w:ind w:left="274" w:hanging="274"/>
              <w:jc w:val="both"/>
              <w:rPr>
                <w:rFonts w:ascii="Tahoma" w:hAnsi="Tahoma" w:cs="Tahoma"/>
                <w:bCs/>
                <w:sz w:val="18"/>
                <w:szCs w:val="18"/>
                <w:lang w:eastAsia="es-BO"/>
              </w:rPr>
            </w:pPr>
            <w:r w:rsidRPr="007916B3">
              <w:rPr>
                <w:rFonts w:ascii="Tahoma" w:hAnsi="Tahoma" w:cs="Tahoma"/>
                <w:bCs/>
                <w:sz w:val="18"/>
                <w:szCs w:val="18"/>
                <w:lang w:eastAsia="es-BO"/>
              </w:rPr>
              <w:t xml:space="preserve">Esquemas de disposición de equipos </w:t>
            </w:r>
          </w:p>
          <w:p w:rsidR="00772F3F" w:rsidRPr="007916B3" w:rsidRDefault="00772F3F" w:rsidP="009473A9">
            <w:pPr>
              <w:numPr>
                <w:ilvl w:val="0"/>
                <w:numId w:val="101"/>
              </w:numPr>
              <w:ind w:left="274" w:hanging="274"/>
              <w:jc w:val="both"/>
              <w:rPr>
                <w:rFonts w:ascii="Tahoma" w:hAnsi="Tahoma" w:cs="Tahoma"/>
                <w:bCs/>
                <w:sz w:val="18"/>
                <w:szCs w:val="18"/>
                <w:lang w:eastAsia="es-BO"/>
              </w:rPr>
            </w:pPr>
            <w:r w:rsidRPr="007916B3">
              <w:rPr>
                <w:rFonts w:ascii="Tahoma" w:hAnsi="Tahoma" w:cs="Tahoma"/>
                <w:bCs/>
                <w:sz w:val="18"/>
                <w:szCs w:val="18"/>
                <w:lang w:eastAsia="es-BO"/>
              </w:rPr>
              <w:t>Diagramas de postación y estacado de la red de MT</w:t>
            </w:r>
          </w:p>
          <w:p w:rsidR="00772F3F" w:rsidRPr="007916B3" w:rsidRDefault="00772F3F" w:rsidP="009473A9">
            <w:pPr>
              <w:numPr>
                <w:ilvl w:val="0"/>
                <w:numId w:val="101"/>
              </w:numPr>
              <w:ind w:left="274" w:hanging="274"/>
              <w:jc w:val="both"/>
              <w:rPr>
                <w:rFonts w:ascii="Tahoma" w:hAnsi="Tahoma" w:cs="Tahoma"/>
                <w:bCs/>
                <w:sz w:val="18"/>
                <w:szCs w:val="18"/>
                <w:lang w:eastAsia="es-BO"/>
              </w:rPr>
            </w:pPr>
            <w:r w:rsidRPr="007916B3">
              <w:rPr>
                <w:rFonts w:ascii="Tahoma" w:hAnsi="Tahoma" w:cs="Tahoma"/>
                <w:bCs/>
                <w:sz w:val="18"/>
                <w:szCs w:val="18"/>
                <w:lang w:eastAsia="es-BO"/>
              </w:rPr>
              <w:t xml:space="preserve">Diagramas eléctricos unifilares de la instalación eléctrica. </w:t>
            </w:r>
          </w:p>
          <w:p w:rsidR="00772F3F" w:rsidRPr="007916B3" w:rsidRDefault="00772F3F" w:rsidP="009473A9">
            <w:pPr>
              <w:numPr>
                <w:ilvl w:val="0"/>
                <w:numId w:val="101"/>
              </w:numPr>
              <w:ind w:left="274" w:hanging="274"/>
              <w:jc w:val="both"/>
              <w:rPr>
                <w:rFonts w:ascii="Tahoma" w:hAnsi="Tahoma" w:cs="Tahoma"/>
                <w:bCs/>
                <w:sz w:val="18"/>
                <w:szCs w:val="18"/>
                <w:lang w:eastAsia="es-BO"/>
              </w:rPr>
            </w:pPr>
            <w:r w:rsidRPr="007916B3">
              <w:rPr>
                <w:rFonts w:ascii="Tahoma" w:hAnsi="Tahoma" w:cs="Tahoma"/>
                <w:bCs/>
                <w:sz w:val="18"/>
                <w:szCs w:val="18"/>
                <w:lang w:eastAsia="es-BO"/>
              </w:rPr>
              <w:t>Diagramas de conexión e integración de los diferentes componentes.</w:t>
            </w:r>
          </w:p>
          <w:p w:rsidR="00772F3F" w:rsidRPr="007916B3" w:rsidRDefault="00772F3F" w:rsidP="009473A9">
            <w:pPr>
              <w:numPr>
                <w:ilvl w:val="0"/>
                <w:numId w:val="101"/>
              </w:numPr>
              <w:ind w:left="274" w:hanging="274"/>
              <w:jc w:val="both"/>
              <w:rPr>
                <w:rFonts w:ascii="Tahoma" w:hAnsi="Tahoma" w:cs="Tahoma"/>
                <w:sz w:val="18"/>
                <w:szCs w:val="18"/>
              </w:rPr>
            </w:pPr>
            <w:r w:rsidRPr="007916B3">
              <w:rPr>
                <w:rFonts w:ascii="Tahoma" w:hAnsi="Tahoma" w:cs="Tahoma"/>
                <w:sz w:val="18"/>
                <w:szCs w:val="18"/>
              </w:rPr>
              <w:t>Manuales de operación y mantenimiento de los equipos instalados.</w:t>
            </w:r>
          </w:p>
          <w:p w:rsidR="00772F3F" w:rsidRPr="007916B3" w:rsidRDefault="00772F3F" w:rsidP="009473A9">
            <w:pPr>
              <w:numPr>
                <w:ilvl w:val="0"/>
                <w:numId w:val="101"/>
              </w:numPr>
              <w:ind w:left="274" w:hanging="274"/>
              <w:jc w:val="both"/>
              <w:rPr>
                <w:rFonts w:ascii="Tahoma" w:hAnsi="Tahoma" w:cs="Tahoma"/>
                <w:sz w:val="18"/>
                <w:szCs w:val="18"/>
              </w:rPr>
            </w:pPr>
            <w:r w:rsidRPr="007916B3">
              <w:rPr>
                <w:rFonts w:ascii="Tahoma" w:hAnsi="Tahoma" w:cs="Tahoma"/>
                <w:sz w:val="18"/>
                <w:szCs w:val="18"/>
              </w:rPr>
              <w:t>Planos referenciales de las estructuras construídas</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230"/>
        </w:trPr>
        <w:tc>
          <w:tcPr>
            <w:tcW w:w="426" w:type="dxa"/>
            <w:tcBorders>
              <w:top w:val="single" w:sz="4" w:space="0" w:color="FFFFFF"/>
            </w:tcBorders>
            <w:vAlign w:val="center"/>
          </w:tcPr>
          <w:p w:rsidR="00772F3F" w:rsidRPr="007916B3" w:rsidRDefault="00772F3F" w:rsidP="009473A9">
            <w:pPr>
              <w:jc w:val="center"/>
              <w:rPr>
                <w:rFonts w:ascii="Tahoma" w:hAnsi="Tahoma" w:cs="Tahoma"/>
              </w:rPr>
            </w:pPr>
            <w:r w:rsidRPr="007916B3">
              <w:rPr>
                <w:rFonts w:ascii="Tahoma" w:hAnsi="Tahoma" w:cs="Tahoma"/>
              </w:rPr>
              <w:t>3</w:t>
            </w:r>
          </w:p>
        </w:tc>
        <w:tc>
          <w:tcPr>
            <w:tcW w:w="4536" w:type="dxa"/>
            <w:tcBorders>
              <w:top w:val="single" w:sz="4" w:space="0" w:color="FFFFFF"/>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b/>
                <w:sz w:val="18"/>
              </w:rPr>
              <w:t xml:space="preserve">PROTOCOLO DE PRUEBAS DEL SISTEMA. </w:t>
            </w:r>
            <w:r w:rsidRPr="007916B3">
              <w:rPr>
                <w:rFonts w:ascii="Tahoma" w:hAnsi="Tahoma" w:cs="Tahoma"/>
                <w:sz w:val="18"/>
              </w:rPr>
              <w:t>El oferente adjudicado deberá ejecutar, juntamente con ENTEL S.A., un protocolo de pruebas que muestre el performance y desempeño del enlace implementado. Dicho protocolo deberá incluir pruebas:</w:t>
            </w:r>
          </w:p>
          <w:p w:rsidR="00772F3F" w:rsidRPr="007916B3" w:rsidRDefault="00772F3F" w:rsidP="009473A9">
            <w:pPr>
              <w:pStyle w:val="Prrafodelista"/>
              <w:numPr>
                <w:ilvl w:val="0"/>
                <w:numId w:val="90"/>
              </w:numPr>
              <w:ind w:left="424"/>
              <w:contextualSpacing/>
              <w:jc w:val="both"/>
              <w:rPr>
                <w:rFonts w:ascii="Tahoma" w:hAnsi="Tahoma" w:cs="Tahoma"/>
                <w:b/>
                <w:sz w:val="18"/>
              </w:rPr>
            </w:pPr>
            <w:r w:rsidRPr="007916B3">
              <w:rPr>
                <w:rFonts w:ascii="Tahoma" w:hAnsi="Tahoma" w:cs="Tahoma"/>
                <w:sz w:val="18"/>
              </w:rPr>
              <w:t xml:space="preserve">G.826 para interfaces SDH a nivel de E1, STM-1/STM-16/ STM-64 </w:t>
            </w:r>
          </w:p>
          <w:p w:rsidR="00772F3F" w:rsidRPr="007916B3" w:rsidRDefault="00772F3F" w:rsidP="009473A9">
            <w:pPr>
              <w:jc w:val="both"/>
              <w:rPr>
                <w:rFonts w:ascii="Tahoma" w:hAnsi="Tahoma" w:cs="Tahoma"/>
                <w:b/>
                <w:sz w:val="18"/>
              </w:rPr>
            </w:pPr>
            <w:r w:rsidRPr="007916B3">
              <w:rPr>
                <w:rFonts w:ascii="Tahoma" w:hAnsi="Tahoma" w:cs="Tahoma"/>
                <w:sz w:val="18"/>
              </w:rPr>
              <w:t>RFC-2544 para tramas Ethernet, GigaEthernet, 10 GigabitEthernet y 100 GigaEthernet.</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230"/>
        </w:trPr>
        <w:tc>
          <w:tcPr>
            <w:tcW w:w="426" w:type="dxa"/>
            <w:tcBorders>
              <w:top w:val="single" w:sz="4" w:space="0" w:color="FFFFFF"/>
            </w:tcBorders>
            <w:vAlign w:val="center"/>
          </w:tcPr>
          <w:p w:rsidR="00772F3F" w:rsidRPr="007916B3" w:rsidRDefault="00772F3F" w:rsidP="009473A9">
            <w:pPr>
              <w:jc w:val="center"/>
              <w:rPr>
                <w:rFonts w:ascii="Tahoma" w:hAnsi="Tahoma" w:cs="Tahoma"/>
              </w:rPr>
            </w:pPr>
            <w:r w:rsidRPr="007916B3">
              <w:rPr>
                <w:rFonts w:ascii="Tahoma" w:hAnsi="Tahoma" w:cs="Tahoma"/>
              </w:rPr>
              <w:t>4</w:t>
            </w:r>
          </w:p>
        </w:tc>
        <w:tc>
          <w:tcPr>
            <w:tcW w:w="4536" w:type="dxa"/>
            <w:tcBorders>
              <w:top w:val="single" w:sz="4" w:space="0" w:color="FFFFFF"/>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b/>
                <w:sz w:val="18"/>
              </w:rPr>
              <w:t>REGISTRO DE ACTIVOS.</w:t>
            </w:r>
            <w:r w:rsidRPr="007916B3">
              <w:rPr>
                <w:rFonts w:ascii="Tahoma" w:hAnsi="Tahoma" w:cs="Tahoma"/>
                <w:sz w:val="18"/>
              </w:rPr>
              <w:t xml:space="preserve"> El oferente adjudicado deberá presentar, en formato electrónico, una planilla Excel en la que consten para cada equipo que se entregue: </w:t>
            </w:r>
          </w:p>
          <w:p w:rsidR="00772F3F" w:rsidRPr="007916B3" w:rsidRDefault="00772F3F" w:rsidP="009473A9">
            <w:pPr>
              <w:pStyle w:val="Prrafodelista"/>
              <w:numPr>
                <w:ilvl w:val="0"/>
                <w:numId w:val="89"/>
              </w:numPr>
              <w:ind w:left="424"/>
              <w:contextualSpacing/>
              <w:jc w:val="both"/>
              <w:rPr>
                <w:rFonts w:ascii="Tahoma" w:hAnsi="Tahoma" w:cs="Tahoma"/>
                <w:b/>
                <w:sz w:val="18"/>
              </w:rPr>
            </w:pPr>
            <w:r w:rsidRPr="007916B3">
              <w:rPr>
                <w:rFonts w:ascii="Tahoma" w:hAnsi="Tahoma" w:cs="Tahoma"/>
                <w:sz w:val="18"/>
              </w:rPr>
              <w:t>Denominación del equipo</w:t>
            </w:r>
          </w:p>
          <w:p w:rsidR="00772F3F" w:rsidRPr="007916B3" w:rsidRDefault="00772F3F" w:rsidP="009473A9">
            <w:pPr>
              <w:pStyle w:val="Prrafodelista"/>
              <w:numPr>
                <w:ilvl w:val="0"/>
                <w:numId w:val="89"/>
              </w:numPr>
              <w:ind w:left="424"/>
              <w:contextualSpacing/>
              <w:jc w:val="both"/>
              <w:rPr>
                <w:rFonts w:ascii="Tahoma" w:hAnsi="Tahoma" w:cs="Tahoma"/>
                <w:b/>
                <w:sz w:val="18"/>
              </w:rPr>
            </w:pPr>
            <w:r w:rsidRPr="007916B3">
              <w:rPr>
                <w:rFonts w:ascii="Tahoma" w:hAnsi="Tahoma" w:cs="Tahoma"/>
                <w:sz w:val="18"/>
              </w:rPr>
              <w:t>Marca</w:t>
            </w:r>
          </w:p>
          <w:p w:rsidR="00772F3F" w:rsidRPr="007916B3" w:rsidRDefault="00772F3F" w:rsidP="009473A9">
            <w:pPr>
              <w:pStyle w:val="Prrafodelista"/>
              <w:numPr>
                <w:ilvl w:val="0"/>
                <w:numId w:val="89"/>
              </w:numPr>
              <w:ind w:left="424"/>
              <w:contextualSpacing/>
              <w:jc w:val="both"/>
              <w:rPr>
                <w:rFonts w:ascii="Tahoma" w:hAnsi="Tahoma" w:cs="Tahoma"/>
                <w:b/>
                <w:sz w:val="18"/>
              </w:rPr>
            </w:pPr>
            <w:r w:rsidRPr="007916B3">
              <w:rPr>
                <w:rFonts w:ascii="Tahoma" w:hAnsi="Tahoma" w:cs="Tahoma"/>
                <w:sz w:val="18"/>
              </w:rPr>
              <w:t>Modelo</w:t>
            </w:r>
          </w:p>
          <w:p w:rsidR="00772F3F" w:rsidRPr="007916B3" w:rsidRDefault="00772F3F" w:rsidP="009473A9">
            <w:pPr>
              <w:pStyle w:val="Prrafodelista"/>
              <w:numPr>
                <w:ilvl w:val="0"/>
                <w:numId w:val="89"/>
              </w:numPr>
              <w:ind w:left="424"/>
              <w:contextualSpacing/>
              <w:jc w:val="both"/>
              <w:rPr>
                <w:rFonts w:ascii="Tahoma" w:hAnsi="Tahoma" w:cs="Tahoma"/>
                <w:b/>
                <w:sz w:val="18"/>
              </w:rPr>
            </w:pPr>
            <w:r w:rsidRPr="007916B3">
              <w:rPr>
                <w:rFonts w:ascii="Tahoma" w:hAnsi="Tahoma" w:cs="Tahoma"/>
                <w:sz w:val="18"/>
              </w:rPr>
              <w:t xml:space="preserve">Número de serie </w:t>
            </w:r>
          </w:p>
          <w:p w:rsidR="00772F3F" w:rsidRPr="007916B3" w:rsidRDefault="00772F3F" w:rsidP="009473A9">
            <w:pPr>
              <w:pStyle w:val="Prrafodelista"/>
              <w:numPr>
                <w:ilvl w:val="0"/>
                <w:numId w:val="89"/>
              </w:numPr>
              <w:ind w:left="424"/>
              <w:contextualSpacing/>
              <w:jc w:val="both"/>
              <w:rPr>
                <w:rFonts w:ascii="Tahoma" w:hAnsi="Tahoma" w:cs="Tahoma"/>
                <w:b/>
                <w:sz w:val="18"/>
              </w:rPr>
            </w:pPr>
            <w:r w:rsidRPr="007916B3">
              <w:rPr>
                <w:rFonts w:ascii="Tahoma" w:hAnsi="Tahoma" w:cs="Tahoma"/>
                <w:sz w:val="18"/>
              </w:rPr>
              <w:t>Ubicación en la que se está haciendo la entrega (Departamento, Provincia y Ciudad)</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230"/>
        </w:trPr>
        <w:tc>
          <w:tcPr>
            <w:tcW w:w="426" w:type="dxa"/>
            <w:tcBorders>
              <w:top w:val="single" w:sz="4" w:space="0" w:color="FFFFFF"/>
            </w:tcBorders>
            <w:vAlign w:val="center"/>
          </w:tcPr>
          <w:p w:rsidR="00772F3F" w:rsidRPr="007916B3" w:rsidRDefault="00772F3F" w:rsidP="009473A9">
            <w:pPr>
              <w:jc w:val="center"/>
              <w:rPr>
                <w:rFonts w:ascii="Tahoma" w:hAnsi="Tahoma" w:cs="Tahoma"/>
              </w:rPr>
            </w:pPr>
            <w:r w:rsidRPr="007916B3">
              <w:rPr>
                <w:rFonts w:ascii="Tahoma" w:hAnsi="Tahoma" w:cs="Tahoma"/>
              </w:rPr>
              <w:t>5</w:t>
            </w:r>
          </w:p>
        </w:tc>
        <w:tc>
          <w:tcPr>
            <w:tcW w:w="4536" w:type="dxa"/>
            <w:tcBorders>
              <w:top w:val="single" w:sz="4" w:space="0" w:color="FFFFFF"/>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b/>
                <w:sz w:val="18"/>
              </w:rPr>
              <w:t>DETALLE NO VALORIZADO.</w:t>
            </w:r>
            <w:r w:rsidRPr="007916B3">
              <w:rPr>
                <w:rFonts w:ascii="Tahoma" w:hAnsi="Tahoma" w:cs="Tahoma"/>
                <w:sz w:val="18"/>
              </w:rPr>
              <w:t xml:space="preserve"> El oferente, debe adjuntar a su propuesta técnica el detalle no valorizado de equipos a ser provistos en el siguiente formato:</w:t>
            </w:r>
          </w:p>
          <w:p w:rsidR="00772F3F" w:rsidRPr="007916B3" w:rsidRDefault="00772F3F" w:rsidP="009473A9">
            <w:pPr>
              <w:jc w:val="both"/>
              <w:rPr>
                <w:rFonts w:ascii="Tahoma" w:hAnsi="Tahoma" w:cs="Tahoma"/>
                <w:sz w:val="18"/>
              </w:rPr>
            </w:pPr>
          </w:p>
          <w:tbl>
            <w:tblPr>
              <w:tblW w:w="0" w:type="auto"/>
              <w:jc w:val="center"/>
              <w:tblLayout w:type="fixed"/>
              <w:tblLook w:val="04A0" w:firstRow="1" w:lastRow="0" w:firstColumn="1" w:lastColumn="0" w:noHBand="0" w:noVBand="1"/>
            </w:tblPr>
            <w:tblGrid>
              <w:gridCol w:w="492"/>
              <w:gridCol w:w="1706"/>
              <w:gridCol w:w="425"/>
              <w:gridCol w:w="426"/>
              <w:gridCol w:w="425"/>
              <w:gridCol w:w="354"/>
            </w:tblGrid>
            <w:tr w:rsidR="00772F3F" w:rsidRPr="007916B3" w:rsidTr="009473A9">
              <w:trPr>
                <w:cantSplit/>
                <w:trHeight w:val="1467"/>
                <w:jc w:val="center"/>
              </w:trPr>
              <w:tc>
                <w:tcPr>
                  <w:tcW w:w="492" w:type="dxa"/>
                  <w:textDirection w:val="btLr"/>
                </w:tcPr>
                <w:p w:rsidR="00772F3F" w:rsidRPr="007916B3" w:rsidRDefault="00772F3F" w:rsidP="009473A9">
                  <w:pPr>
                    <w:ind w:left="113" w:right="113"/>
                    <w:jc w:val="center"/>
                    <w:rPr>
                      <w:rFonts w:ascii="Tahoma" w:hAnsi="Tahoma" w:cs="Tahoma"/>
                      <w:b/>
                      <w:color w:val="1F497D"/>
                      <w:sz w:val="20"/>
                      <w:szCs w:val="20"/>
                    </w:rPr>
                  </w:pPr>
                  <w:r w:rsidRPr="007916B3">
                    <w:rPr>
                      <w:rFonts w:ascii="Tahoma" w:hAnsi="Tahoma" w:cs="Tahoma"/>
                      <w:b/>
                      <w:color w:val="1F497D"/>
                      <w:sz w:val="20"/>
                      <w:szCs w:val="20"/>
                    </w:rPr>
                    <w:t>Ítem</w:t>
                  </w:r>
                </w:p>
              </w:tc>
              <w:tc>
                <w:tcPr>
                  <w:tcW w:w="1706" w:type="dxa"/>
                  <w:textDirection w:val="btLr"/>
                </w:tcPr>
                <w:p w:rsidR="00772F3F" w:rsidRPr="007916B3" w:rsidRDefault="00772F3F" w:rsidP="009473A9">
                  <w:pPr>
                    <w:ind w:left="113" w:right="113"/>
                    <w:jc w:val="center"/>
                    <w:rPr>
                      <w:rFonts w:ascii="Tahoma" w:hAnsi="Tahoma" w:cs="Tahoma"/>
                      <w:b/>
                      <w:color w:val="1F497D"/>
                      <w:sz w:val="20"/>
                      <w:szCs w:val="20"/>
                    </w:rPr>
                  </w:pPr>
                  <w:r w:rsidRPr="007916B3">
                    <w:rPr>
                      <w:rFonts w:ascii="Tahoma" w:hAnsi="Tahoma" w:cs="Tahoma"/>
                      <w:b/>
                      <w:color w:val="1F497D"/>
                      <w:sz w:val="20"/>
                      <w:szCs w:val="20"/>
                    </w:rPr>
                    <w:t>Descripción</w:t>
                  </w:r>
                </w:p>
              </w:tc>
              <w:tc>
                <w:tcPr>
                  <w:tcW w:w="425" w:type="dxa"/>
                  <w:textDirection w:val="btLr"/>
                </w:tcPr>
                <w:p w:rsidR="00772F3F" w:rsidRPr="007916B3" w:rsidRDefault="00772F3F" w:rsidP="009473A9">
                  <w:pPr>
                    <w:ind w:left="113" w:right="113"/>
                    <w:jc w:val="center"/>
                    <w:rPr>
                      <w:rFonts w:ascii="Tahoma" w:hAnsi="Tahoma" w:cs="Tahoma"/>
                      <w:b/>
                      <w:color w:val="1F497D"/>
                      <w:sz w:val="20"/>
                      <w:szCs w:val="20"/>
                    </w:rPr>
                  </w:pPr>
                  <w:r w:rsidRPr="007916B3">
                    <w:rPr>
                      <w:rFonts w:ascii="Tahoma" w:hAnsi="Tahoma" w:cs="Tahoma"/>
                      <w:b/>
                      <w:color w:val="1F497D"/>
                      <w:sz w:val="20"/>
                      <w:szCs w:val="20"/>
                    </w:rPr>
                    <w:t>Marca</w:t>
                  </w:r>
                </w:p>
              </w:tc>
              <w:tc>
                <w:tcPr>
                  <w:tcW w:w="426" w:type="dxa"/>
                  <w:textDirection w:val="btLr"/>
                </w:tcPr>
                <w:p w:rsidR="00772F3F" w:rsidRPr="007916B3" w:rsidRDefault="00772F3F" w:rsidP="009473A9">
                  <w:pPr>
                    <w:ind w:left="113" w:right="113"/>
                    <w:jc w:val="center"/>
                    <w:rPr>
                      <w:rFonts w:ascii="Tahoma" w:hAnsi="Tahoma" w:cs="Tahoma"/>
                      <w:b/>
                      <w:color w:val="1F497D"/>
                      <w:sz w:val="20"/>
                      <w:szCs w:val="20"/>
                    </w:rPr>
                  </w:pPr>
                  <w:r w:rsidRPr="007916B3">
                    <w:rPr>
                      <w:rFonts w:ascii="Tahoma" w:hAnsi="Tahoma" w:cs="Tahoma"/>
                      <w:b/>
                      <w:color w:val="1F497D"/>
                      <w:sz w:val="20"/>
                      <w:szCs w:val="20"/>
                    </w:rPr>
                    <w:t>Modelo</w:t>
                  </w:r>
                </w:p>
              </w:tc>
              <w:tc>
                <w:tcPr>
                  <w:tcW w:w="425" w:type="dxa"/>
                  <w:textDirection w:val="btLr"/>
                </w:tcPr>
                <w:p w:rsidR="00772F3F" w:rsidRPr="007916B3" w:rsidRDefault="00772F3F" w:rsidP="009473A9">
                  <w:pPr>
                    <w:ind w:left="113" w:right="113"/>
                    <w:jc w:val="center"/>
                    <w:rPr>
                      <w:rFonts w:ascii="Tahoma" w:hAnsi="Tahoma" w:cs="Tahoma"/>
                      <w:b/>
                      <w:color w:val="1F497D"/>
                      <w:sz w:val="20"/>
                      <w:szCs w:val="20"/>
                    </w:rPr>
                  </w:pPr>
                  <w:r w:rsidRPr="007916B3">
                    <w:rPr>
                      <w:rFonts w:ascii="Tahoma" w:hAnsi="Tahoma" w:cs="Tahoma"/>
                      <w:b/>
                      <w:color w:val="1F497D"/>
                      <w:sz w:val="20"/>
                      <w:szCs w:val="20"/>
                    </w:rPr>
                    <w:t>Versión SW</w:t>
                  </w:r>
                </w:p>
              </w:tc>
              <w:tc>
                <w:tcPr>
                  <w:tcW w:w="354" w:type="dxa"/>
                  <w:textDirection w:val="btLr"/>
                </w:tcPr>
                <w:p w:rsidR="00772F3F" w:rsidRPr="007916B3" w:rsidRDefault="00772F3F" w:rsidP="009473A9">
                  <w:pPr>
                    <w:ind w:left="113" w:right="113"/>
                    <w:jc w:val="center"/>
                    <w:rPr>
                      <w:rFonts w:ascii="Tahoma" w:hAnsi="Tahoma" w:cs="Tahoma"/>
                      <w:b/>
                      <w:color w:val="1F497D"/>
                      <w:sz w:val="20"/>
                      <w:szCs w:val="20"/>
                    </w:rPr>
                  </w:pPr>
                  <w:r w:rsidRPr="007916B3">
                    <w:rPr>
                      <w:rFonts w:ascii="Tahoma" w:hAnsi="Tahoma" w:cs="Tahoma"/>
                      <w:b/>
                      <w:color w:val="1F497D"/>
                      <w:sz w:val="20"/>
                      <w:szCs w:val="20"/>
                    </w:rPr>
                    <w:t>Cantidad</w:t>
                  </w:r>
                </w:p>
              </w:tc>
            </w:tr>
            <w:tr w:rsidR="00772F3F" w:rsidRPr="007916B3" w:rsidTr="009473A9">
              <w:trPr>
                <w:jc w:val="center"/>
              </w:trPr>
              <w:tc>
                <w:tcPr>
                  <w:tcW w:w="492" w:type="dxa"/>
                </w:tcPr>
                <w:p w:rsidR="00772F3F" w:rsidRPr="007916B3" w:rsidRDefault="00772F3F" w:rsidP="009473A9">
                  <w:pPr>
                    <w:rPr>
                      <w:rFonts w:ascii="Tahoma" w:hAnsi="Tahoma" w:cs="Tahoma"/>
                      <w:color w:val="1F497D"/>
                      <w:sz w:val="20"/>
                      <w:szCs w:val="20"/>
                    </w:rPr>
                  </w:pPr>
                </w:p>
              </w:tc>
              <w:tc>
                <w:tcPr>
                  <w:tcW w:w="1706" w:type="dxa"/>
                </w:tcPr>
                <w:p w:rsidR="00772F3F" w:rsidRPr="007916B3" w:rsidRDefault="00772F3F" w:rsidP="009473A9">
                  <w:pPr>
                    <w:rPr>
                      <w:rFonts w:ascii="Tahoma" w:hAnsi="Tahoma" w:cs="Tahoma"/>
                      <w:color w:val="1F497D"/>
                      <w:sz w:val="20"/>
                      <w:szCs w:val="20"/>
                    </w:rPr>
                  </w:pPr>
                  <w:r w:rsidRPr="007916B3">
                    <w:rPr>
                      <w:rFonts w:ascii="Tahoma" w:hAnsi="Tahoma" w:cs="Tahoma"/>
                      <w:color w:val="1F497D"/>
                      <w:sz w:val="20"/>
                      <w:szCs w:val="20"/>
                    </w:rPr>
                    <w:t>(Equipos/Software/Licencias/Materiales)</w:t>
                  </w:r>
                </w:p>
              </w:tc>
              <w:tc>
                <w:tcPr>
                  <w:tcW w:w="425" w:type="dxa"/>
                </w:tcPr>
                <w:p w:rsidR="00772F3F" w:rsidRPr="007916B3" w:rsidRDefault="00772F3F" w:rsidP="009473A9">
                  <w:pPr>
                    <w:rPr>
                      <w:rFonts w:ascii="Tahoma" w:hAnsi="Tahoma" w:cs="Tahoma"/>
                      <w:color w:val="1F497D"/>
                      <w:sz w:val="20"/>
                      <w:szCs w:val="20"/>
                    </w:rPr>
                  </w:pPr>
                </w:p>
              </w:tc>
              <w:tc>
                <w:tcPr>
                  <w:tcW w:w="426" w:type="dxa"/>
                </w:tcPr>
                <w:p w:rsidR="00772F3F" w:rsidRPr="007916B3" w:rsidRDefault="00772F3F" w:rsidP="009473A9">
                  <w:pPr>
                    <w:rPr>
                      <w:rFonts w:ascii="Tahoma" w:hAnsi="Tahoma" w:cs="Tahoma"/>
                      <w:color w:val="1F497D"/>
                      <w:sz w:val="20"/>
                      <w:szCs w:val="20"/>
                    </w:rPr>
                  </w:pPr>
                </w:p>
              </w:tc>
              <w:tc>
                <w:tcPr>
                  <w:tcW w:w="425" w:type="dxa"/>
                </w:tcPr>
                <w:p w:rsidR="00772F3F" w:rsidRPr="007916B3" w:rsidRDefault="00772F3F" w:rsidP="009473A9">
                  <w:pPr>
                    <w:rPr>
                      <w:rFonts w:ascii="Tahoma" w:hAnsi="Tahoma" w:cs="Tahoma"/>
                      <w:color w:val="1F497D"/>
                      <w:sz w:val="20"/>
                      <w:szCs w:val="20"/>
                    </w:rPr>
                  </w:pPr>
                </w:p>
              </w:tc>
              <w:tc>
                <w:tcPr>
                  <w:tcW w:w="354" w:type="dxa"/>
                </w:tcPr>
                <w:p w:rsidR="00772F3F" w:rsidRPr="007916B3" w:rsidRDefault="00772F3F" w:rsidP="009473A9">
                  <w:pPr>
                    <w:rPr>
                      <w:rFonts w:ascii="Tahoma" w:hAnsi="Tahoma" w:cs="Tahoma"/>
                      <w:color w:val="1F497D"/>
                      <w:sz w:val="20"/>
                      <w:szCs w:val="20"/>
                    </w:rPr>
                  </w:pPr>
                </w:p>
              </w:tc>
            </w:tr>
          </w:tbl>
          <w:p w:rsidR="00772F3F" w:rsidRPr="007916B3" w:rsidRDefault="00772F3F" w:rsidP="009473A9">
            <w:pPr>
              <w:jc w:val="both"/>
              <w:rPr>
                <w:rFonts w:ascii="Tahoma" w:hAnsi="Tahoma" w:cs="Tahoma"/>
                <w:sz w:val="18"/>
              </w:rPr>
            </w:pPr>
            <w:r w:rsidRPr="007916B3">
              <w:rPr>
                <w:rFonts w:ascii="Tahoma" w:hAnsi="Tahoma" w:cs="Tahoma"/>
                <w:sz w:val="18"/>
              </w:rPr>
              <w:t>.</w:t>
            </w:r>
          </w:p>
        </w:tc>
        <w:tc>
          <w:tcPr>
            <w:tcW w:w="992" w:type="dxa"/>
            <w:tcBorders>
              <w:top w:val="single" w:sz="4" w:space="0" w:color="FFFFFF"/>
            </w:tcBorders>
            <w:shd w:val="clear" w:color="auto" w:fill="auto"/>
            <w:vAlign w:val="center"/>
          </w:tcPr>
          <w:p w:rsidR="00772F3F" w:rsidRPr="007916B3" w:rsidRDefault="00772F3F" w:rsidP="009473A9">
            <w:pPr>
              <w:jc w:val="center"/>
              <w:rPr>
                <w:rFonts w:ascii="Tahoma" w:hAnsi="Tahoma" w:cs="Tahoma"/>
                <w:sz w:val="18"/>
                <w:szCs w:val="18"/>
              </w:rPr>
            </w:pPr>
          </w:p>
        </w:tc>
        <w:tc>
          <w:tcPr>
            <w:tcW w:w="850" w:type="dxa"/>
            <w:tcBorders>
              <w:top w:val="single" w:sz="4" w:space="0" w:color="FFFFFF"/>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230"/>
        </w:trPr>
        <w:tc>
          <w:tcPr>
            <w:tcW w:w="426" w:type="dxa"/>
            <w:tcBorders>
              <w:top w:val="single" w:sz="4" w:space="0" w:color="FFFFFF"/>
            </w:tcBorders>
            <w:vAlign w:val="center"/>
          </w:tcPr>
          <w:p w:rsidR="00772F3F" w:rsidRPr="007916B3" w:rsidRDefault="00772F3F" w:rsidP="009473A9">
            <w:pPr>
              <w:jc w:val="center"/>
              <w:rPr>
                <w:rFonts w:ascii="Tahoma" w:hAnsi="Tahoma" w:cs="Tahoma"/>
              </w:rPr>
            </w:pPr>
            <w:r w:rsidRPr="007916B3">
              <w:rPr>
                <w:rFonts w:ascii="Tahoma" w:hAnsi="Tahoma" w:cs="Tahoma"/>
              </w:rPr>
              <w:t>6</w:t>
            </w:r>
          </w:p>
        </w:tc>
        <w:tc>
          <w:tcPr>
            <w:tcW w:w="4536" w:type="dxa"/>
            <w:tcBorders>
              <w:top w:val="single" w:sz="4" w:space="0" w:color="FFFFFF"/>
            </w:tcBorders>
            <w:shd w:val="clear" w:color="auto" w:fill="auto"/>
            <w:vAlign w:val="center"/>
          </w:tcPr>
          <w:p w:rsidR="00772F3F" w:rsidRPr="007916B3" w:rsidRDefault="00772F3F" w:rsidP="009473A9">
            <w:pPr>
              <w:jc w:val="both"/>
              <w:rPr>
                <w:rFonts w:ascii="Tahoma" w:hAnsi="Tahoma" w:cs="Tahoma"/>
                <w:b/>
                <w:sz w:val="18"/>
              </w:rPr>
            </w:pPr>
            <w:r w:rsidRPr="007916B3">
              <w:rPr>
                <w:rFonts w:ascii="Tahoma" w:hAnsi="Tahoma" w:cs="Tahoma"/>
                <w:b/>
                <w:sz w:val="18"/>
              </w:rPr>
              <w:t>MANUALES TÉCNICOS.</w:t>
            </w:r>
            <w:r w:rsidRPr="007916B3">
              <w:rPr>
                <w:rFonts w:ascii="Tahoma" w:hAnsi="Tahoma" w:cs="Tahoma"/>
                <w:sz w:val="18"/>
              </w:rPr>
              <w:t xml:space="preserve"> El Oferente deberá entregar, junto con el equipamiento de su propuesta, los manuales técnicos, documentos, accesorios, software de configuración, controladores, restauradores y otros con lo que normalmente son enviados desde fábrica.</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230"/>
        </w:trPr>
        <w:tc>
          <w:tcPr>
            <w:tcW w:w="426" w:type="dxa"/>
            <w:tcBorders>
              <w:top w:val="single" w:sz="4" w:space="0" w:color="FFFFFF"/>
            </w:tcBorders>
            <w:vAlign w:val="center"/>
          </w:tcPr>
          <w:p w:rsidR="00772F3F" w:rsidRPr="007916B3" w:rsidRDefault="00772F3F" w:rsidP="009473A9">
            <w:pPr>
              <w:jc w:val="center"/>
              <w:rPr>
                <w:rFonts w:ascii="Tahoma" w:hAnsi="Tahoma" w:cs="Tahoma"/>
              </w:rPr>
            </w:pPr>
            <w:r w:rsidRPr="007916B3">
              <w:rPr>
                <w:rFonts w:ascii="Tahoma" w:hAnsi="Tahoma" w:cs="Tahoma"/>
              </w:rPr>
              <w:t>7</w:t>
            </w:r>
          </w:p>
        </w:tc>
        <w:tc>
          <w:tcPr>
            <w:tcW w:w="4536" w:type="dxa"/>
            <w:tcBorders>
              <w:top w:val="single" w:sz="4" w:space="0" w:color="FFFFFF"/>
            </w:tcBorders>
            <w:shd w:val="clear" w:color="auto" w:fill="auto"/>
            <w:vAlign w:val="center"/>
          </w:tcPr>
          <w:p w:rsidR="00772F3F" w:rsidRPr="007916B3" w:rsidRDefault="00772F3F" w:rsidP="009473A9">
            <w:pPr>
              <w:jc w:val="both"/>
              <w:rPr>
                <w:rFonts w:ascii="Tahoma" w:hAnsi="Tahoma" w:cs="Tahoma"/>
                <w:b/>
                <w:sz w:val="18"/>
              </w:rPr>
            </w:pPr>
            <w:r w:rsidRPr="007916B3">
              <w:rPr>
                <w:rFonts w:ascii="Tahoma" w:hAnsi="Tahoma" w:cs="Tahoma"/>
                <w:b/>
                <w:sz w:val="18"/>
              </w:rPr>
              <w:t>OPERACIÓN.</w:t>
            </w:r>
            <w:r w:rsidRPr="007916B3">
              <w:rPr>
                <w:rFonts w:ascii="Tahoma" w:hAnsi="Tahoma" w:cs="Tahoma"/>
                <w:sz w:val="18"/>
              </w:rPr>
              <w:t xml:space="preserve"> La documentación a ser provista debe contener el detalle de las tareas de mantenimiento preventivo con sugerencias para la limpieza y correcta conservación de todos los equipos y sistemas entregados.</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230"/>
        </w:trPr>
        <w:tc>
          <w:tcPr>
            <w:tcW w:w="426" w:type="dxa"/>
            <w:tcBorders>
              <w:top w:val="single" w:sz="4" w:space="0" w:color="FFFFFF"/>
            </w:tcBorders>
            <w:vAlign w:val="center"/>
          </w:tcPr>
          <w:p w:rsidR="00772F3F" w:rsidRPr="007916B3" w:rsidRDefault="00772F3F" w:rsidP="009473A9">
            <w:pPr>
              <w:jc w:val="center"/>
              <w:rPr>
                <w:rFonts w:ascii="Tahoma" w:hAnsi="Tahoma" w:cs="Tahoma"/>
              </w:rPr>
            </w:pPr>
            <w:r w:rsidRPr="007916B3">
              <w:rPr>
                <w:rFonts w:ascii="Tahoma" w:hAnsi="Tahoma" w:cs="Tahoma"/>
              </w:rPr>
              <w:t>8</w:t>
            </w:r>
          </w:p>
        </w:tc>
        <w:tc>
          <w:tcPr>
            <w:tcW w:w="4536" w:type="dxa"/>
            <w:tcBorders>
              <w:top w:val="single" w:sz="4" w:space="0" w:color="FFFFFF"/>
            </w:tcBorders>
            <w:shd w:val="clear" w:color="auto" w:fill="auto"/>
            <w:vAlign w:val="center"/>
          </w:tcPr>
          <w:p w:rsidR="00772F3F" w:rsidRPr="007916B3" w:rsidRDefault="00772F3F" w:rsidP="009473A9">
            <w:pPr>
              <w:jc w:val="both"/>
              <w:rPr>
                <w:rFonts w:ascii="Tahoma" w:hAnsi="Tahoma" w:cs="Tahoma"/>
                <w:b/>
                <w:sz w:val="18"/>
              </w:rPr>
            </w:pPr>
            <w:r w:rsidRPr="007916B3">
              <w:rPr>
                <w:rFonts w:ascii="Tahoma" w:hAnsi="Tahoma" w:cs="Tahoma"/>
                <w:b/>
                <w:sz w:val="18"/>
              </w:rPr>
              <w:t>ESPECÍFICOS PARA OTN.</w:t>
            </w:r>
            <w:r w:rsidRPr="007916B3">
              <w:rPr>
                <w:rFonts w:ascii="Tahoma" w:hAnsi="Tahoma" w:cs="Tahoma"/>
                <w:sz w:val="18"/>
              </w:rPr>
              <w:t xml:space="preserve"> El Oferente debe entregar dos (2) juegos de manuales técnicos en formatos impreso y electrónico, referidos a: la descripción del equipamiento DWDM/OTN, especificaciones técnicas, configuración, Troubleshooting, Operación y Mantenimiento.</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tcBorders>
              <w:top w:val="single" w:sz="4" w:space="0" w:color="FFFFFF"/>
            </w:tcBorders>
            <w:vAlign w:val="center"/>
          </w:tcPr>
          <w:p w:rsidR="00772F3F" w:rsidRPr="007916B3" w:rsidRDefault="00772F3F" w:rsidP="009473A9">
            <w:pPr>
              <w:jc w:val="center"/>
              <w:rPr>
                <w:rFonts w:ascii="Tahoma" w:hAnsi="Tahoma" w:cs="Tahoma"/>
              </w:rPr>
            </w:pPr>
            <w:r w:rsidRPr="007916B3">
              <w:rPr>
                <w:rFonts w:ascii="Tahoma" w:hAnsi="Tahoma" w:cs="Tahoma"/>
              </w:rPr>
              <w:t>9</w:t>
            </w:r>
          </w:p>
        </w:tc>
        <w:tc>
          <w:tcPr>
            <w:tcW w:w="4536" w:type="dxa"/>
            <w:tcBorders>
              <w:top w:val="single" w:sz="4" w:space="0" w:color="FFFFFF"/>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b/>
                <w:sz w:val="18"/>
              </w:rPr>
              <w:t>DOCUMENTO DE SITE SURVEY</w:t>
            </w:r>
            <w:r w:rsidRPr="007916B3">
              <w:rPr>
                <w:rFonts w:ascii="Tahoma" w:hAnsi="Tahoma" w:cs="Tahoma"/>
                <w:sz w:val="18"/>
              </w:rPr>
              <w:t>. El oferente adjudicado deberá presentar la documentación de site survey utilizado para la elaboración del diseño del proyecto.</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lang w:eastAsia="es-BO"/>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r w:rsidRPr="007916B3">
              <w:rPr>
                <w:rFonts w:ascii="Tahoma" w:hAnsi="Tahoma" w:cs="Tahoma"/>
                <w:b/>
                <w:bCs/>
                <w:sz w:val="18"/>
                <w:szCs w:val="18"/>
                <w:lang w:eastAsia="es-BO"/>
              </w:rPr>
              <w:t> </w:t>
            </w:r>
          </w:p>
        </w:tc>
      </w:tr>
      <w:tr w:rsidR="00772F3F" w:rsidRPr="007916B3" w:rsidTr="009473A9">
        <w:trPr>
          <w:trHeight w:val="315"/>
        </w:trPr>
        <w:tc>
          <w:tcPr>
            <w:tcW w:w="426" w:type="dxa"/>
            <w:tcBorders>
              <w:top w:val="single" w:sz="4" w:space="0" w:color="FFFFFF"/>
            </w:tcBorders>
            <w:vAlign w:val="center"/>
          </w:tcPr>
          <w:p w:rsidR="00772F3F" w:rsidRPr="007916B3" w:rsidRDefault="00772F3F" w:rsidP="009473A9">
            <w:pPr>
              <w:jc w:val="center"/>
              <w:rPr>
                <w:rFonts w:ascii="Tahoma" w:hAnsi="Tahoma" w:cs="Tahoma"/>
              </w:rPr>
            </w:pPr>
            <w:r w:rsidRPr="007916B3">
              <w:rPr>
                <w:rFonts w:ascii="Tahoma" w:hAnsi="Tahoma" w:cs="Tahoma"/>
              </w:rPr>
              <w:t>10</w:t>
            </w:r>
          </w:p>
        </w:tc>
        <w:tc>
          <w:tcPr>
            <w:tcW w:w="4536" w:type="dxa"/>
            <w:tcBorders>
              <w:top w:val="single" w:sz="4" w:space="0" w:color="FFFFFF"/>
            </w:tcBorders>
            <w:shd w:val="clear" w:color="auto" w:fill="auto"/>
            <w:vAlign w:val="center"/>
          </w:tcPr>
          <w:p w:rsidR="00772F3F" w:rsidRPr="007916B3" w:rsidRDefault="00772F3F" w:rsidP="009473A9">
            <w:pPr>
              <w:jc w:val="both"/>
              <w:rPr>
                <w:rFonts w:ascii="Tahoma" w:hAnsi="Tahoma" w:cs="Tahoma"/>
                <w:sz w:val="18"/>
              </w:rPr>
            </w:pPr>
            <w:r w:rsidRPr="007916B3">
              <w:rPr>
                <w:rFonts w:ascii="Tahoma" w:hAnsi="Tahoma" w:cs="Tahoma"/>
                <w:b/>
                <w:sz w:val="18"/>
              </w:rPr>
              <w:t>DOCUMENTOS DE INSTALACIÓN</w:t>
            </w:r>
            <w:r w:rsidRPr="007916B3">
              <w:rPr>
                <w:rFonts w:ascii="Tahoma" w:hAnsi="Tahoma" w:cs="Tahoma"/>
                <w:sz w:val="18"/>
              </w:rPr>
              <w:t xml:space="preserve">. El oferente adjudicado deberá presentar un documento de instalación por cada estación. Este documento deberá incluir los datos recolectados en el site survey, el inventario de equipos, planos de obras civiles, el documento As Built, y los Potocolos Técnicos de Aceptación realizados. </w:t>
            </w:r>
          </w:p>
          <w:p w:rsidR="00772F3F" w:rsidRPr="007916B3" w:rsidRDefault="00772F3F" w:rsidP="009473A9">
            <w:pPr>
              <w:jc w:val="both"/>
              <w:rPr>
                <w:rFonts w:ascii="Tahoma" w:hAnsi="Tahoma" w:cs="Tahoma"/>
                <w:sz w:val="18"/>
              </w:rPr>
            </w:pPr>
            <w:r w:rsidRPr="007916B3">
              <w:rPr>
                <w:rFonts w:ascii="Tahoma" w:hAnsi="Tahoma" w:cs="Tahoma"/>
                <w:sz w:val="18"/>
              </w:rPr>
              <w:t>Esta documentación será entregada a ENTEL S.A., a la finalización de los servicios de implementación, en formato impreso y electrónico, en tres copias impresas y en formato electrónico (CD/ DVD/Memoria USB) más un resumen ejecutivo en tres ejemplares impresos y electrónico.</w:t>
            </w:r>
          </w:p>
        </w:tc>
        <w:tc>
          <w:tcPr>
            <w:tcW w:w="992" w:type="dxa"/>
            <w:tcBorders>
              <w:top w:val="single" w:sz="4" w:space="0" w:color="FFFFFF"/>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FFFFFF"/>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FFFFFF"/>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tcBorders>
              <w:top w:val="single" w:sz="4" w:space="0" w:color="auto"/>
              <w:bottom w:val="single" w:sz="4" w:space="0" w:color="auto"/>
            </w:tcBorders>
            <w:vAlign w:val="center"/>
          </w:tcPr>
          <w:p w:rsidR="00772F3F" w:rsidRPr="007916B3" w:rsidRDefault="00772F3F" w:rsidP="009473A9">
            <w:pPr>
              <w:jc w:val="center"/>
              <w:rPr>
                <w:rFonts w:ascii="Tahoma" w:hAnsi="Tahoma" w:cs="Tahoma"/>
              </w:rPr>
            </w:pPr>
            <w:r w:rsidRPr="007916B3">
              <w:rPr>
                <w:rFonts w:ascii="Tahoma" w:hAnsi="Tahoma" w:cs="Tahoma"/>
              </w:rPr>
              <w:t>11</w:t>
            </w:r>
          </w:p>
        </w:tc>
        <w:tc>
          <w:tcPr>
            <w:tcW w:w="4536" w:type="dxa"/>
            <w:tcBorders>
              <w:top w:val="single" w:sz="4" w:space="0" w:color="auto"/>
              <w:bottom w:val="single" w:sz="4" w:space="0" w:color="auto"/>
            </w:tcBorders>
            <w:shd w:val="clear" w:color="auto" w:fill="auto"/>
            <w:vAlign w:val="center"/>
          </w:tcPr>
          <w:p w:rsidR="00772F3F" w:rsidRPr="007916B3" w:rsidRDefault="00772F3F" w:rsidP="009473A9">
            <w:pPr>
              <w:pStyle w:val="Continuarlista"/>
              <w:spacing w:after="0"/>
              <w:ind w:left="0"/>
              <w:rPr>
                <w:rFonts w:ascii="Tahoma" w:hAnsi="Tahoma" w:cs="Tahoma"/>
                <w:sz w:val="18"/>
                <w:szCs w:val="16"/>
                <w:lang w:eastAsia="es-ES"/>
              </w:rPr>
            </w:pPr>
            <w:r w:rsidRPr="007916B3">
              <w:rPr>
                <w:rFonts w:ascii="Tahoma" w:hAnsi="Tahoma" w:cs="Tahoma"/>
                <w:sz w:val="18"/>
                <w:szCs w:val="16"/>
                <w:lang w:eastAsia="es-ES"/>
              </w:rPr>
              <w:t>Al concluir el proyecto, el oferente adjudicado deberá presentar un informe final sobre los trabajos de instalación de fibra óptica, en el siguiente formato:</w:t>
            </w:r>
          </w:p>
          <w:p w:rsidR="00772F3F" w:rsidRPr="007916B3" w:rsidRDefault="00772F3F" w:rsidP="009473A9">
            <w:pPr>
              <w:pStyle w:val="Continuarlista"/>
              <w:spacing w:after="0"/>
              <w:ind w:left="426"/>
              <w:rPr>
                <w:rFonts w:ascii="Tahoma" w:hAnsi="Tahoma" w:cs="Tahoma"/>
                <w:sz w:val="18"/>
                <w:szCs w:val="16"/>
                <w:lang w:eastAsia="es-ES"/>
              </w:rPr>
            </w:pPr>
          </w:p>
          <w:p w:rsidR="00772F3F" w:rsidRPr="007916B3" w:rsidRDefault="00772F3F" w:rsidP="009473A9">
            <w:pPr>
              <w:pStyle w:val="Continuarlista"/>
              <w:numPr>
                <w:ilvl w:val="0"/>
                <w:numId w:val="80"/>
              </w:numPr>
              <w:spacing w:after="0"/>
              <w:ind w:left="424"/>
              <w:jc w:val="left"/>
              <w:rPr>
                <w:rFonts w:ascii="Tahoma" w:hAnsi="Tahoma" w:cs="Tahoma"/>
                <w:sz w:val="18"/>
                <w:szCs w:val="16"/>
                <w:lang w:eastAsia="es-ES"/>
              </w:rPr>
            </w:pPr>
            <w:r w:rsidRPr="007916B3">
              <w:rPr>
                <w:rFonts w:ascii="Tahoma" w:hAnsi="Tahoma" w:cs="Tahoma"/>
                <w:sz w:val="18"/>
                <w:szCs w:val="16"/>
                <w:lang w:eastAsia="es-ES"/>
              </w:rPr>
              <w:t>Carátula:</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Nombre del Proyecto</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Tramo/Segmento</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Empresa</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 xml:space="preserve">Fecha </w:t>
            </w:r>
          </w:p>
          <w:p w:rsidR="00772F3F" w:rsidRPr="007916B3" w:rsidRDefault="00772F3F" w:rsidP="009473A9">
            <w:pPr>
              <w:pStyle w:val="Continuarlista"/>
              <w:numPr>
                <w:ilvl w:val="0"/>
                <w:numId w:val="80"/>
              </w:numPr>
              <w:spacing w:after="0"/>
              <w:ind w:left="424"/>
              <w:jc w:val="left"/>
              <w:rPr>
                <w:rFonts w:ascii="Tahoma" w:hAnsi="Tahoma" w:cs="Tahoma"/>
                <w:sz w:val="18"/>
                <w:szCs w:val="16"/>
                <w:lang w:eastAsia="es-ES"/>
              </w:rPr>
            </w:pPr>
            <w:r w:rsidRPr="007916B3">
              <w:rPr>
                <w:rFonts w:ascii="Tahoma" w:hAnsi="Tahoma" w:cs="Tahoma"/>
                <w:sz w:val="18"/>
                <w:szCs w:val="16"/>
                <w:lang w:eastAsia="es-ES"/>
              </w:rPr>
              <w:t xml:space="preserve">Información Técnica: </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Planilla General de Ítems</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Planillas de Cómputos Métricos</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Planillas de Campo</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Control de uso de materiales consolidado por tipo de material</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Croquis y Esquemas</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Desarrollo de los trabajos realizados y actividades representativas</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 xml:space="preserve">Planos As Built en Formato A-3 Originales </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Esquemas de longitudes físicas</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Formularios de relevamiento</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Datos Geo Referenciados GPS</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Registro fotográfico impreso y digital en Flash Memory</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Anexos técnicos.</w:t>
            </w:r>
          </w:p>
          <w:p w:rsidR="00772F3F" w:rsidRPr="007916B3" w:rsidRDefault="00772F3F" w:rsidP="009473A9">
            <w:pPr>
              <w:pStyle w:val="Continuarlista"/>
              <w:numPr>
                <w:ilvl w:val="0"/>
                <w:numId w:val="80"/>
              </w:numPr>
              <w:spacing w:after="0"/>
              <w:ind w:left="424"/>
              <w:jc w:val="left"/>
              <w:rPr>
                <w:rFonts w:ascii="Tahoma" w:hAnsi="Tahoma" w:cs="Tahoma"/>
                <w:sz w:val="18"/>
                <w:szCs w:val="16"/>
                <w:lang w:eastAsia="es-ES"/>
              </w:rPr>
            </w:pPr>
            <w:r w:rsidRPr="007916B3">
              <w:rPr>
                <w:rFonts w:ascii="Tahoma" w:hAnsi="Tahoma" w:cs="Tahoma"/>
                <w:sz w:val="18"/>
                <w:szCs w:val="16"/>
                <w:lang w:eastAsia="es-ES"/>
              </w:rPr>
              <w:t xml:space="preserve">Test de Certificación del Enlace de Fibra Óptica: </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Prueba de certificación de los valores de pérdida (en los empalmes en línea ≤ 0,1 dB y en ODF'S ≤0,5 dB).</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Retro difusión (en los dos tramos de instalación) OTDR</w:t>
            </w:r>
            <w:r w:rsidRPr="007916B3">
              <w:rPr>
                <w:rFonts w:ascii="Tahoma" w:hAnsi="Tahoma" w:cs="Tahoma"/>
                <w:sz w:val="18"/>
                <w:szCs w:val="16"/>
                <w:lang w:eastAsia="es-ES"/>
              </w:rPr>
              <w:br/>
              <w:t>Se deben grabar las curvas y entregar en medio digital (CD), incluyendo la instalación del programa de análisis de curva OTDR.</w:t>
            </w:r>
          </w:p>
          <w:p w:rsidR="00772F3F" w:rsidRPr="007916B3" w:rsidRDefault="00772F3F" w:rsidP="009473A9">
            <w:pPr>
              <w:pStyle w:val="Continuarlista"/>
              <w:numPr>
                <w:ilvl w:val="1"/>
                <w:numId w:val="80"/>
              </w:numPr>
              <w:spacing w:after="0"/>
              <w:ind w:left="849"/>
              <w:jc w:val="left"/>
              <w:rPr>
                <w:rFonts w:ascii="Tahoma" w:hAnsi="Tahoma" w:cs="Tahoma"/>
                <w:sz w:val="18"/>
                <w:szCs w:val="16"/>
                <w:lang w:eastAsia="es-ES"/>
              </w:rPr>
            </w:pPr>
            <w:r w:rsidRPr="007916B3">
              <w:rPr>
                <w:rFonts w:ascii="Tahoma" w:hAnsi="Tahoma" w:cs="Tahoma"/>
                <w:sz w:val="18"/>
                <w:szCs w:val="16"/>
                <w:lang w:eastAsia="es-ES"/>
              </w:rPr>
              <w:t xml:space="preserve">Atenuación total de la sección. Se utilizará el método de medición llamado por inserción, realizada de forma mono direccional para reportar: </w:t>
            </w:r>
          </w:p>
          <w:p w:rsidR="00772F3F" w:rsidRPr="007916B3" w:rsidRDefault="00772F3F" w:rsidP="009473A9">
            <w:pPr>
              <w:pStyle w:val="Continuarlista"/>
              <w:numPr>
                <w:ilvl w:val="2"/>
                <w:numId w:val="80"/>
              </w:numPr>
              <w:spacing w:after="0"/>
              <w:ind w:left="1274"/>
              <w:jc w:val="left"/>
              <w:rPr>
                <w:rFonts w:ascii="Tahoma" w:hAnsi="Tahoma" w:cs="Tahoma"/>
                <w:sz w:val="18"/>
                <w:szCs w:val="16"/>
                <w:lang w:eastAsia="es-ES"/>
              </w:rPr>
            </w:pPr>
            <w:r w:rsidRPr="007916B3">
              <w:rPr>
                <w:rFonts w:ascii="Tahoma" w:hAnsi="Tahoma" w:cs="Tahoma"/>
                <w:sz w:val="18"/>
                <w:szCs w:val="16"/>
                <w:lang w:eastAsia="es-ES"/>
              </w:rPr>
              <w:t>Tabla de atenuaciones.</w:t>
            </w:r>
          </w:p>
          <w:p w:rsidR="00772F3F" w:rsidRPr="007916B3" w:rsidRDefault="00772F3F" w:rsidP="009473A9">
            <w:pPr>
              <w:pStyle w:val="Continuarlista"/>
              <w:numPr>
                <w:ilvl w:val="2"/>
                <w:numId w:val="80"/>
              </w:numPr>
              <w:spacing w:after="0"/>
              <w:ind w:left="1274"/>
              <w:jc w:val="left"/>
              <w:rPr>
                <w:rFonts w:ascii="Tahoma" w:hAnsi="Tahoma" w:cs="Tahoma"/>
                <w:sz w:val="18"/>
                <w:szCs w:val="16"/>
                <w:lang w:eastAsia="es-ES"/>
              </w:rPr>
            </w:pPr>
            <w:r w:rsidRPr="007916B3">
              <w:rPr>
                <w:rFonts w:ascii="Tahoma" w:hAnsi="Tahoma" w:cs="Tahoma"/>
                <w:sz w:val="18"/>
                <w:szCs w:val="16"/>
                <w:lang w:eastAsia="es-ES"/>
              </w:rPr>
              <w:t>Esquemáticos de longitudes ópticas.</w:t>
            </w:r>
          </w:p>
          <w:p w:rsidR="00772F3F" w:rsidRPr="007916B3" w:rsidRDefault="00772F3F" w:rsidP="009473A9">
            <w:pPr>
              <w:pStyle w:val="Continuarlista"/>
              <w:numPr>
                <w:ilvl w:val="2"/>
                <w:numId w:val="80"/>
              </w:numPr>
              <w:spacing w:after="0"/>
              <w:ind w:left="1274"/>
              <w:jc w:val="left"/>
              <w:rPr>
                <w:rFonts w:ascii="Tahoma" w:hAnsi="Tahoma" w:cs="Tahoma"/>
                <w:sz w:val="18"/>
                <w:szCs w:val="16"/>
                <w:lang w:eastAsia="es-ES"/>
              </w:rPr>
            </w:pPr>
            <w:r w:rsidRPr="007916B3">
              <w:rPr>
                <w:rFonts w:ascii="Tahoma" w:hAnsi="Tahoma" w:cs="Tahoma"/>
                <w:sz w:val="18"/>
                <w:szCs w:val="16"/>
                <w:lang w:eastAsia="es-ES"/>
              </w:rPr>
              <w:t>Esquemáticos de longitudes de tendido.</w:t>
            </w:r>
          </w:p>
          <w:p w:rsidR="00772F3F" w:rsidRPr="007916B3" w:rsidRDefault="00772F3F" w:rsidP="009473A9">
            <w:pPr>
              <w:pStyle w:val="Continuarlista"/>
              <w:numPr>
                <w:ilvl w:val="0"/>
                <w:numId w:val="80"/>
              </w:numPr>
              <w:spacing w:after="0"/>
              <w:ind w:left="424"/>
              <w:jc w:val="left"/>
              <w:rPr>
                <w:rFonts w:ascii="Tahoma" w:hAnsi="Tahoma" w:cs="Tahoma"/>
                <w:sz w:val="18"/>
                <w:szCs w:val="16"/>
                <w:lang w:eastAsia="es-ES"/>
              </w:rPr>
            </w:pPr>
            <w:r w:rsidRPr="007916B3">
              <w:rPr>
                <w:rFonts w:ascii="Tahoma" w:hAnsi="Tahoma" w:cs="Tahoma"/>
                <w:sz w:val="18"/>
                <w:szCs w:val="16"/>
                <w:lang w:eastAsia="es-ES"/>
              </w:rPr>
              <w:t>Esquemáticos de conexiones</w:t>
            </w:r>
          </w:p>
        </w:tc>
        <w:tc>
          <w:tcPr>
            <w:tcW w:w="992" w:type="dxa"/>
            <w:tcBorders>
              <w:top w:val="single" w:sz="4" w:space="0" w:color="auto"/>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tcBorders>
              <w:top w:val="single" w:sz="4" w:space="0" w:color="auto"/>
              <w:bottom w:val="single" w:sz="4" w:space="0" w:color="auto"/>
            </w:tcBorders>
            <w:vAlign w:val="center"/>
          </w:tcPr>
          <w:p w:rsidR="00772F3F" w:rsidRPr="007916B3" w:rsidRDefault="00772F3F" w:rsidP="009473A9">
            <w:pPr>
              <w:jc w:val="center"/>
              <w:rPr>
                <w:rFonts w:ascii="Tahoma" w:hAnsi="Tahoma" w:cs="Tahoma"/>
              </w:rPr>
            </w:pPr>
            <w:r w:rsidRPr="007916B3">
              <w:rPr>
                <w:rFonts w:ascii="Tahoma" w:hAnsi="Tahoma" w:cs="Tahoma"/>
              </w:rPr>
              <w:t>12</w:t>
            </w:r>
          </w:p>
        </w:tc>
        <w:tc>
          <w:tcPr>
            <w:tcW w:w="4536" w:type="dxa"/>
            <w:tcBorders>
              <w:top w:val="single" w:sz="4" w:space="0" w:color="auto"/>
              <w:bottom w:val="single" w:sz="4" w:space="0" w:color="auto"/>
            </w:tcBorders>
            <w:shd w:val="clear" w:color="auto" w:fill="auto"/>
            <w:vAlign w:val="center"/>
          </w:tcPr>
          <w:p w:rsidR="00772F3F" w:rsidRPr="007916B3" w:rsidRDefault="00772F3F" w:rsidP="009473A9">
            <w:pPr>
              <w:jc w:val="both"/>
              <w:rPr>
                <w:rFonts w:ascii="Tahoma" w:hAnsi="Tahoma" w:cs="Tahoma"/>
                <w:sz w:val="18"/>
                <w:szCs w:val="18"/>
              </w:rPr>
            </w:pPr>
            <w:r w:rsidRPr="007916B3">
              <w:rPr>
                <w:rFonts w:ascii="Tahoma" w:hAnsi="Tahoma" w:cs="Tahoma"/>
                <w:b/>
                <w:sz w:val="18"/>
              </w:rPr>
              <w:t xml:space="preserve">SISTEMAS DE ENERGÍA Y CLIMATIZACIÓN. </w:t>
            </w:r>
            <w:r w:rsidRPr="007916B3">
              <w:rPr>
                <w:rFonts w:ascii="Tahoma" w:hAnsi="Tahoma" w:cs="Tahoma"/>
                <w:sz w:val="18"/>
                <w:szCs w:val="18"/>
              </w:rPr>
              <w:t xml:space="preserve">El proveedor a la finalización de la instalación debe entregar los siguientes documentos por cada estación en formatos impreso </w:t>
            </w:r>
            <w:r w:rsidRPr="007916B3">
              <w:rPr>
                <w:rFonts w:ascii="Tahoma" w:hAnsi="Tahoma" w:cs="Tahoma"/>
                <w:b/>
                <w:sz w:val="18"/>
                <w:szCs w:val="18"/>
              </w:rPr>
              <w:t>originales</w:t>
            </w:r>
            <w:r w:rsidRPr="007916B3">
              <w:rPr>
                <w:rFonts w:ascii="Tahoma" w:hAnsi="Tahoma" w:cs="Tahoma"/>
                <w:sz w:val="18"/>
                <w:szCs w:val="18"/>
              </w:rPr>
              <w:t xml:space="preserve"> y electrónico en idioma castellano:</w:t>
            </w:r>
          </w:p>
          <w:p w:rsidR="00772F3F" w:rsidRPr="007916B3" w:rsidRDefault="00772F3F" w:rsidP="009473A9">
            <w:pPr>
              <w:numPr>
                <w:ilvl w:val="0"/>
                <w:numId w:val="100"/>
              </w:numPr>
              <w:ind w:left="342" w:hanging="284"/>
              <w:jc w:val="both"/>
              <w:rPr>
                <w:rFonts w:ascii="Tahoma" w:hAnsi="Tahoma" w:cs="Tahoma"/>
                <w:bCs/>
                <w:sz w:val="18"/>
                <w:szCs w:val="18"/>
                <w:lang w:eastAsia="es-BO"/>
              </w:rPr>
            </w:pPr>
            <w:r w:rsidRPr="007916B3">
              <w:rPr>
                <w:rFonts w:ascii="Tahoma" w:hAnsi="Tahoma" w:cs="Tahoma"/>
                <w:bCs/>
                <w:sz w:val="18"/>
                <w:szCs w:val="18"/>
                <w:lang w:eastAsia="es-BO"/>
              </w:rPr>
              <w:t>Informe final (debe incluir fotografías de los equipos instalados).</w:t>
            </w:r>
          </w:p>
          <w:p w:rsidR="00772F3F" w:rsidRPr="007916B3" w:rsidRDefault="00772F3F" w:rsidP="009473A9">
            <w:pPr>
              <w:numPr>
                <w:ilvl w:val="0"/>
                <w:numId w:val="100"/>
              </w:numPr>
              <w:ind w:left="342" w:hanging="284"/>
              <w:jc w:val="both"/>
              <w:rPr>
                <w:rFonts w:ascii="Tahoma" w:hAnsi="Tahoma" w:cs="Tahoma"/>
                <w:bCs/>
                <w:sz w:val="18"/>
                <w:szCs w:val="18"/>
                <w:lang w:eastAsia="es-BO"/>
              </w:rPr>
            </w:pPr>
            <w:r w:rsidRPr="007916B3">
              <w:rPr>
                <w:rFonts w:ascii="Tahoma" w:hAnsi="Tahoma" w:cs="Tahoma"/>
                <w:bCs/>
                <w:sz w:val="18"/>
                <w:szCs w:val="18"/>
                <w:lang w:eastAsia="es-BO"/>
              </w:rPr>
              <w:t>Memoria del proyecto, dimensionamiento eléctrico.</w:t>
            </w:r>
          </w:p>
          <w:p w:rsidR="00772F3F" w:rsidRPr="007916B3" w:rsidRDefault="00772F3F" w:rsidP="009473A9">
            <w:pPr>
              <w:numPr>
                <w:ilvl w:val="0"/>
                <w:numId w:val="100"/>
              </w:numPr>
              <w:ind w:left="342" w:hanging="284"/>
              <w:jc w:val="both"/>
              <w:rPr>
                <w:rFonts w:ascii="Tahoma" w:hAnsi="Tahoma" w:cs="Tahoma"/>
                <w:bCs/>
                <w:sz w:val="18"/>
                <w:szCs w:val="18"/>
                <w:lang w:eastAsia="es-BO"/>
              </w:rPr>
            </w:pPr>
            <w:r w:rsidRPr="007916B3">
              <w:rPr>
                <w:rFonts w:ascii="Tahoma" w:hAnsi="Tahoma" w:cs="Tahoma"/>
                <w:bCs/>
                <w:sz w:val="18"/>
                <w:szCs w:val="18"/>
                <w:lang w:eastAsia="es-BO"/>
              </w:rPr>
              <w:t>Certificados de garantía de todos los equipos y componentes instalados.</w:t>
            </w:r>
          </w:p>
          <w:p w:rsidR="00772F3F" w:rsidRPr="007916B3" w:rsidRDefault="00772F3F" w:rsidP="009473A9">
            <w:pPr>
              <w:numPr>
                <w:ilvl w:val="0"/>
                <w:numId w:val="100"/>
              </w:numPr>
              <w:ind w:left="342" w:hanging="284"/>
              <w:jc w:val="both"/>
              <w:rPr>
                <w:rFonts w:ascii="Tahoma" w:hAnsi="Tahoma" w:cs="Tahoma"/>
                <w:bCs/>
                <w:sz w:val="18"/>
                <w:szCs w:val="18"/>
                <w:lang w:eastAsia="es-BO"/>
              </w:rPr>
            </w:pPr>
            <w:r w:rsidRPr="007916B3">
              <w:rPr>
                <w:rFonts w:ascii="Tahoma" w:hAnsi="Tahoma" w:cs="Tahoma"/>
                <w:bCs/>
                <w:sz w:val="18"/>
                <w:szCs w:val="18"/>
                <w:lang w:eastAsia="es-BO"/>
              </w:rPr>
              <w:t>Diagramas eléctricos unifilares de la instalación eléctrica.</w:t>
            </w:r>
          </w:p>
          <w:p w:rsidR="00772F3F" w:rsidRPr="007916B3" w:rsidRDefault="00772F3F" w:rsidP="009473A9">
            <w:pPr>
              <w:numPr>
                <w:ilvl w:val="0"/>
                <w:numId w:val="100"/>
              </w:numPr>
              <w:ind w:left="342" w:hanging="284"/>
              <w:jc w:val="both"/>
              <w:rPr>
                <w:rFonts w:ascii="Tahoma" w:hAnsi="Tahoma" w:cs="Tahoma"/>
                <w:bCs/>
                <w:sz w:val="18"/>
                <w:szCs w:val="18"/>
                <w:lang w:eastAsia="es-BO"/>
              </w:rPr>
            </w:pPr>
            <w:r w:rsidRPr="007916B3">
              <w:rPr>
                <w:rFonts w:ascii="Tahoma" w:hAnsi="Tahoma" w:cs="Tahoma"/>
                <w:bCs/>
                <w:sz w:val="18"/>
                <w:szCs w:val="18"/>
                <w:lang w:eastAsia="es-BO"/>
              </w:rPr>
              <w:t>Diagramas de postación y estacado de la red de MT</w:t>
            </w:r>
          </w:p>
          <w:p w:rsidR="00772F3F" w:rsidRPr="007916B3" w:rsidRDefault="00772F3F" w:rsidP="009473A9">
            <w:pPr>
              <w:numPr>
                <w:ilvl w:val="0"/>
                <w:numId w:val="100"/>
              </w:numPr>
              <w:ind w:left="342" w:hanging="284"/>
              <w:jc w:val="both"/>
              <w:rPr>
                <w:rFonts w:ascii="Tahoma" w:hAnsi="Tahoma" w:cs="Tahoma"/>
                <w:bCs/>
                <w:sz w:val="18"/>
                <w:szCs w:val="18"/>
                <w:lang w:eastAsia="es-BO"/>
              </w:rPr>
            </w:pPr>
            <w:r w:rsidRPr="007916B3">
              <w:rPr>
                <w:rFonts w:ascii="Tahoma" w:hAnsi="Tahoma" w:cs="Tahoma"/>
                <w:bCs/>
                <w:sz w:val="18"/>
                <w:szCs w:val="18"/>
                <w:lang w:eastAsia="es-BO"/>
              </w:rPr>
              <w:t>Manuales de operación y mantenimiento de los sistemas implementados.</w:t>
            </w:r>
          </w:p>
          <w:p w:rsidR="00772F3F" w:rsidRPr="007916B3" w:rsidRDefault="00772F3F" w:rsidP="009473A9">
            <w:pPr>
              <w:numPr>
                <w:ilvl w:val="0"/>
                <w:numId w:val="100"/>
              </w:numPr>
              <w:ind w:left="342" w:hanging="284"/>
              <w:jc w:val="both"/>
              <w:rPr>
                <w:rFonts w:ascii="Tahoma" w:hAnsi="Tahoma" w:cs="Tahoma"/>
                <w:bCs/>
                <w:sz w:val="18"/>
                <w:szCs w:val="18"/>
                <w:lang w:eastAsia="es-BO"/>
              </w:rPr>
            </w:pPr>
            <w:r w:rsidRPr="007916B3">
              <w:rPr>
                <w:rFonts w:ascii="Tahoma" w:hAnsi="Tahoma" w:cs="Tahoma"/>
                <w:bCs/>
                <w:sz w:val="18"/>
                <w:szCs w:val="18"/>
                <w:lang w:eastAsia="es-BO"/>
              </w:rPr>
              <w:t xml:space="preserve">Documento ATP original debidamente ejecutado, firmado por los responsables de ENTEL S.A. y el proveedor, por cada estación. </w:t>
            </w:r>
          </w:p>
          <w:p w:rsidR="00772F3F" w:rsidRPr="007916B3" w:rsidRDefault="00772F3F" w:rsidP="009473A9">
            <w:pPr>
              <w:pStyle w:val="Continuarlista"/>
              <w:spacing w:after="0"/>
              <w:ind w:left="0"/>
              <w:rPr>
                <w:rFonts w:ascii="Tahoma" w:hAnsi="Tahoma" w:cs="Tahoma"/>
                <w:sz w:val="18"/>
                <w:szCs w:val="16"/>
                <w:lang w:eastAsia="es-ES"/>
              </w:rPr>
            </w:pPr>
            <w:r w:rsidRPr="007916B3">
              <w:rPr>
                <w:rFonts w:ascii="Tahoma" w:hAnsi="Tahoma" w:cs="Tahoma"/>
                <w:bCs/>
                <w:sz w:val="18"/>
                <w:szCs w:val="18"/>
                <w:lang w:eastAsia="es-BO"/>
              </w:rPr>
              <w:t>La presentación de los documentos requeridos no excluye la presentación de documentos adicionales solicitados por ENTEL S.A. en el transcurso de la ejecución del proyecto.</w:t>
            </w:r>
          </w:p>
        </w:tc>
        <w:tc>
          <w:tcPr>
            <w:tcW w:w="992" w:type="dxa"/>
            <w:tcBorders>
              <w:top w:val="single" w:sz="4" w:space="0" w:color="auto"/>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tcBorders>
              <w:top w:val="single" w:sz="4" w:space="0" w:color="auto"/>
              <w:bottom w:val="single" w:sz="4" w:space="0" w:color="auto"/>
            </w:tcBorders>
            <w:vAlign w:val="center"/>
          </w:tcPr>
          <w:p w:rsidR="00772F3F" w:rsidRPr="007916B3" w:rsidRDefault="00772F3F" w:rsidP="009473A9">
            <w:pPr>
              <w:jc w:val="center"/>
              <w:rPr>
                <w:rFonts w:ascii="Tahoma" w:hAnsi="Tahoma" w:cs="Tahoma"/>
              </w:rPr>
            </w:pPr>
            <w:r w:rsidRPr="007916B3">
              <w:rPr>
                <w:rFonts w:ascii="Tahoma" w:hAnsi="Tahoma" w:cs="Tahoma"/>
              </w:rPr>
              <w:t>13</w:t>
            </w:r>
          </w:p>
        </w:tc>
        <w:tc>
          <w:tcPr>
            <w:tcW w:w="4536" w:type="dxa"/>
            <w:tcBorders>
              <w:top w:val="single" w:sz="4" w:space="0" w:color="auto"/>
              <w:bottom w:val="single" w:sz="4" w:space="0" w:color="auto"/>
            </w:tcBorders>
            <w:shd w:val="clear" w:color="auto" w:fill="auto"/>
            <w:vAlign w:val="center"/>
          </w:tcPr>
          <w:p w:rsidR="00772F3F" w:rsidRPr="007916B3" w:rsidRDefault="00772F3F" w:rsidP="009473A9">
            <w:pPr>
              <w:jc w:val="both"/>
              <w:rPr>
                <w:rFonts w:ascii="Tahoma" w:hAnsi="Tahoma" w:cs="Tahoma"/>
                <w:b/>
                <w:sz w:val="18"/>
              </w:rPr>
            </w:pPr>
            <w:r w:rsidRPr="007916B3">
              <w:rPr>
                <w:rFonts w:ascii="Tahoma" w:hAnsi="Tahoma" w:cs="Tahoma"/>
                <w:b/>
                <w:sz w:val="18"/>
              </w:rPr>
              <w:t xml:space="preserve">DOCUMENTO AS BUILT. </w:t>
            </w:r>
            <w:r w:rsidRPr="007916B3">
              <w:rPr>
                <w:rFonts w:ascii="Tahoma" w:hAnsi="Tahoma" w:cs="Tahoma"/>
                <w:sz w:val="18"/>
              </w:rPr>
              <w:t xml:space="preserve">El documento As Built debe incluir planos, diagramas de instalación y disposición del equipamiento. </w:t>
            </w:r>
          </w:p>
        </w:tc>
        <w:tc>
          <w:tcPr>
            <w:tcW w:w="992" w:type="dxa"/>
            <w:tcBorders>
              <w:top w:val="single" w:sz="4" w:space="0" w:color="auto"/>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tcBorders>
              <w:top w:val="single" w:sz="4" w:space="0" w:color="auto"/>
              <w:bottom w:val="single" w:sz="4" w:space="0" w:color="auto"/>
            </w:tcBorders>
            <w:vAlign w:val="center"/>
          </w:tcPr>
          <w:p w:rsidR="00772F3F" w:rsidRPr="007916B3" w:rsidRDefault="00772F3F" w:rsidP="009473A9">
            <w:pPr>
              <w:jc w:val="center"/>
              <w:rPr>
                <w:rFonts w:ascii="Tahoma" w:hAnsi="Tahoma" w:cs="Tahoma"/>
              </w:rPr>
            </w:pPr>
            <w:r w:rsidRPr="007916B3">
              <w:rPr>
                <w:rFonts w:ascii="Tahoma" w:hAnsi="Tahoma" w:cs="Tahoma"/>
              </w:rPr>
              <w:t>14</w:t>
            </w:r>
          </w:p>
        </w:tc>
        <w:tc>
          <w:tcPr>
            <w:tcW w:w="4536" w:type="dxa"/>
            <w:tcBorders>
              <w:top w:val="single" w:sz="4" w:space="0" w:color="auto"/>
              <w:bottom w:val="single" w:sz="4" w:space="0" w:color="auto"/>
            </w:tcBorders>
            <w:shd w:val="clear" w:color="auto" w:fill="auto"/>
            <w:vAlign w:val="center"/>
          </w:tcPr>
          <w:p w:rsidR="00772F3F" w:rsidRPr="007916B3" w:rsidRDefault="00772F3F" w:rsidP="009473A9">
            <w:pPr>
              <w:jc w:val="both"/>
              <w:rPr>
                <w:rFonts w:ascii="Tahoma" w:hAnsi="Tahoma" w:cs="Tahoma"/>
                <w:b/>
                <w:sz w:val="18"/>
              </w:rPr>
            </w:pPr>
            <w:r w:rsidRPr="007916B3">
              <w:rPr>
                <w:rFonts w:ascii="Tahoma" w:hAnsi="Tahoma" w:cs="Tahoma"/>
                <w:b/>
                <w:sz w:val="18"/>
              </w:rPr>
              <w:t>INTERVENCIONES EN RED EXISTENTE.</w:t>
            </w:r>
          </w:p>
          <w:p w:rsidR="00772F3F" w:rsidRPr="007916B3" w:rsidRDefault="00772F3F" w:rsidP="009473A9">
            <w:pPr>
              <w:jc w:val="both"/>
              <w:rPr>
                <w:rFonts w:ascii="Tahoma" w:hAnsi="Tahoma" w:cs="Tahoma"/>
                <w:sz w:val="18"/>
              </w:rPr>
            </w:pPr>
            <w:r w:rsidRPr="007916B3">
              <w:rPr>
                <w:rFonts w:ascii="Tahoma" w:hAnsi="Tahoma" w:cs="Tahoma"/>
                <w:sz w:val="18"/>
              </w:rPr>
              <w:t>El Oferente Adjudicado previo a cualquier intervención sobre equipamiento existente deberá presentar:</w:t>
            </w:r>
          </w:p>
          <w:p w:rsidR="00772F3F" w:rsidRPr="007916B3" w:rsidRDefault="00772F3F" w:rsidP="009473A9">
            <w:pPr>
              <w:pStyle w:val="Prrafodelista"/>
              <w:numPr>
                <w:ilvl w:val="0"/>
                <w:numId w:val="77"/>
              </w:numPr>
              <w:ind w:left="424"/>
              <w:contextualSpacing/>
              <w:jc w:val="both"/>
              <w:rPr>
                <w:rFonts w:ascii="Tahoma" w:hAnsi="Tahoma" w:cs="Tahoma"/>
                <w:sz w:val="18"/>
              </w:rPr>
            </w:pPr>
            <w:r w:rsidRPr="007916B3">
              <w:rPr>
                <w:rFonts w:ascii="Tahoma" w:hAnsi="Tahoma" w:cs="Tahoma"/>
                <w:sz w:val="18"/>
              </w:rPr>
              <w:t>Documento de procedimiento</w:t>
            </w:r>
          </w:p>
          <w:p w:rsidR="00772F3F" w:rsidRPr="007916B3" w:rsidRDefault="00772F3F" w:rsidP="009473A9">
            <w:pPr>
              <w:pStyle w:val="Prrafodelista"/>
              <w:numPr>
                <w:ilvl w:val="0"/>
                <w:numId w:val="77"/>
              </w:numPr>
              <w:ind w:left="424"/>
              <w:contextualSpacing/>
              <w:jc w:val="both"/>
              <w:rPr>
                <w:rFonts w:ascii="Tahoma" w:hAnsi="Tahoma" w:cs="Tahoma"/>
                <w:sz w:val="18"/>
              </w:rPr>
            </w:pPr>
            <w:r w:rsidRPr="007916B3">
              <w:rPr>
                <w:rFonts w:ascii="Tahoma" w:hAnsi="Tahoma" w:cs="Tahoma"/>
                <w:sz w:val="18"/>
              </w:rPr>
              <w:t xml:space="preserve">Procedimiento de Roll Back </w:t>
            </w:r>
          </w:p>
          <w:p w:rsidR="00772F3F" w:rsidRPr="007916B3" w:rsidRDefault="00772F3F" w:rsidP="009473A9">
            <w:pPr>
              <w:pStyle w:val="Prrafodelista"/>
              <w:numPr>
                <w:ilvl w:val="0"/>
                <w:numId w:val="77"/>
              </w:numPr>
              <w:ind w:left="424"/>
              <w:contextualSpacing/>
              <w:jc w:val="both"/>
              <w:rPr>
                <w:rFonts w:ascii="Tahoma" w:hAnsi="Tahoma" w:cs="Tahoma"/>
                <w:sz w:val="18"/>
              </w:rPr>
            </w:pPr>
            <w:r w:rsidRPr="007916B3">
              <w:rPr>
                <w:rFonts w:ascii="Tahoma" w:hAnsi="Tahoma" w:cs="Tahoma"/>
                <w:sz w:val="18"/>
              </w:rPr>
              <w:t>Plan de Contingencia</w:t>
            </w:r>
          </w:p>
          <w:p w:rsidR="00772F3F" w:rsidRPr="007916B3" w:rsidRDefault="00772F3F" w:rsidP="009473A9">
            <w:pPr>
              <w:pStyle w:val="Prrafodelista"/>
              <w:numPr>
                <w:ilvl w:val="0"/>
                <w:numId w:val="77"/>
              </w:numPr>
              <w:ind w:left="424"/>
              <w:contextualSpacing/>
              <w:jc w:val="both"/>
              <w:rPr>
                <w:rFonts w:ascii="Tahoma" w:hAnsi="Tahoma" w:cs="Tahoma"/>
                <w:sz w:val="18"/>
              </w:rPr>
            </w:pPr>
            <w:r w:rsidRPr="007916B3">
              <w:rPr>
                <w:rFonts w:ascii="Tahoma" w:hAnsi="Tahoma" w:cs="Tahoma"/>
                <w:sz w:val="18"/>
              </w:rPr>
              <w:t>Formularios de intervención</w:t>
            </w:r>
          </w:p>
          <w:p w:rsidR="00772F3F" w:rsidRPr="007916B3" w:rsidRDefault="00772F3F" w:rsidP="009473A9">
            <w:pPr>
              <w:pStyle w:val="Prrafodelista"/>
              <w:numPr>
                <w:ilvl w:val="0"/>
                <w:numId w:val="77"/>
              </w:numPr>
              <w:ind w:left="424"/>
              <w:contextualSpacing/>
              <w:jc w:val="both"/>
              <w:rPr>
                <w:rFonts w:ascii="Tahoma" w:hAnsi="Tahoma" w:cs="Tahoma"/>
                <w:sz w:val="18"/>
              </w:rPr>
            </w:pPr>
            <w:r w:rsidRPr="007916B3">
              <w:rPr>
                <w:rFonts w:ascii="Tahoma" w:hAnsi="Tahoma" w:cs="Tahoma"/>
                <w:sz w:val="18"/>
              </w:rPr>
              <w:t>Procedimiento de pruebas</w:t>
            </w:r>
          </w:p>
        </w:tc>
        <w:tc>
          <w:tcPr>
            <w:tcW w:w="992" w:type="dxa"/>
            <w:tcBorders>
              <w:top w:val="single" w:sz="4" w:space="0" w:color="auto"/>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tcBorders>
              <w:top w:val="single" w:sz="4" w:space="0" w:color="auto"/>
              <w:bottom w:val="single" w:sz="4" w:space="0" w:color="auto"/>
            </w:tcBorders>
            <w:vAlign w:val="center"/>
          </w:tcPr>
          <w:p w:rsidR="00772F3F" w:rsidRPr="007916B3" w:rsidRDefault="00772F3F" w:rsidP="009473A9">
            <w:pPr>
              <w:jc w:val="center"/>
              <w:rPr>
                <w:rFonts w:ascii="Tahoma" w:hAnsi="Tahoma" w:cs="Tahoma"/>
              </w:rPr>
            </w:pPr>
            <w:r w:rsidRPr="007916B3">
              <w:rPr>
                <w:rFonts w:ascii="Tahoma" w:hAnsi="Tahoma" w:cs="Tahoma"/>
              </w:rPr>
              <w:t>15</w:t>
            </w:r>
          </w:p>
        </w:tc>
        <w:tc>
          <w:tcPr>
            <w:tcW w:w="4536" w:type="dxa"/>
            <w:tcBorders>
              <w:top w:val="single" w:sz="4" w:space="0" w:color="auto"/>
              <w:bottom w:val="single" w:sz="4" w:space="0" w:color="auto"/>
            </w:tcBorders>
            <w:shd w:val="clear" w:color="auto" w:fill="auto"/>
            <w:vAlign w:val="center"/>
          </w:tcPr>
          <w:p w:rsidR="00772F3F" w:rsidRPr="007916B3" w:rsidRDefault="00772F3F" w:rsidP="009473A9">
            <w:pPr>
              <w:jc w:val="both"/>
              <w:rPr>
                <w:rFonts w:ascii="Tahoma" w:hAnsi="Tahoma" w:cs="Tahoma"/>
                <w:sz w:val="18"/>
                <w:szCs w:val="18"/>
                <w:lang w:val="es-BO"/>
              </w:rPr>
            </w:pPr>
            <w:r w:rsidRPr="007916B3">
              <w:rPr>
                <w:rFonts w:ascii="Tahoma" w:hAnsi="Tahoma" w:cs="Tahoma"/>
                <w:b/>
                <w:sz w:val="18"/>
                <w:szCs w:val="18"/>
                <w:lang w:val="es-BO"/>
              </w:rPr>
              <w:t>DOCUMENTACIÓN DE LA FERRETERÍA.</w:t>
            </w:r>
            <w:r w:rsidRPr="007916B3">
              <w:rPr>
                <w:rFonts w:ascii="Tahoma" w:hAnsi="Tahoma" w:cs="Tahoma"/>
                <w:sz w:val="18"/>
                <w:szCs w:val="18"/>
                <w:lang w:val="es-BO"/>
              </w:rPr>
              <w:t xml:space="preserve"> El oferente adjudicado deberá presentar a ENTEL S.A., los correspondientes manuales/catálogos/Data Sheet (Originales)</w:t>
            </w:r>
            <w:r w:rsidRPr="007916B3">
              <w:rPr>
                <w:rFonts w:ascii="Tahoma" w:hAnsi="Tahoma" w:cs="Tahoma"/>
                <w:sz w:val="18"/>
                <w:lang w:val="es-BO"/>
              </w:rPr>
              <w:t xml:space="preserve"> de todos los elementos</w:t>
            </w:r>
            <w:r w:rsidRPr="007916B3">
              <w:rPr>
                <w:rFonts w:ascii="Tahoma" w:hAnsi="Tahoma" w:cs="Tahoma"/>
                <w:sz w:val="18"/>
                <w:szCs w:val="18"/>
                <w:lang w:val="es-BO"/>
              </w:rPr>
              <w:t xml:space="preserve"> provistos, en los </w:t>
            </w:r>
            <w:r w:rsidRPr="007916B3">
              <w:rPr>
                <w:rFonts w:ascii="Tahoma" w:hAnsi="Tahoma" w:cs="Tahoma"/>
                <w:sz w:val="18"/>
                <w:lang w:val="es-BO"/>
              </w:rPr>
              <w:t>que se describan las características, accesorios, códigos de fábrica de cada pieza, componentes y especificaciones, así como</w:t>
            </w:r>
            <w:r w:rsidRPr="007916B3">
              <w:rPr>
                <w:rFonts w:ascii="Tahoma" w:hAnsi="Tahoma" w:cs="Tahoma"/>
                <w:sz w:val="18"/>
                <w:szCs w:val="18"/>
                <w:lang w:val="es-BO"/>
              </w:rPr>
              <w:t xml:space="preserve"> las guías descriptivas de instalación y montaje de estos elementos. </w:t>
            </w:r>
          </w:p>
          <w:p w:rsidR="00772F3F" w:rsidRPr="007916B3" w:rsidRDefault="00772F3F" w:rsidP="009473A9">
            <w:pPr>
              <w:jc w:val="both"/>
              <w:rPr>
                <w:rFonts w:ascii="Tahoma" w:hAnsi="Tahoma" w:cs="Tahoma"/>
                <w:b/>
                <w:sz w:val="18"/>
              </w:rPr>
            </w:pPr>
            <w:r w:rsidRPr="007916B3">
              <w:rPr>
                <w:rFonts w:ascii="Tahoma" w:hAnsi="Tahoma" w:cs="Tahoma"/>
                <w:sz w:val="18"/>
                <w:szCs w:val="18"/>
                <w:lang w:val="es-BO"/>
              </w:rPr>
              <w:t>Para tal efecto, deberá prever la entrega de 4 carpetas originales debidamente organizadas y su correspondiente versión digital en CD/DVD.</w:t>
            </w:r>
          </w:p>
        </w:tc>
        <w:tc>
          <w:tcPr>
            <w:tcW w:w="992" w:type="dxa"/>
            <w:tcBorders>
              <w:top w:val="single" w:sz="4" w:space="0" w:color="auto"/>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r>
      <w:tr w:rsidR="00772F3F" w:rsidRPr="007916B3" w:rsidTr="009473A9">
        <w:trPr>
          <w:trHeight w:val="315"/>
        </w:trPr>
        <w:tc>
          <w:tcPr>
            <w:tcW w:w="426" w:type="dxa"/>
            <w:tcBorders>
              <w:top w:val="single" w:sz="4" w:space="0" w:color="auto"/>
              <w:bottom w:val="single" w:sz="4" w:space="0" w:color="auto"/>
            </w:tcBorders>
            <w:vAlign w:val="center"/>
          </w:tcPr>
          <w:p w:rsidR="00772F3F" w:rsidRPr="007916B3" w:rsidRDefault="00772F3F" w:rsidP="009473A9">
            <w:pPr>
              <w:jc w:val="center"/>
              <w:rPr>
                <w:rFonts w:ascii="Tahoma" w:hAnsi="Tahoma" w:cs="Tahoma"/>
              </w:rPr>
            </w:pPr>
            <w:r w:rsidRPr="007916B3">
              <w:rPr>
                <w:rFonts w:ascii="Tahoma" w:hAnsi="Tahoma" w:cs="Tahoma"/>
              </w:rPr>
              <w:t>16</w:t>
            </w:r>
          </w:p>
        </w:tc>
        <w:tc>
          <w:tcPr>
            <w:tcW w:w="4536" w:type="dxa"/>
            <w:tcBorders>
              <w:top w:val="single" w:sz="4" w:space="0" w:color="auto"/>
              <w:bottom w:val="single" w:sz="4" w:space="0" w:color="auto"/>
            </w:tcBorders>
            <w:shd w:val="clear" w:color="auto" w:fill="auto"/>
            <w:vAlign w:val="center"/>
          </w:tcPr>
          <w:p w:rsidR="00772F3F" w:rsidRPr="007916B3" w:rsidRDefault="00772F3F" w:rsidP="009473A9">
            <w:pPr>
              <w:rPr>
                <w:rFonts w:ascii="Tahoma" w:hAnsi="Tahoma" w:cs="Tahoma"/>
                <w:sz w:val="18"/>
                <w:szCs w:val="18"/>
              </w:rPr>
            </w:pPr>
            <w:r w:rsidRPr="007916B3">
              <w:rPr>
                <w:rFonts w:ascii="Tahoma" w:hAnsi="Tahoma" w:cs="Tahoma"/>
                <w:b/>
                <w:sz w:val="18"/>
                <w:szCs w:val="18"/>
                <w:lang w:val="es-BO"/>
              </w:rPr>
              <w:t>DOCUMENTACIÓN DE LA POSTACIÓN.</w:t>
            </w:r>
            <w:r w:rsidRPr="007916B3">
              <w:rPr>
                <w:rFonts w:ascii="Tahoma" w:hAnsi="Tahoma" w:cs="Tahoma"/>
                <w:sz w:val="18"/>
                <w:szCs w:val="18"/>
                <w:lang w:val="es-BO"/>
              </w:rPr>
              <w:t xml:space="preserve"> El oferente adjudicado</w:t>
            </w:r>
            <w:r w:rsidRPr="007916B3">
              <w:rPr>
                <w:rFonts w:ascii="Tahoma" w:hAnsi="Tahoma" w:cs="Tahoma"/>
                <w:sz w:val="18"/>
                <w:szCs w:val="18"/>
              </w:rPr>
              <w:t xml:space="preserve"> deberá presentar la siguiente documentación de los ensayos de laboratorio realizados previo a la instalación de los postes: </w:t>
            </w:r>
          </w:p>
          <w:p w:rsidR="00772F3F" w:rsidRPr="007916B3" w:rsidRDefault="00772F3F" w:rsidP="009473A9">
            <w:pPr>
              <w:pStyle w:val="Prrafodelista"/>
              <w:numPr>
                <w:ilvl w:val="0"/>
                <w:numId w:val="55"/>
              </w:numPr>
              <w:ind w:left="167" w:hanging="141"/>
              <w:rPr>
                <w:rFonts w:ascii="Tahoma" w:hAnsi="Tahoma" w:cs="Tahoma"/>
                <w:sz w:val="18"/>
                <w:szCs w:val="18"/>
              </w:rPr>
            </w:pPr>
            <w:r w:rsidRPr="007916B3">
              <w:rPr>
                <w:rFonts w:ascii="Tahoma" w:hAnsi="Tahoma" w:cs="Tahoma"/>
                <w:sz w:val="18"/>
                <w:szCs w:val="18"/>
              </w:rPr>
              <w:t>Hormigón y agregados</w:t>
            </w:r>
          </w:p>
          <w:p w:rsidR="00772F3F" w:rsidRPr="007916B3" w:rsidRDefault="00772F3F" w:rsidP="009473A9">
            <w:pPr>
              <w:pStyle w:val="Prrafodelista"/>
              <w:numPr>
                <w:ilvl w:val="0"/>
                <w:numId w:val="55"/>
              </w:numPr>
              <w:ind w:left="167" w:hanging="141"/>
              <w:rPr>
                <w:rFonts w:ascii="Tahoma" w:hAnsi="Tahoma" w:cs="Tahoma"/>
                <w:sz w:val="18"/>
                <w:szCs w:val="18"/>
              </w:rPr>
            </w:pPr>
            <w:r w:rsidRPr="007916B3">
              <w:rPr>
                <w:rFonts w:ascii="Tahoma" w:hAnsi="Tahoma" w:cs="Tahoma"/>
                <w:sz w:val="18"/>
                <w:szCs w:val="18"/>
              </w:rPr>
              <w:t>Pruebas de carga para flexión, Pruebas de carga para rotura</w:t>
            </w:r>
          </w:p>
          <w:p w:rsidR="00772F3F" w:rsidRPr="007916B3" w:rsidRDefault="00772F3F" w:rsidP="009473A9">
            <w:pPr>
              <w:numPr>
                <w:ilvl w:val="0"/>
                <w:numId w:val="55"/>
              </w:numPr>
              <w:ind w:left="167" w:hanging="141"/>
              <w:rPr>
                <w:rFonts w:ascii="Tahoma" w:hAnsi="Tahoma" w:cs="Tahoma"/>
                <w:sz w:val="18"/>
                <w:szCs w:val="18"/>
              </w:rPr>
            </w:pPr>
            <w:r w:rsidRPr="007916B3">
              <w:rPr>
                <w:rFonts w:ascii="Tahoma" w:hAnsi="Tahoma" w:cs="Tahoma"/>
                <w:sz w:val="18"/>
                <w:szCs w:val="18"/>
              </w:rPr>
              <w:t>Diseño de la mezcla incluyendo el análisis fisicoquímico del agua.</w:t>
            </w:r>
          </w:p>
          <w:p w:rsidR="00772F3F" w:rsidRPr="007916B3" w:rsidRDefault="00772F3F" w:rsidP="009473A9">
            <w:pPr>
              <w:numPr>
                <w:ilvl w:val="0"/>
                <w:numId w:val="55"/>
              </w:numPr>
              <w:ind w:left="167" w:hanging="141"/>
              <w:rPr>
                <w:rFonts w:ascii="Tahoma" w:hAnsi="Tahoma" w:cs="Tahoma"/>
                <w:sz w:val="18"/>
                <w:szCs w:val="18"/>
                <w:lang w:val="es-BO"/>
              </w:rPr>
            </w:pPr>
            <w:r w:rsidRPr="007916B3">
              <w:rPr>
                <w:rFonts w:ascii="Tahoma" w:hAnsi="Tahoma" w:cs="Tahoma"/>
                <w:sz w:val="18"/>
                <w:szCs w:val="18"/>
              </w:rPr>
              <w:t>Ensayo de tracción del acero</w:t>
            </w:r>
          </w:p>
          <w:p w:rsidR="00772F3F" w:rsidRPr="007916B3" w:rsidRDefault="00772F3F" w:rsidP="009473A9">
            <w:pPr>
              <w:numPr>
                <w:ilvl w:val="0"/>
                <w:numId w:val="55"/>
              </w:numPr>
              <w:ind w:left="167" w:hanging="141"/>
              <w:rPr>
                <w:rFonts w:ascii="Tahoma" w:hAnsi="Tahoma" w:cs="Tahoma"/>
                <w:sz w:val="18"/>
                <w:szCs w:val="18"/>
                <w:lang w:val="es-BO"/>
              </w:rPr>
            </w:pPr>
            <w:r w:rsidRPr="007916B3">
              <w:rPr>
                <w:rFonts w:ascii="Tahoma" w:hAnsi="Tahoma" w:cs="Tahoma"/>
                <w:sz w:val="18"/>
                <w:szCs w:val="18"/>
              </w:rPr>
              <w:t>Ensayo de resistencia a la compresión de los cilindros de concreto.</w:t>
            </w:r>
          </w:p>
        </w:tc>
        <w:tc>
          <w:tcPr>
            <w:tcW w:w="992" w:type="dxa"/>
            <w:tcBorders>
              <w:top w:val="single" w:sz="4" w:space="0" w:color="auto"/>
              <w:bottom w:val="single" w:sz="4" w:space="0" w:color="auto"/>
            </w:tcBorders>
            <w:shd w:val="clear" w:color="auto" w:fill="auto"/>
            <w:vAlign w:val="center"/>
          </w:tcPr>
          <w:p w:rsidR="00772F3F" w:rsidRPr="007916B3" w:rsidRDefault="009D4355" w:rsidP="009473A9">
            <w:pPr>
              <w:jc w:val="center"/>
              <w:rPr>
                <w:rFonts w:ascii="Tahoma" w:hAnsi="Tahoma" w:cs="Tahoma"/>
                <w:sz w:val="18"/>
                <w:szCs w:val="18"/>
              </w:rPr>
            </w:pPr>
            <w:r w:rsidRPr="007916B3">
              <w:rPr>
                <w:rFonts w:ascii="Tahoma" w:hAnsi="Tahoma" w:cs="Tahoma"/>
                <w:sz w:val="18"/>
                <w:szCs w:val="18"/>
              </w:rPr>
              <w:fldChar w:fldCharType="begin">
                <w:ffData>
                  <w:name w:val="Casilla1"/>
                  <w:enabled/>
                  <w:calcOnExit w:val="0"/>
                  <w:checkBox>
                    <w:sizeAuto/>
                    <w:default w:val="1"/>
                  </w:checkBox>
                </w:ffData>
              </w:fldChar>
            </w:r>
            <w:r w:rsidR="00772F3F" w:rsidRPr="007916B3">
              <w:rPr>
                <w:rFonts w:ascii="Tahoma" w:hAnsi="Tahoma" w:cs="Tahoma"/>
                <w:sz w:val="18"/>
                <w:szCs w:val="18"/>
              </w:rPr>
              <w:instrText xml:space="preserve"> FORMCHECKBOX </w:instrText>
            </w:r>
            <w:r w:rsidR="00997EBE">
              <w:rPr>
                <w:rFonts w:ascii="Tahoma" w:hAnsi="Tahoma" w:cs="Tahoma"/>
                <w:sz w:val="18"/>
                <w:szCs w:val="18"/>
              </w:rPr>
            </w:r>
            <w:r w:rsidR="00997EBE">
              <w:rPr>
                <w:rFonts w:ascii="Tahoma" w:hAnsi="Tahoma" w:cs="Tahoma"/>
                <w:sz w:val="18"/>
                <w:szCs w:val="18"/>
              </w:rPr>
              <w:fldChar w:fldCharType="separate"/>
            </w:r>
            <w:r w:rsidRPr="007916B3">
              <w:rPr>
                <w:rFonts w:ascii="Tahoma" w:hAnsi="Tahoma" w:cs="Tahoma"/>
                <w:sz w:val="18"/>
                <w:szCs w:val="18"/>
              </w:rPr>
              <w:fldChar w:fldCharType="end"/>
            </w:r>
          </w:p>
        </w:tc>
        <w:tc>
          <w:tcPr>
            <w:tcW w:w="850"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sz w:val="18"/>
                <w:szCs w:val="18"/>
                <w:lang w:eastAsia="es-BO"/>
              </w:rPr>
            </w:pPr>
          </w:p>
        </w:tc>
        <w:tc>
          <w:tcPr>
            <w:tcW w:w="993"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851"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c>
          <w:tcPr>
            <w:tcW w:w="1134" w:type="dxa"/>
            <w:tcBorders>
              <w:top w:val="single" w:sz="4" w:space="0" w:color="auto"/>
              <w:bottom w:val="single" w:sz="4" w:space="0" w:color="auto"/>
            </w:tcBorders>
            <w:shd w:val="clear" w:color="auto" w:fill="auto"/>
            <w:vAlign w:val="center"/>
          </w:tcPr>
          <w:p w:rsidR="00772F3F" w:rsidRPr="007916B3" w:rsidRDefault="00772F3F" w:rsidP="009473A9">
            <w:pPr>
              <w:jc w:val="center"/>
              <w:rPr>
                <w:rFonts w:ascii="Tahoma" w:hAnsi="Tahoma" w:cs="Tahoma"/>
                <w:b/>
                <w:bCs/>
                <w:sz w:val="18"/>
                <w:szCs w:val="18"/>
                <w:lang w:eastAsia="es-BO"/>
              </w:rPr>
            </w:pPr>
          </w:p>
        </w:tc>
      </w:tr>
    </w:tbl>
    <w:p w:rsidR="00772F3F" w:rsidRPr="007916B3" w:rsidRDefault="00772F3F" w:rsidP="00772F3F">
      <w:pPr>
        <w:pStyle w:val="Continuarlista"/>
        <w:spacing w:after="0"/>
        <w:jc w:val="left"/>
        <w:rPr>
          <w:rFonts w:ascii="Tahoma" w:hAnsi="Tahoma" w:cs="Tahoma"/>
          <w:sz w:val="22"/>
          <w:szCs w:val="22"/>
          <w:lang w:val="es-ES_tradnl" w:bidi="en-US"/>
        </w:rPr>
      </w:pPr>
    </w:p>
    <w:p w:rsidR="009E2083" w:rsidRPr="007916B3" w:rsidRDefault="009E2083" w:rsidP="009E2083">
      <w:pPr>
        <w:pStyle w:val="Continuarlista"/>
        <w:spacing w:after="0"/>
        <w:jc w:val="left"/>
        <w:rPr>
          <w:rFonts w:ascii="Tahoma" w:hAnsi="Tahoma" w:cs="Tahoma"/>
          <w:sz w:val="22"/>
          <w:szCs w:val="22"/>
          <w:lang w:val="es-ES_tradnl" w:bidi="en-US"/>
        </w:rPr>
      </w:pPr>
    </w:p>
    <w:p w:rsidR="007A3674" w:rsidRPr="00194F74" w:rsidRDefault="00310E92" w:rsidP="006945BA">
      <w:pPr>
        <w:spacing w:after="200" w:line="276" w:lineRule="auto"/>
        <w:jc w:val="both"/>
        <w:rPr>
          <w:rFonts w:ascii="Tahoma" w:hAnsi="Tahoma" w:cs="Tahoma"/>
          <w:b/>
          <w:bCs/>
          <w:color w:val="002060"/>
          <w:sz w:val="22"/>
          <w:szCs w:val="22"/>
          <w:lang w:val="es-BO" w:eastAsia="en-US"/>
        </w:rPr>
      </w:pPr>
      <w:r>
        <w:rPr>
          <w:rFonts w:ascii="Tahoma" w:hAnsi="Tahoma" w:cs="Tahoma"/>
          <w:b/>
          <w:bCs/>
          <w:color w:val="002060"/>
          <w:sz w:val="22"/>
          <w:szCs w:val="22"/>
          <w:lang w:val="es-BO" w:eastAsia="en-US"/>
        </w:rPr>
        <w:t>9</w:t>
      </w:r>
      <w:r w:rsidR="006945BA">
        <w:rPr>
          <w:rFonts w:ascii="Tahoma" w:hAnsi="Tahoma" w:cs="Tahoma"/>
          <w:b/>
          <w:bCs/>
          <w:color w:val="002060"/>
          <w:sz w:val="22"/>
          <w:szCs w:val="22"/>
          <w:lang w:val="es-BO" w:eastAsia="en-US"/>
        </w:rPr>
        <w:t xml:space="preserve">. </w:t>
      </w:r>
      <w:r w:rsidR="007A3674" w:rsidRPr="00194F74">
        <w:rPr>
          <w:rFonts w:ascii="Tahoma" w:hAnsi="Tahoma" w:cs="Tahoma"/>
          <w:b/>
          <w:bCs/>
          <w:color w:val="002060"/>
          <w:sz w:val="22"/>
          <w:szCs w:val="22"/>
          <w:lang w:val="es-BO" w:eastAsia="en-US"/>
        </w:rPr>
        <w:t>CUADRO DE CALIFICACIÓN RESUMEN DE CRITERIOS MANDATORIOS Y CALIFICABLES</w:t>
      </w:r>
    </w:p>
    <w:tbl>
      <w:tblPr>
        <w:tblW w:w="0" w:type="auto"/>
        <w:jc w:val="center"/>
        <w:tblCellMar>
          <w:left w:w="70" w:type="dxa"/>
          <w:right w:w="70" w:type="dxa"/>
        </w:tblCellMar>
        <w:tblLook w:val="04A0" w:firstRow="1" w:lastRow="0" w:firstColumn="1" w:lastColumn="0" w:noHBand="0" w:noVBand="1"/>
      </w:tblPr>
      <w:tblGrid>
        <w:gridCol w:w="903"/>
        <w:gridCol w:w="4317"/>
        <w:gridCol w:w="3282"/>
      </w:tblGrid>
      <w:tr w:rsidR="007A3674" w:rsidRPr="00194F74" w:rsidTr="00310E92">
        <w:trPr>
          <w:trHeight w:val="382"/>
          <w:jc w:val="center"/>
        </w:trPr>
        <w:tc>
          <w:tcPr>
            <w:tcW w:w="0" w:type="auto"/>
            <w:tcBorders>
              <w:top w:val="single" w:sz="4" w:space="0" w:color="004990"/>
              <w:left w:val="single" w:sz="4" w:space="0" w:color="004990"/>
              <w:bottom w:val="single" w:sz="4" w:space="0" w:color="FFFFFF"/>
              <w:right w:val="single" w:sz="4" w:space="0" w:color="FFFFFF"/>
            </w:tcBorders>
            <w:shd w:val="clear" w:color="auto" w:fill="004990"/>
            <w:vAlign w:val="center"/>
            <w:hideMark/>
          </w:tcPr>
          <w:p w:rsidR="007A3674" w:rsidRPr="00194F74" w:rsidRDefault="007A3674" w:rsidP="00310E92">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No</w:t>
            </w:r>
            <w:r w:rsidR="00310E92">
              <w:rPr>
                <w:rFonts w:ascii="Tahoma" w:hAnsi="Tahoma" w:cs="Tahoma"/>
                <w:b/>
                <w:bCs/>
                <w:color w:val="FFFFFF"/>
                <w:sz w:val="20"/>
                <w:szCs w:val="20"/>
                <w:lang w:val="es-BO" w:eastAsia="es-BO" w:bidi="en-US"/>
              </w:rPr>
              <w:t>.</w:t>
            </w:r>
          </w:p>
        </w:tc>
        <w:tc>
          <w:tcPr>
            <w:tcW w:w="0" w:type="auto"/>
            <w:tcBorders>
              <w:top w:val="single" w:sz="4" w:space="0" w:color="004990"/>
              <w:left w:val="single" w:sz="4" w:space="0" w:color="FFFFFF"/>
              <w:bottom w:val="single" w:sz="4" w:space="0" w:color="FFFFFF"/>
              <w:right w:val="single" w:sz="4" w:space="0" w:color="FFFFFF"/>
            </w:tcBorders>
            <w:shd w:val="clear" w:color="auto" w:fill="004990"/>
            <w:vAlign w:val="center"/>
            <w:hideMark/>
          </w:tcPr>
          <w:p w:rsidR="007A3674" w:rsidRPr="00194F74" w:rsidRDefault="007A3674" w:rsidP="00355FC0">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CRITERIOS MANDATORIOS</w:t>
            </w:r>
          </w:p>
        </w:tc>
        <w:tc>
          <w:tcPr>
            <w:tcW w:w="0" w:type="auto"/>
            <w:tcBorders>
              <w:top w:val="single" w:sz="4" w:space="0" w:color="004990"/>
              <w:left w:val="single" w:sz="4" w:space="0" w:color="FFFFFF"/>
              <w:bottom w:val="single" w:sz="4" w:space="0" w:color="FFFFFF"/>
              <w:right w:val="single" w:sz="4" w:space="0" w:color="004990"/>
            </w:tcBorders>
            <w:shd w:val="clear" w:color="auto" w:fill="004990"/>
            <w:vAlign w:val="center"/>
            <w:hideMark/>
          </w:tcPr>
          <w:p w:rsidR="007A3674" w:rsidRPr="00194F74" w:rsidRDefault="007A3674" w:rsidP="00355FC0">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PONDERACIÓN SOBRE (100%)</w:t>
            </w:r>
          </w:p>
        </w:tc>
      </w:tr>
      <w:tr w:rsidR="007A3674" w:rsidRPr="00194F74" w:rsidTr="00310E92">
        <w:trPr>
          <w:trHeight w:val="147"/>
          <w:jc w:val="center"/>
        </w:trPr>
        <w:tc>
          <w:tcPr>
            <w:tcW w:w="0" w:type="auto"/>
            <w:gridSpan w:val="2"/>
            <w:tcBorders>
              <w:top w:val="single" w:sz="8" w:space="0" w:color="004990"/>
              <w:left w:val="single" w:sz="4" w:space="0" w:color="004990"/>
              <w:bottom w:val="single" w:sz="4" w:space="0" w:color="FFFFFF"/>
              <w:right w:val="single" w:sz="8" w:space="0" w:color="004990"/>
            </w:tcBorders>
            <w:shd w:val="clear" w:color="auto" w:fill="auto"/>
            <w:noWrap/>
            <w:vAlign w:val="center"/>
            <w:hideMark/>
          </w:tcPr>
          <w:p w:rsidR="007A3674" w:rsidRPr="00194F74" w:rsidRDefault="00597282" w:rsidP="00AD40F4">
            <w:pPr>
              <w:spacing w:after="200" w:line="276" w:lineRule="auto"/>
              <w:jc w:val="center"/>
              <w:rPr>
                <w:rFonts w:ascii="Tahoma" w:hAnsi="Tahoma" w:cs="Tahoma"/>
                <w:b/>
                <w:bCs/>
                <w:color w:val="002060"/>
                <w:sz w:val="20"/>
                <w:szCs w:val="20"/>
                <w:lang w:val="es-BO" w:eastAsia="es-BO" w:bidi="en-US"/>
              </w:rPr>
            </w:pPr>
            <w:r>
              <w:rPr>
                <w:rFonts w:ascii="Tahoma" w:hAnsi="Tahoma" w:cs="Tahoma"/>
                <w:b/>
                <w:bCs/>
                <w:color w:val="002060"/>
                <w:sz w:val="20"/>
                <w:szCs w:val="20"/>
                <w:lang w:val="es-BO" w:eastAsia="es-BO" w:bidi="en-US"/>
              </w:rPr>
              <w:t>Cumplimiento de Todos los Puntos</w:t>
            </w:r>
            <w:r w:rsidR="007A3674" w:rsidRPr="00194F74">
              <w:rPr>
                <w:rFonts w:ascii="Tahoma" w:hAnsi="Tahoma" w:cs="Tahoma"/>
                <w:b/>
                <w:bCs/>
                <w:color w:val="002060"/>
                <w:sz w:val="20"/>
                <w:szCs w:val="20"/>
                <w:lang w:val="es-BO" w:eastAsia="es-BO" w:bidi="en-US"/>
              </w:rPr>
              <w:t xml:space="preserve"> MANDATORIOS</w:t>
            </w:r>
          </w:p>
        </w:tc>
        <w:tc>
          <w:tcPr>
            <w:tcW w:w="0" w:type="auto"/>
            <w:tcBorders>
              <w:top w:val="single" w:sz="8" w:space="0" w:color="004990"/>
              <w:left w:val="single" w:sz="8" w:space="0" w:color="004990"/>
              <w:bottom w:val="single" w:sz="4" w:space="0" w:color="FFFFFF"/>
              <w:right w:val="single" w:sz="4" w:space="0" w:color="004990"/>
            </w:tcBorders>
            <w:shd w:val="clear" w:color="auto" w:fill="auto"/>
            <w:noWrap/>
            <w:vAlign w:val="center"/>
            <w:hideMark/>
          </w:tcPr>
          <w:p w:rsidR="007A3674" w:rsidRPr="00194F74" w:rsidRDefault="007A3674" w:rsidP="00355FC0">
            <w:pPr>
              <w:spacing w:after="200" w:line="276" w:lineRule="auto"/>
              <w:jc w:val="center"/>
              <w:rPr>
                <w:rFonts w:ascii="Tahoma" w:hAnsi="Tahoma" w:cs="Tahoma"/>
                <w:b/>
                <w:bCs/>
                <w:color w:val="002060"/>
                <w:sz w:val="20"/>
                <w:szCs w:val="20"/>
                <w:lang w:val="es-BO" w:eastAsia="es-BO" w:bidi="en-US"/>
              </w:rPr>
            </w:pPr>
            <w:r>
              <w:rPr>
                <w:rFonts w:ascii="Tahoma" w:hAnsi="Tahoma" w:cs="Tahoma"/>
                <w:b/>
                <w:bCs/>
                <w:color w:val="002060"/>
                <w:sz w:val="20"/>
                <w:szCs w:val="20"/>
                <w:lang w:val="es-BO" w:eastAsia="es-BO" w:bidi="en-US"/>
              </w:rPr>
              <w:t>CUMPLE / NO CUMPLE</w:t>
            </w:r>
          </w:p>
        </w:tc>
      </w:tr>
      <w:tr w:rsidR="007A3674" w:rsidRPr="00194F74" w:rsidTr="00310E92">
        <w:trPr>
          <w:trHeight w:val="117"/>
          <w:jc w:val="center"/>
        </w:trPr>
        <w:tc>
          <w:tcPr>
            <w:tcW w:w="0" w:type="auto"/>
            <w:gridSpan w:val="2"/>
            <w:tcBorders>
              <w:top w:val="single" w:sz="4" w:space="0" w:color="FFFFFF"/>
              <w:left w:val="single" w:sz="4" w:space="0" w:color="004990"/>
              <w:bottom w:val="single" w:sz="4" w:space="0" w:color="004990"/>
              <w:right w:val="single" w:sz="4" w:space="0" w:color="FFFFFF"/>
            </w:tcBorders>
            <w:shd w:val="clear" w:color="000000" w:fill="004990"/>
            <w:vAlign w:val="center"/>
            <w:hideMark/>
          </w:tcPr>
          <w:p w:rsidR="007A3674" w:rsidRPr="00194F74" w:rsidRDefault="007A3674" w:rsidP="00355FC0">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CALIFICACIÓN TOTAL (A)</w:t>
            </w:r>
          </w:p>
        </w:tc>
        <w:tc>
          <w:tcPr>
            <w:tcW w:w="0" w:type="auto"/>
            <w:tcBorders>
              <w:top w:val="single" w:sz="4" w:space="0" w:color="FFFFFF"/>
              <w:left w:val="single" w:sz="4" w:space="0" w:color="FFFFFF"/>
              <w:bottom w:val="single" w:sz="4" w:space="0" w:color="004990"/>
              <w:right w:val="single" w:sz="4" w:space="0" w:color="004990"/>
            </w:tcBorders>
            <w:shd w:val="clear" w:color="000000" w:fill="004990"/>
            <w:vAlign w:val="center"/>
            <w:hideMark/>
          </w:tcPr>
          <w:p w:rsidR="007A3674" w:rsidRPr="00194F74" w:rsidRDefault="007A3674" w:rsidP="00355FC0">
            <w:pPr>
              <w:spacing w:after="200" w:line="276" w:lineRule="auto"/>
              <w:jc w:val="center"/>
              <w:rPr>
                <w:rFonts w:ascii="Tahoma" w:hAnsi="Tahoma" w:cs="Tahoma"/>
                <w:b/>
                <w:bCs/>
                <w:color w:val="FFFFFF"/>
                <w:sz w:val="20"/>
                <w:szCs w:val="20"/>
                <w:lang w:val="es-BO" w:eastAsia="es-BO" w:bidi="en-US"/>
              </w:rPr>
            </w:pPr>
            <w:r w:rsidRPr="00194F74">
              <w:rPr>
                <w:rFonts w:ascii="Tahoma" w:hAnsi="Tahoma" w:cs="Tahoma"/>
                <w:b/>
                <w:bCs/>
                <w:color w:val="FFFFFF"/>
                <w:sz w:val="20"/>
                <w:szCs w:val="20"/>
                <w:lang w:val="es-BO" w:eastAsia="es-BO" w:bidi="en-US"/>
              </w:rPr>
              <w:t>100%</w:t>
            </w:r>
          </w:p>
        </w:tc>
      </w:tr>
    </w:tbl>
    <w:p w:rsidR="007A3674" w:rsidRPr="009D3E00" w:rsidRDefault="007A3674" w:rsidP="00AB179D">
      <w:pPr>
        <w:spacing w:after="200" w:line="276" w:lineRule="auto"/>
        <w:ind w:firstLine="426"/>
        <w:jc w:val="center"/>
        <w:rPr>
          <w:rFonts w:ascii="Tahoma" w:hAnsi="Tahoma" w:cs="Tahoma"/>
          <w:b/>
          <w:color w:val="002060"/>
          <w:sz w:val="18"/>
          <w:szCs w:val="18"/>
          <w:lang w:val="es-ES_tradnl" w:eastAsia="en-US" w:bidi="en-US"/>
        </w:rPr>
      </w:pPr>
      <w:r w:rsidRPr="00194F74">
        <w:rPr>
          <w:rFonts w:ascii="Tahoma" w:hAnsi="Tahoma" w:cs="Tahoma"/>
          <w:b/>
          <w:color w:val="002060"/>
          <w:sz w:val="18"/>
          <w:szCs w:val="18"/>
          <w:lang w:val="es-ES_tradnl" w:eastAsia="en-US" w:bidi="en-US"/>
        </w:rPr>
        <w:t>La nota de aprobación es de 100% de la Calificación Total (A).</w:t>
      </w:r>
    </w:p>
    <w:p w:rsidR="00AB2414" w:rsidRDefault="00AB2414">
      <w:pPr>
        <w:rPr>
          <w:rFonts w:ascii="Tahoma" w:hAnsi="Tahoma" w:cs="Tahoma"/>
          <w:b/>
          <w:color w:val="002060"/>
          <w:sz w:val="28"/>
          <w:szCs w:val="28"/>
        </w:rPr>
      </w:pPr>
      <w:bookmarkStart w:id="21" w:name="_Toc309124157"/>
      <w:r>
        <w:rPr>
          <w:rFonts w:ascii="Tahoma" w:hAnsi="Tahoma" w:cs="Tahoma"/>
          <w:b/>
          <w:color w:val="002060"/>
          <w:sz w:val="28"/>
          <w:szCs w:val="28"/>
        </w:rPr>
        <w:br w:type="page"/>
      </w:r>
    </w:p>
    <w:p w:rsidR="00FA720A" w:rsidRDefault="00FA720A" w:rsidP="00E6662E">
      <w:pPr>
        <w:tabs>
          <w:tab w:val="left" w:pos="413"/>
        </w:tabs>
        <w:rPr>
          <w:rFonts w:ascii="Tahoma" w:hAnsi="Tahoma" w:cs="Tahoma"/>
          <w:b/>
          <w:color w:val="002060"/>
          <w:sz w:val="28"/>
          <w:szCs w:val="28"/>
        </w:rPr>
      </w:pPr>
    </w:p>
    <w:p w:rsidR="00AB2414" w:rsidRDefault="00AB2414" w:rsidP="00E6662E">
      <w:pPr>
        <w:tabs>
          <w:tab w:val="left" w:pos="413"/>
        </w:tabs>
        <w:rPr>
          <w:rFonts w:ascii="Tahoma" w:hAnsi="Tahoma" w:cs="Tahoma"/>
          <w:b/>
          <w:color w:val="002060"/>
          <w:sz w:val="28"/>
          <w:szCs w:val="28"/>
        </w:rPr>
      </w:pPr>
    </w:p>
    <w:p w:rsidR="00AB2414" w:rsidRDefault="00AB2414" w:rsidP="00E6662E">
      <w:pPr>
        <w:tabs>
          <w:tab w:val="left" w:pos="413"/>
        </w:tabs>
        <w:rPr>
          <w:rFonts w:ascii="Tahoma" w:hAnsi="Tahoma" w:cs="Tahoma"/>
          <w:b/>
          <w:color w:val="002060"/>
          <w:sz w:val="28"/>
          <w:szCs w:val="28"/>
        </w:rPr>
      </w:pPr>
    </w:p>
    <w:p w:rsidR="00AB2414" w:rsidRDefault="00AB2414" w:rsidP="00E6662E">
      <w:pPr>
        <w:tabs>
          <w:tab w:val="left" w:pos="413"/>
        </w:tabs>
        <w:rPr>
          <w:rFonts w:ascii="Tahoma" w:hAnsi="Tahoma" w:cs="Tahoma"/>
          <w:b/>
          <w:color w:val="002060"/>
          <w:sz w:val="28"/>
          <w:szCs w:val="28"/>
        </w:rPr>
      </w:pPr>
    </w:p>
    <w:p w:rsidR="00AB2414" w:rsidRDefault="00AB2414" w:rsidP="00E6662E">
      <w:pPr>
        <w:tabs>
          <w:tab w:val="left" w:pos="413"/>
        </w:tabs>
        <w:rPr>
          <w:rFonts w:ascii="Tahoma" w:hAnsi="Tahoma" w:cs="Tahoma"/>
          <w:b/>
          <w:color w:val="002060"/>
          <w:sz w:val="28"/>
          <w:szCs w:val="28"/>
        </w:rPr>
      </w:pPr>
    </w:p>
    <w:p w:rsidR="00AB2414" w:rsidRDefault="00AB2414" w:rsidP="00E6662E">
      <w:pPr>
        <w:tabs>
          <w:tab w:val="left" w:pos="413"/>
        </w:tabs>
        <w:rPr>
          <w:rFonts w:ascii="Tahoma" w:hAnsi="Tahoma" w:cs="Tahoma"/>
          <w:b/>
          <w:color w:val="002060"/>
          <w:sz w:val="28"/>
          <w:szCs w:val="28"/>
        </w:rPr>
      </w:pPr>
    </w:p>
    <w:p w:rsidR="00AB2414" w:rsidRDefault="00AB2414" w:rsidP="00E6662E">
      <w:pPr>
        <w:tabs>
          <w:tab w:val="left" w:pos="413"/>
        </w:tabs>
        <w:rPr>
          <w:rFonts w:ascii="Tahoma" w:hAnsi="Tahoma" w:cs="Tahoma"/>
          <w:b/>
          <w:color w:val="002060"/>
          <w:sz w:val="28"/>
          <w:szCs w:val="28"/>
        </w:rPr>
      </w:pPr>
    </w:p>
    <w:p w:rsidR="00AB2414" w:rsidRDefault="00AB2414" w:rsidP="00E6662E">
      <w:pPr>
        <w:tabs>
          <w:tab w:val="left" w:pos="413"/>
        </w:tabs>
        <w:rPr>
          <w:rFonts w:ascii="Tahoma" w:hAnsi="Tahoma" w:cs="Tahoma"/>
          <w:b/>
          <w:color w:val="002060"/>
          <w:sz w:val="28"/>
          <w:szCs w:val="28"/>
        </w:rPr>
      </w:pPr>
    </w:p>
    <w:p w:rsidR="00322422" w:rsidRDefault="00322422" w:rsidP="00E6662E">
      <w:pPr>
        <w:tabs>
          <w:tab w:val="left" w:pos="413"/>
        </w:tabs>
        <w:rPr>
          <w:rFonts w:ascii="Tahoma" w:hAnsi="Tahoma" w:cs="Tahoma"/>
          <w:b/>
          <w:color w:val="002060"/>
          <w:sz w:val="28"/>
          <w:szCs w:val="28"/>
        </w:rPr>
      </w:pPr>
    </w:p>
    <w:p w:rsidR="00597282" w:rsidRPr="004852C4" w:rsidRDefault="00597282" w:rsidP="00597282">
      <w:pPr>
        <w:jc w:val="center"/>
        <w:rPr>
          <w:rFonts w:ascii="Tahoma" w:hAnsi="Tahoma" w:cs="Tahoma"/>
          <w:b/>
          <w:color w:val="002060"/>
          <w:sz w:val="28"/>
          <w:szCs w:val="28"/>
        </w:rPr>
      </w:pPr>
      <w:r w:rsidRPr="004852C4">
        <w:rPr>
          <w:rFonts w:ascii="Tahoma" w:hAnsi="Tahoma" w:cs="Tahoma"/>
          <w:b/>
          <w:color w:val="002060"/>
          <w:sz w:val="28"/>
          <w:szCs w:val="28"/>
        </w:rPr>
        <w:t xml:space="preserve">PARTE III </w:t>
      </w:r>
    </w:p>
    <w:p w:rsidR="00597282" w:rsidRPr="004852C4" w:rsidRDefault="00597282" w:rsidP="00597282">
      <w:pPr>
        <w:rPr>
          <w:color w:val="002060"/>
          <w:sz w:val="28"/>
          <w:szCs w:val="28"/>
          <w:lang w:val="es-MX"/>
        </w:rPr>
      </w:pPr>
    </w:p>
    <w:p w:rsidR="00597282" w:rsidRPr="004852C4" w:rsidRDefault="00597282" w:rsidP="00597282">
      <w:pPr>
        <w:jc w:val="center"/>
        <w:rPr>
          <w:rFonts w:ascii="Tahoma" w:hAnsi="Tahoma" w:cs="Tahoma"/>
          <w:b/>
          <w:color w:val="002060"/>
          <w:sz w:val="28"/>
          <w:szCs w:val="28"/>
        </w:rPr>
      </w:pPr>
      <w:r w:rsidRPr="004852C4">
        <w:rPr>
          <w:rFonts w:ascii="Tahoma" w:hAnsi="Tahoma" w:cs="Tahoma"/>
          <w:b/>
          <w:color w:val="002060"/>
          <w:sz w:val="28"/>
          <w:szCs w:val="28"/>
        </w:rPr>
        <w:t>ANEXOS</w:t>
      </w:r>
    </w:p>
    <w:p w:rsidR="00597282" w:rsidRPr="004852C4" w:rsidRDefault="00597282" w:rsidP="00597282">
      <w:pPr>
        <w:rPr>
          <w:rFonts w:ascii="Arial" w:hAnsi="Arial" w:cs="Arial"/>
          <w:i/>
          <w:color w:val="002060"/>
          <w:szCs w:val="20"/>
        </w:rPr>
      </w:pPr>
    </w:p>
    <w:p w:rsidR="00597282" w:rsidRPr="004852C4" w:rsidRDefault="00597282" w:rsidP="00597282">
      <w:pPr>
        <w:rPr>
          <w:rFonts w:ascii="Arial" w:hAnsi="Arial" w:cs="Arial"/>
          <w:i/>
          <w:color w:val="002060"/>
          <w:szCs w:val="20"/>
        </w:rPr>
      </w:pPr>
    </w:p>
    <w:p w:rsidR="00597282" w:rsidRPr="004852C4" w:rsidRDefault="00597282" w:rsidP="00597282">
      <w:pPr>
        <w:rPr>
          <w:rFonts w:ascii="Arial" w:hAnsi="Arial" w:cs="Arial"/>
          <w:i/>
          <w:color w:val="002060"/>
          <w:szCs w:val="20"/>
        </w:rPr>
      </w:pPr>
    </w:p>
    <w:p w:rsidR="00597282" w:rsidRPr="004852C4" w:rsidRDefault="00597282" w:rsidP="00597282">
      <w:pPr>
        <w:rPr>
          <w:rFonts w:ascii="Tahoma" w:hAnsi="Tahoma" w:cs="Tahoma"/>
          <w:color w:val="002060"/>
          <w:sz w:val="22"/>
          <w:szCs w:val="22"/>
        </w:rPr>
      </w:pPr>
      <w:r w:rsidRPr="004852C4">
        <w:rPr>
          <w:rFonts w:ascii="Tahoma" w:hAnsi="Tahoma" w:cs="Tahoma"/>
          <w:color w:val="002060"/>
          <w:sz w:val="22"/>
          <w:szCs w:val="22"/>
        </w:rPr>
        <w:t xml:space="preserve">Anexo No. </w:t>
      </w:r>
      <w:r w:rsidR="00B30951">
        <w:rPr>
          <w:rFonts w:ascii="Tahoma" w:hAnsi="Tahoma" w:cs="Tahoma"/>
          <w:color w:val="002060"/>
          <w:sz w:val="22"/>
          <w:szCs w:val="22"/>
        </w:rPr>
        <w:t>1</w:t>
      </w:r>
      <w:r w:rsidRPr="004852C4">
        <w:rPr>
          <w:rFonts w:ascii="Tahoma" w:hAnsi="Tahoma" w:cs="Tahoma"/>
          <w:color w:val="002060"/>
          <w:sz w:val="22"/>
          <w:szCs w:val="22"/>
        </w:rPr>
        <w:t xml:space="preserve"> – Con</w:t>
      </w:r>
      <w:r>
        <w:rPr>
          <w:rFonts w:ascii="Tahoma" w:hAnsi="Tahoma" w:cs="Tahoma"/>
          <w:color w:val="002060"/>
          <w:sz w:val="22"/>
          <w:szCs w:val="22"/>
        </w:rPr>
        <w:t>diciones</w:t>
      </w:r>
      <w:r w:rsidRPr="004852C4">
        <w:rPr>
          <w:rFonts w:ascii="Tahoma" w:hAnsi="Tahoma" w:cs="Tahoma"/>
          <w:color w:val="002060"/>
          <w:sz w:val="22"/>
          <w:szCs w:val="22"/>
        </w:rPr>
        <w:t xml:space="preserve"> Generales del Proceso de Contratación</w:t>
      </w:r>
    </w:p>
    <w:p w:rsidR="00597282" w:rsidRPr="004852C4" w:rsidRDefault="00597282" w:rsidP="00597282">
      <w:pPr>
        <w:rPr>
          <w:rFonts w:ascii="Tahoma" w:hAnsi="Tahoma" w:cs="Tahoma"/>
          <w:color w:val="002060"/>
          <w:sz w:val="22"/>
          <w:szCs w:val="22"/>
        </w:rPr>
      </w:pPr>
      <w:r w:rsidRPr="004852C4">
        <w:rPr>
          <w:rFonts w:ascii="Tahoma" w:hAnsi="Tahoma" w:cs="Tahoma"/>
          <w:color w:val="002060"/>
          <w:sz w:val="22"/>
          <w:szCs w:val="22"/>
        </w:rPr>
        <w:t xml:space="preserve">Anexo No. </w:t>
      </w:r>
      <w:r w:rsidR="00B30951">
        <w:rPr>
          <w:rFonts w:ascii="Tahoma" w:hAnsi="Tahoma" w:cs="Tahoma"/>
          <w:color w:val="002060"/>
          <w:sz w:val="22"/>
          <w:szCs w:val="22"/>
        </w:rPr>
        <w:t>2</w:t>
      </w:r>
      <w:r w:rsidRPr="004852C4">
        <w:rPr>
          <w:rFonts w:ascii="Tahoma" w:hAnsi="Tahoma" w:cs="Tahoma"/>
          <w:color w:val="002060"/>
          <w:sz w:val="22"/>
          <w:szCs w:val="22"/>
        </w:rPr>
        <w:t xml:space="preserve"> – Declaración de Integridad del Personal de la Empresa proponente</w:t>
      </w:r>
    </w:p>
    <w:p w:rsidR="000B245A" w:rsidRDefault="00597282" w:rsidP="000B245A">
      <w:pPr>
        <w:rPr>
          <w:rFonts w:ascii="Tahoma" w:hAnsi="Tahoma" w:cs="Tahoma"/>
          <w:color w:val="002060"/>
          <w:sz w:val="22"/>
          <w:szCs w:val="22"/>
        </w:rPr>
      </w:pPr>
      <w:r w:rsidRPr="004852C4">
        <w:rPr>
          <w:rFonts w:ascii="Tahoma" w:hAnsi="Tahoma" w:cs="Tahoma"/>
          <w:color w:val="002060"/>
          <w:sz w:val="22"/>
          <w:szCs w:val="22"/>
        </w:rPr>
        <w:t xml:space="preserve">Anexo No. </w:t>
      </w:r>
      <w:r w:rsidR="00B30951">
        <w:rPr>
          <w:rFonts w:ascii="Tahoma" w:hAnsi="Tahoma" w:cs="Tahoma"/>
          <w:color w:val="002060"/>
          <w:sz w:val="22"/>
          <w:szCs w:val="22"/>
        </w:rPr>
        <w:t>3</w:t>
      </w:r>
      <w:r w:rsidRPr="004852C4">
        <w:rPr>
          <w:rFonts w:ascii="Tahoma" w:hAnsi="Tahoma" w:cs="Tahoma"/>
          <w:color w:val="002060"/>
          <w:sz w:val="22"/>
          <w:szCs w:val="22"/>
        </w:rPr>
        <w:t xml:space="preserve"> – Modelo del </w:t>
      </w:r>
      <w:r>
        <w:rPr>
          <w:rFonts w:ascii="Tahoma" w:hAnsi="Tahoma" w:cs="Tahoma"/>
          <w:color w:val="002060"/>
          <w:sz w:val="22"/>
          <w:szCs w:val="22"/>
        </w:rPr>
        <w:t>contrato</w:t>
      </w:r>
      <w:r w:rsidR="00706AE1">
        <w:rPr>
          <w:rFonts w:ascii="Tahoma" w:hAnsi="Tahoma" w:cs="Tahoma"/>
          <w:color w:val="002060"/>
          <w:sz w:val="22"/>
          <w:szCs w:val="22"/>
        </w:rPr>
        <w:t xml:space="preserve"> </w:t>
      </w:r>
    </w:p>
    <w:p w:rsidR="00920389" w:rsidRDefault="00920389" w:rsidP="000B245A">
      <w:pPr>
        <w:rPr>
          <w:rFonts w:ascii="Tahoma" w:hAnsi="Tahoma" w:cs="Tahoma"/>
          <w:color w:val="002060"/>
          <w:sz w:val="22"/>
          <w:szCs w:val="22"/>
        </w:rPr>
      </w:pPr>
      <w:r w:rsidRPr="004852C4">
        <w:rPr>
          <w:rFonts w:ascii="Tahoma" w:hAnsi="Tahoma" w:cs="Tahoma"/>
          <w:color w:val="002060"/>
          <w:sz w:val="22"/>
          <w:szCs w:val="22"/>
        </w:rPr>
        <w:t xml:space="preserve">Anexo No. </w:t>
      </w:r>
      <w:r>
        <w:rPr>
          <w:rFonts w:ascii="Tahoma" w:hAnsi="Tahoma" w:cs="Tahoma"/>
          <w:color w:val="002060"/>
          <w:sz w:val="22"/>
          <w:szCs w:val="22"/>
        </w:rPr>
        <w:t>4</w:t>
      </w:r>
      <w:r w:rsidRPr="004852C4">
        <w:rPr>
          <w:rFonts w:ascii="Tahoma" w:hAnsi="Tahoma" w:cs="Tahoma"/>
          <w:color w:val="002060"/>
          <w:sz w:val="22"/>
          <w:szCs w:val="22"/>
        </w:rPr>
        <w:t xml:space="preserve"> –</w:t>
      </w:r>
      <w:r w:rsidR="00B94FA3">
        <w:rPr>
          <w:rFonts w:ascii="Tahoma" w:hAnsi="Tahoma" w:cs="Tahoma"/>
          <w:color w:val="002060"/>
          <w:sz w:val="22"/>
          <w:szCs w:val="22"/>
        </w:rPr>
        <w:t xml:space="preserve"> Información Adicional Ferretería ADSS</w:t>
      </w:r>
    </w:p>
    <w:p w:rsidR="00920389" w:rsidRPr="004852C4" w:rsidRDefault="00920389" w:rsidP="000B245A">
      <w:pPr>
        <w:rPr>
          <w:rFonts w:ascii="Tahoma" w:hAnsi="Tahoma" w:cs="Tahoma"/>
          <w:color w:val="002060"/>
          <w:sz w:val="22"/>
          <w:szCs w:val="22"/>
        </w:rPr>
      </w:pPr>
      <w:r w:rsidRPr="004852C4">
        <w:rPr>
          <w:rFonts w:ascii="Tahoma" w:hAnsi="Tahoma" w:cs="Tahoma"/>
          <w:color w:val="002060"/>
          <w:sz w:val="22"/>
          <w:szCs w:val="22"/>
        </w:rPr>
        <w:t xml:space="preserve">Anexo No. </w:t>
      </w:r>
      <w:r>
        <w:rPr>
          <w:rFonts w:ascii="Tahoma" w:hAnsi="Tahoma" w:cs="Tahoma"/>
          <w:color w:val="002060"/>
          <w:sz w:val="22"/>
          <w:szCs w:val="22"/>
        </w:rPr>
        <w:t>5</w:t>
      </w:r>
      <w:r w:rsidRPr="004852C4">
        <w:rPr>
          <w:rFonts w:ascii="Tahoma" w:hAnsi="Tahoma" w:cs="Tahoma"/>
          <w:color w:val="002060"/>
          <w:sz w:val="22"/>
          <w:szCs w:val="22"/>
        </w:rPr>
        <w:t xml:space="preserve"> –</w:t>
      </w:r>
      <w:r w:rsidR="00B94FA3">
        <w:rPr>
          <w:rFonts w:ascii="Tahoma" w:hAnsi="Tahoma" w:cs="Tahoma"/>
          <w:color w:val="002060"/>
          <w:sz w:val="22"/>
          <w:szCs w:val="22"/>
        </w:rPr>
        <w:t xml:space="preserve"> Obras Civiles</w:t>
      </w:r>
    </w:p>
    <w:p w:rsidR="00597282" w:rsidRDefault="00920389" w:rsidP="00597282">
      <w:pPr>
        <w:rPr>
          <w:rFonts w:ascii="Tahoma" w:hAnsi="Tahoma" w:cs="Tahoma"/>
          <w:color w:val="004990"/>
          <w:sz w:val="22"/>
          <w:szCs w:val="22"/>
        </w:rPr>
      </w:pPr>
      <w:r w:rsidRPr="004852C4">
        <w:rPr>
          <w:rFonts w:ascii="Tahoma" w:hAnsi="Tahoma" w:cs="Tahoma"/>
          <w:color w:val="002060"/>
          <w:sz w:val="22"/>
          <w:szCs w:val="22"/>
        </w:rPr>
        <w:t xml:space="preserve">Anexo No. </w:t>
      </w:r>
      <w:r>
        <w:rPr>
          <w:rFonts w:ascii="Tahoma" w:hAnsi="Tahoma" w:cs="Tahoma"/>
          <w:color w:val="002060"/>
          <w:sz w:val="22"/>
          <w:szCs w:val="22"/>
        </w:rPr>
        <w:t>6</w:t>
      </w:r>
      <w:r w:rsidRPr="004852C4">
        <w:rPr>
          <w:rFonts w:ascii="Tahoma" w:hAnsi="Tahoma" w:cs="Tahoma"/>
          <w:color w:val="002060"/>
          <w:sz w:val="22"/>
          <w:szCs w:val="22"/>
        </w:rPr>
        <w:t xml:space="preserve"> –</w:t>
      </w:r>
      <w:r>
        <w:rPr>
          <w:rFonts w:ascii="Tahoma" w:hAnsi="Tahoma" w:cs="Tahoma"/>
          <w:color w:val="002060"/>
          <w:sz w:val="22"/>
          <w:szCs w:val="22"/>
        </w:rPr>
        <w:t xml:space="preserve"> Propuesta Económica</w:t>
      </w:r>
    </w:p>
    <w:p w:rsidR="00597282" w:rsidRDefault="00597282" w:rsidP="00597282">
      <w:pPr>
        <w:rPr>
          <w:rFonts w:ascii="Tahoma" w:hAnsi="Tahoma" w:cs="Tahoma"/>
          <w:color w:val="004990"/>
          <w:sz w:val="22"/>
          <w:szCs w:val="22"/>
        </w:rPr>
      </w:pPr>
    </w:p>
    <w:p w:rsidR="00597282" w:rsidRDefault="00597282" w:rsidP="00597282">
      <w:pPr>
        <w:rPr>
          <w:rFonts w:ascii="Tahoma" w:hAnsi="Tahoma" w:cs="Tahoma"/>
          <w:color w:val="004990"/>
          <w:sz w:val="22"/>
          <w:szCs w:val="22"/>
        </w:rPr>
      </w:pPr>
    </w:p>
    <w:p w:rsidR="00597282" w:rsidRDefault="00597282" w:rsidP="00597282">
      <w:pPr>
        <w:rPr>
          <w:rFonts w:ascii="Tahoma" w:hAnsi="Tahoma" w:cs="Tahoma"/>
          <w:color w:val="004990"/>
          <w:sz w:val="22"/>
          <w:szCs w:val="22"/>
        </w:rPr>
      </w:pPr>
    </w:p>
    <w:p w:rsidR="00597282" w:rsidRDefault="00597282" w:rsidP="00597282">
      <w:pPr>
        <w:rPr>
          <w:rFonts w:ascii="Tahoma" w:hAnsi="Tahoma" w:cs="Tahoma"/>
          <w:color w:val="004990"/>
          <w:sz w:val="22"/>
          <w:szCs w:val="22"/>
        </w:rPr>
      </w:pPr>
    </w:p>
    <w:p w:rsidR="00597282" w:rsidRDefault="00597282" w:rsidP="00597282">
      <w:pPr>
        <w:rPr>
          <w:rFonts w:ascii="Tahoma" w:hAnsi="Tahoma" w:cs="Tahoma"/>
          <w:color w:val="004990"/>
          <w:sz w:val="22"/>
          <w:szCs w:val="22"/>
        </w:rPr>
      </w:pPr>
    </w:p>
    <w:p w:rsidR="00597282" w:rsidRDefault="00597282" w:rsidP="00597282">
      <w:pPr>
        <w:rPr>
          <w:rFonts w:ascii="Tahoma" w:hAnsi="Tahoma" w:cs="Tahoma"/>
          <w:color w:val="004990"/>
          <w:sz w:val="22"/>
          <w:szCs w:val="22"/>
        </w:rPr>
      </w:pPr>
    </w:p>
    <w:p w:rsidR="00597282" w:rsidRDefault="00597282" w:rsidP="00597282">
      <w:pPr>
        <w:rPr>
          <w:rFonts w:ascii="Tahoma" w:hAnsi="Tahoma" w:cs="Tahoma"/>
          <w:color w:val="004990"/>
          <w:sz w:val="22"/>
          <w:szCs w:val="22"/>
        </w:rPr>
      </w:pPr>
    </w:p>
    <w:p w:rsidR="00597282" w:rsidRDefault="00597282" w:rsidP="00597282">
      <w:pPr>
        <w:rPr>
          <w:rFonts w:ascii="Tahoma" w:hAnsi="Tahoma" w:cs="Tahoma"/>
          <w:color w:val="004990"/>
          <w:sz w:val="22"/>
          <w:szCs w:val="22"/>
        </w:rPr>
      </w:pPr>
    </w:p>
    <w:p w:rsidR="00597282" w:rsidRDefault="00597282" w:rsidP="00597282">
      <w:pPr>
        <w:rPr>
          <w:rFonts w:ascii="Tahoma" w:hAnsi="Tahoma" w:cs="Tahoma"/>
          <w:color w:val="004990"/>
          <w:sz w:val="22"/>
          <w:szCs w:val="22"/>
        </w:rPr>
      </w:pPr>
    </w:p>
    <w:p w:rsidR="00597282" w:rsidRDefault="00597282" w:rsidP="00597282">
      <w:pPr>
        <w:rPr>
          <w:rFonts w:ascii="Tahoma" w:hAnsi="Tahoma" w:cs="Tahoma"/>
          <w:color w:val="004990"/>
          <w:sz w:val="22"/>
          <w:szCs w:val="22"/>
        </w:rPr>
      </w:pPr>
    </w:p>
    <w:p w:rsidR="00597282" w:rsidRDefault="00597282" w:rsidP="00597282">
      <w:pPr>
        <w:rPr>
          <w:rFonts w:ascii="Tahoma" w:hAnsi="Tahoma" w:cs="Tahoma"/>
          <w:color w:val="004990"/>
          <w:sz w:val="22"/>
          <w:szCs w:val="22"/>
        </w:rPr>
      </w:pPr>
    </w:p>
    <w:p w:rsidR="00597282" w:rsidRDefault="00597282" w:rsidP="00597282">
      <w:pPr>
        <w:rPr>
          <w:rFonts w:ascii="Tahoma" w:hAnsi="Tahoma" w:cs="Tahoma"/>
          <w:color w:val="004990"/>
          <w:sz w:val="22"/>
          <w:szCs w:val="22"/>
        </w:rPr>
      </w:pPr>
    </w:p>
    <w:p w:rsidR="00597282" w:rsidRDefault="00597282" w:rsidP="00597282">
      <w:pPr>
        <w:rPr>
          <w:rFonts w:ascii="Tahoma" w:hAnsi="Tahoma" w:cs="Tahoma"/>
          <w:color w:val="004990"/>
          <w:sz w:val="22"/>
          <w:szCs w:val="22"/>
        </w:rPr>
      </w:pPr>
    </w:p>
    <w:p w:rsidR="00597282" w:rsidRDefault="00597282" w:rsidP="00597282">
      <w:pPr>
        <w:rPr>
          <w:rFonts w:ascii="Tahoma" w:hAnsi="Tahoma" w:cs="Tahoma"/>
          <w:color w:val="004990"/>
          <w:sz w:val="22"/>
          <w:szCs w:val="22"/>
        </w:rPr>
      </w:pPr>
    </w:p>
    <w:p w:rsidR="00597282" w:rsidRDefault="00597282" w:rsidP="00597282">
      <w:pPr>
        <w:rPr>
          <w:rFonts w:ascii="Tahoma" w:hAnsi="Tahoma" w:cs="Tahoma"/>
          <w:color w:val="004990"/>
          <w:sz w:val="22"/>
          <w:szCs w:val="22"/>
        </w:rPr>
      </w:pPr>
    </w:p>
    <w:p w:rsidR="00597282" w:rsidRDefault="00597282" w:rsidP="00597282">
      <w:pPr>
        <w:rPr>
          <w:rFonts w:ascii="Tahoma" w:hAnsi="Tahoma" w:cs="Tahoma"/>
          <w:color w:val="004990"/>
          <w:sz w:val="22"/>
          <w:szCs w:val="22"/>
        </w:rPr>
      </w:pPr>
    </w:p>
    <w:p w:rsidR="00597282" w:rsidRDefault="00597282" w:rsidP="00597282">
      <w:pPr>
        <w:rPr>
          <w:rFonts w:ascii="Tahoma" w:hAnsi="Tahoma" w:cs="Tahoma"/>
          <w:color w:val="004990"/>
          <w:sz w:val="22"/>
          <w:szCs w:val="22"/>
        </w:rPr>
      </w:pPr>
    </w:p>
    <w:p w:rsidR="008059E2" w:rsidRDefault="008059E2" w:rsidP="00597282">
      <w:pPr>
        <w:rPr>
          <w:rFonts w:ascii="Tahoma" w:hAnsi="Tahoma" w:cs="Tahoma"/>
          <w:color w:val="004990"/>
          <w:sz w:val="22"/>
          <w:szCs w:val="22"/>
        </w:rPr>
      </w:pPr>
    </w:p>
    <w:p w:rsidR="008059E2" w:rsidRDefault="008059E2" w:rsidP="00597282">
      <w:pPr>
        <w:rPr>
          <w:rFonts w:ascii="Tahoma" w:hAnsi="Tahoma" w:cs="Tahoma"/>
          <w:color w:val="004990"/>
          <w:sz w:val="22"/>
          <w:szCs w:val="22"/>
        </w:rPr>
      </w:pPr>
    </w:p>
    <w:p w:rsidR="008059E2" w:rsidRDefault="008059E2" w:rsidP="00597282">
      <w:pPr>
        <w:rPr>
          <w:rFonts w:ascii="Tahoma" w:hAnsi="Tahoma" w:cs="Tahoma"/>
          <w:color w:val="004990"/>
          <w:sz w:val="22"/>
          <w:szCs w:val="22"/>
        </w:rPr>
      </w:pPr>
    </w:p>
    <w:p w:rsidR="008059E2" w:rsidRDefault="008059E2" w:rsidP="00597282">
      <w:pPr>
        <w:rPr>
          <w:rFonts w:ascii="Tahoma" w:hAnsi="Tahoma" w:cs="Tahoma"/>
          <w:color w:val="004990"/>
          <w:sz w:val="22"/>
          <w:szCs w:val="22"/>
        </w:rPr>
      </w:pPr>
    </w:p>
    <w:p w:rsidR="00AB2414" w:rsidRDefault="00AB2414">
      <w:pPr>
        <w:rPr>
          <w:rFonts w:ascii="Tahoma" w:hAnsi="Tahoma" w:cs="Tahoma"/>
          <w:color w:val="004990"/>
          <w:sz w:val="22"/>
          <w:szCs w:val="22"/>
        </w:rPr>
      </w:pPr>
      <w:r>
        <w:rPr>
          <w:rFonts w:ascii="Tahoma" w:hAnsi="Tahoma" w:cs="Tahoma"/>
          <w:color w:val="004990"/>
          <w:sz w:val="22"/>
          <w:szCs w:val="22"/>
        </w:rPr>
        <w:br w:type="page"/>
      </w:r>
    </w:p>
    <w:p w:rsidR="00597282" w:rsidRPr="00012D2D" w:rsidRDefault="00597282" w:rsidP="00597282">
      <w:pPr>
        <w:ind w:left="348"/>
        <w:jc w:val="both"/>
        <w:rPr>
          <w:rFonts w:ascii="Tahoma" w:hAnsi="Tahoma" w:cs="Tahoma"/>
          <w:b/>
          <w:lang w:val="pt-BR"/>
        </w:rPr>
      </w:pPr>
    </w:p>
    <w:tbl>
      <w:tblPr>
        <w:tblpPr w:leftFromText="141" w:rightFromText="141" w:vertAnchor="text" w:horzAnchor="margin" w:tblpY="71"/>
        <w:tblW w:w="9001"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591"/>
      </w:tblGrid>
      <w:tr w:rsidR="00597282" w:rsidRPr="00012D2D" w:rsidTr="0069540F">
        <w:trPr>
          <w:trHeight w:val="617"/>
        </w:trPr>
        <w:tc>
          <w:tcPr>
            <w:tcW w:w="2410" w:type="dxa"/>
            <w:shd w:val="clear" w:color="auto" w:fill="004990"/>
            <w:vAlign w:val="center"/>
          </w:tcPr>
          <w:p w:rsidR="00597282" w:rsidRPr="00012D2D" w:rsidRDefault="00597282" w:rsidP="0069540F">
            <w:pPr>
              <w:pStyle w:val="Textoindependiente3"/>
              <w:spacing w:after="0"/>
              <w:jc w:val="center"/>
              <w:rPr>
                <w:rFonts w:ascii="Tahoma" w:hAnsi="Tahoma" w:cs="Tahoma"/>
                <w:b/>
                <w:sz w:val="28"/>
                <w:szCs w:val="28"/>
                <w:lang w:val="pt-BR"/>
              </w:rPr>
            </w:pPr>
            <w:r w:rsidRPr="00012D2D">
              <w:rPr>
                <w:rFonts w:ascii="Tahoma" w:hAnsi="Tahoma" w:cs="Tahoma"/>
                <w:sz w:val="22"/>
                <w:szCs w:val="22"/>
              </w:rPr>
              <w:br w:type="page"/>
            </w:r>
            <w:r w:rsidRPr="00012D2D">
              <w:rPr>
                <w:rFonts w:ascii="Tahoma" w:hAnsi="Tahoma" w:cs="Tahoma"/>
                <w:b/>
                <w:sz w:val="28"/>
                <w:szCs w:val="28"/>
                <w:lang w:val="pt-BR"/>
              </w:rPr>
              <w:t xml:space="preserve">ANEXO No. </w:t>
            </w:r>
            <w:r w:rsidR="00B30951">
              <w:rPr>
                <w:rFonts w:ascii="Tahoma" w:hAnsi="Tahoma" w:cs="Tahoma"/>
                <w:b/>
                <w:sz w:val="28"/>
                <w:szCs w:val="28"/>
                <w:lang w:val="pt-BR"/>
              </w:rPr>
              <w:t>1</w:t>
            </w:r>
          </w:p>
        </w:tc>
        <w:tc>
          <w:tcPr>
            <w:tcW w:w="6591" w:type="dxa"/>
            <w:vAlign w:val="center"/>
          </w:tcPr>
          <w:p w:rsidR="00597282" w:rsidRPr="00012D2D" w:rsidRDefault="00597282" w:rsidP="0069540F">
            <w:pPr>
              <w:ind w:left="567"/>
              <w:jc w:val="center"/>
              <w:rPr>
                <w:rFonts w:ascii="Tahoma" w:hAnsi="Tahoma" w:cs="Tahoma"/>
                <w:b/>
                <w:sz w:val="28"/>
                <w:szCs w:val="28"/>
                <w:lang w:val="pt-BR"/>
              </w:rPr>
            </w:pPr>
            <w:r w:rsidRPr="00012D2D">
              <w:rPr>
                <w:rFonts w:ascii="Tahoma" w:hAnsi="Tahoma" w:cs="Tahoma"/>
                <w:b/>
                <w:sz w:val="28"/>
                <w:szCs w:val="28"/>
                <w:lang w:val="pt-BR"/>
              </w:rPr>
              <w:t>CONDICIONES GENERALES DEL PROCESO DE CONTRACIÓN</w:t>
            </w:r>
          </w:p>
        </w:tc>
      </w:tr>
    </w:tbl>
    <w:p w:rsidR="00597282" w:rsidRPr="00012D2D" w:rsidRDefault="00597282" w:rsidP="00597282">
      <w:pPr>
        <w:jc w:val="both"/>
        <w:rPr>
          <w:rFonts w:ascii="Tahoma" w:hAnsi="Tahoma" w:cs="Tahoma"/>
          <w:b/>
          <w:lang w:val="pt-BR"/>
        </w:rPr>
      </w:pPr>
    </w:p>
    <w:p w:rsidR="00597282" w:rsidRPr="00012D2D" w:rsidRDefault="00597282" w:rsidP="00597282">
      <w:pPr>
        <w:jc w:val="both"/>
        <w:rPr>
          <w:rFonts w:ascii="Tahoma" w:hAnsi="Tahoma" w:cs="Tahoma"/>
          <w:b/>
          <w:sz w:val="22"/>
          <w:szCs w:val="22"/>
        </w:rPr>
      </w:pPr>
      <w:r w:rsidRPr="00012D2D">
        <w:rPr>
          <w:rFonts w:ascii="Tahoma" w:hAnsi="Tahoma" w:cs="Tahoma"/>
          <w:b/>
          <w:sz w:val="22"/>
          <w:szCs w:val="22"/>
        </w:rPr>
        <w:t xml:space="preserve">Consideraciones Generales </w:t>
      </w:r>
    </w:p>
    <w:p w:rsidR="00597282" w:rsidRPr="00012D2D" w:rsidRDefault="00597282" w:rsidP="00597282">
      <w:pPr>
        <w:jc w:val="both"/>
        <w:rPr>
          <w:rFonts w:ascii="Tahoma" w:hAnsi="Tahoma" w:cs="Tahoma"/>
          <w:b/>
        </w:rPr>
      </w:pPr>
    </w:p>
    <w:p w:rsidR="00597282" w:rsidRPr="00012D2D" w:rsidRDefault="00597282" w:rsidP="005D77D3">
      <w:pPr>
        <w:numPr>
          <w:ilvl w:val="0"/>
          <w:numId w:val="26"/>
        </w:numPr>
        <w:spacing w:after="200"/>
        <w:ind w:left="567" w:hanging="567"/>
        <w:jc w:val="both"/>
        <w:rPr>
          <w:rFonts w:ascii="Tahoma" w:hAnsi="Tahoma" w:cs="Tahoma"/>
          <w:sz w:val="22"/>
          <w:szCs w:val="22"/>
        </w:rPr>
      </w:pPr>
      <w:r w:rsidRPr="00012D2D">
        <w:rPr>
          <w:rFonts w:ascii="Tahoma" w:hAnsi="Tahoma" w:cs="Tahoma"/>
          <w:b/>
          <w:sz w:val="22"/>
          <w:szCs w:val="22"/>
        </w:rPr>
        <w:t>Adjudicación:</w:t>
      </w:r>
      <w:r w:rsidRPr="00012D2D">
        <w:rPr>
          <w:rFonts w:ascii="Tahoma" w:hAnsi="Tahoma" w:cs="Tahoma"/>
          <w:sz w:val="22"/>
          <w:szCs w:val="22"/>
        </w:rPr>
        <w:t xml:space="preserve"> </w:t>
      </w:r>
      <w:r>
        <w:rPr>
          <w:rFonts w:ascii="Tahoma" w:hAnsi="Tahoma" w:cs="Tahoma"/>
          <w:sz w:val="22"/>
          <w:szCs w:val="22"/>
        </w:rPr>
        <w:t>ENTEL</w:t>
      </w:r>
      <w:r w:rsidRPr="00012D2D">
        <w:rPr>
          <w:rFonts w:ascii="Tahoma" w:hAnsi="Tahoma" w:cs="Tahoma"/>
          <w:sz w:val="22"/>
          <w:szCs w:val="22"/>
        </w:rPr>
        <w:t xml:space="preserve"> S.A. se reserva el derecho de realizar adjudicaciones parciales o de adquirir la totalidad o parte de los bienes/servicios objeto del presente proceso, de acuerdo a la mejor solución técnico-económica y a los intereses de </w:t>
      </w:r>
      <w:r>
        <w:rPr>
          <w:rFonts w:ascii="Tahoma" w:hAnsi="Tahoma" w:cs="Tahoma"/>
          <w:sz w:val="22"/>
          <w:szCs w:val="22"/>
        </w:rPr>
        <w:t>ENTEL</w:t>
      </w:r>
      <w:r w:rsidRPr="00012D2D">
        <w:rPr>
          <w:rFonts w:ascii="Tahoma" w:hAnsi="Tahoma" w:cs="Tahoma"/>
          <w:sz w:val="22"/>
          <w:szCs w:val="22"/>
        </w:rPr>
        <w:t xml:space="preserve"> SA.</w:t>
      </w:r>
    </w:p>
    <w:p w:rsidR="00597282" w:rsidRPr="00012D2D" w:rsidRDefault="00597282" w:rsidP="005D77D3">
      <w:pPr>
        <w:numPr>
          <w:ilvl w:val="0"/>
          <w:numId w:val="26"/>
        </w:numPr>
        <w:spacing w:after="200"/>
        <w:ind w:left="567" w:hanging="567"/>
        <w:jc w:val="both"/>
        <w:rPr>
          <w:rFonts w:ascii="Tahoma" w:hAnsi="Tahoma" w:cs="Tahoma"/>
          <w:sz w:val="22"/>
          <w:szCs w:val="22"/>
        </w:rPr>
      </w:pPr>
      <w:r w:rsidRPr="00012D2D">
        <w:rPr>
          <w:rFonts w:ascii="Tahoma" w:hAnsi="Tahoma" w:cs="Tahoma"/>
          <w:b/>
          <w:sz w:val="22"/>
          <w:szCs w:val="22"/>
        </w:rPr>
        <w:t>Naturaleza confidencial de las propuestas:</w:t>
      </w:r>
      <w:r w:rsidRPr="00012D2D">
        <w:rPr>
          <w:rFonts w:ascii="Tahoma" w:hAnsi="Tahoma" w:cs="Tahoma"/>
          <w:sz w:val="22"/>
          <w:szCs w:val="22"/>
        </w:rPr>
        <w:t xml:space="preserve"> A excepción de aquellas permitidas por las leyes de Bolivia, </w:t>
      </w:r>
      <w:r>
        <w:rPr>
          <w:rFonts w:ascii="Tahoma" w:hAnsi="Tahoma" w:cs="Tahoma"/>
          <w:sz w:val="22"/>
          <w:szCs w:val="22"/>
        </w:rPr>
        <w:t>ENTEL</w:t>
      </w:r>
      <w:r w:rsidRPr="00012D2D">
        <w:rPr>
          <w:rFonts w:ascii="Tahoma" w:hAnsi="Tahoma" w:cs="Tahoma"/>
          <w:sz w:val="22"/>
          <w:szCs w:val="22"/>
        </w:rPr>
        <w:t xml:space="preserve"> S.A. no divulgará ninguna información con respecto a las propuestas, tabulación, clasificación y evaluación de las ofertas; por consiguiente </w:t>
      </w:r>
      <w:r>
        <w:rPr>
          <w:rFonts w:ascii="Tahoma" w:hAnsi="Tahoma" w:cs="Tahoma"/>
          <w:sz w:val="22"/>
          <w:szCs w:val="22"/>
        </w:rPr>
        <w:t>ENTEL</w:t>
      </w:r>
      <w:r w:rsidRPr="00012D2D">
        <w:rPr>
          <w:rFonts w:ascii="Tahoma" w:hAnsi="Tahoma" w:cs="Tahoma"/>
          <w:sz w:val="22"/>
          <w:szCs w:val="22"/>
        </w:rPr>
        <w:t xml:space="preserve"> S.A. puede  proceder con la calificación de acuerdo a sus normas internas y legales vigentes.</w:t>
      </w:r>
    </w:p>
    <w:p w:rsidR="00597282" w:rsidRPr="00012D2D" w:rsidRDefault="00597282" w:rsidP="005D77D3">
      <w:pPr>
        <w:numPr>
          <w:ilvl w:val="0"/>
          <w:numId w:val="26"/>
        </w:numPr>
        <w:spacing w:after="200"/>
        <w:ind w:left="567" w:hanging="567"/>
        <w:jc w:val="both"/>
        <w:rPr>
          <w:rFonts w:ascii="Tahoma" w:hAnsi="Tahoma" w:cs="Tahoma"/>
          <w:sz w:val="22"/>
          <w:szCs w:val="22"/>
        </w:rPr>
      </w:pPr>
      <w:r w:rsidRPr="00012D2D">
        <w:rPr>
          <w:rFonts w:ascii="Tahoma" w:hAnsi="Tahoma" w:cs="Tahoma"/>
          <w:b/>
          <w:sz w:val="22"/>
          <w:szCs w:val="22"/>
        </w:rPr>
        <w:t>Confidencialidad:</w:t>
      </w:r>
      <w:r w:rsidRPr="00012D2D">
        <w:rPr>
          <w:rFonts w:ascii="Tahoma" w:hAnsi="Tahoma" w:cs="Tahoma"/>
          <w:sz w:val="22"/>
          <w:szCs w:val="22"/>
        </w:rPr>
        <w:t xml:space="preserve"> El contenido absoluto del presente TBC, constituye información confidencial de </w:t>
      </w:r>
      <w:r>
        <w:rPr>
          <w:rFonts w:ascii="Tahoma" w:hAnsi="Tahoma" w:cs="Tahoma"/>
          <w:sz w:val="22"/>
          <w:szCs w:val="22"/>
        </w:rPr>
        <w:t>ENTEL</w:t>
      </w:r>
      <w:r w:rsidRPr="00012D2D">
        <w:rPr>
          <w:rFonts w:ascii="Tahoma" w:hAnsi="Tahoma" w:cs="Tahoma"/>
          <w:sz w:val="22"/>
          <w:szCs w:val="22"/>
        </w:rPr>
        <w:t xml:space="preserve">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w:t>
      </w:r>
      <w:r>
        <w:rPr>
          <w:rFonts w:ascii="Tahoma" w:hAnsi="Tahoma" w:cs="Tahoma"/>
          <w:sz w:val="22"/>
          <w:szCs w:val="22"/>
        </w:rPr>
        <w:t>ENTEL</w:t>
      </w:r>
      <w:r w:rsidRPr="00012D2D">
        <w:rPr>
          <w:rFonts w:ascii="Tahoma" w:hAnsi="Tahoma" w:cs="Tahoma"/>
          <w:sz w:val="22"/>
          <w:szCs w:val="22"/>
        </w:rPr>
        <w:t xml:space="preserve"> S.A. lo autorice por escrito.  </w:t>
      </w:r>
    </w:p>
    <w:p w:rsidR="00597282" w:rsidRPr="00012D2D" w:rsidRDefault="00597282" w:rsidP="005D77D3">
      <w:pPr>
        <w:numPr>
          <w:ilvl w:val="0"/>
          <w:numId w:val="26"/>
        </w:numPr>
        <w:spacing w:after="200"/>
        <w:ind w:left="567" w:hanging="567"/>
        <w:jc w:val="both"/>
        <w:rPr>
          <w:rFonts w:ascii="Tahoma" w:hAnsi="Tahoma" w:cs="Tahoma"/>
          <w:sz w:val="22"/>
          <w:szCs w:val="22"/>
        </w:rPr>
      </w:pPr>
      <w:r w:rsidRPr="00012D2D">
        <w:rPr>
          <w:rFonts w:ascii="Tahoma" w:hAnsi="Tahoma" w:cs="Tahoma"/>
          <w:b/>
          <w:sz w:val="22"/>
          <w:szCs w:val="22"/>
        </w:rPr>
        <w:t xml:space="preserve">Acciones legales: </w:t>
      </w:r>
      <w:r>
        <w:rPr>
          <w:rFonts w:ascii="Tahoma" w:hAnsi="Tahoma" w:cs="Tahoma"/>
          <w:sz w:val="22"/>
          <w:szCs w:val="22"/>
        </w:rPr>
        <w:t>ENTEL</w:t>
      </w:r>
      <w:r w:rsidRPr="00012D2D">
        <w:rPr>
          <w:rFonts w:ascii="Tahoma" w:hAnsi="Tahoma" w:cs="Tahoma"/>
          <w:sz w:val="22"/>
          <w:szCs w:val="22"/>
        </w:rPr>
        <w:t xml:space="preserve"> S.A. se reserva el derecho de seguir las acciones civiles o penales que correspondan, al margen de dar de baja de su árbol de proponentes a la empresa que infrinja su acuerdo de confidencialidad.</w:t>
      </w:r>
    </w:p>
    <w:p w:rsidR="00597282" w:rsidRPr="00012D2D" w:rsidRDefault="00597282" w:rsidP="005D77D3">
      <w:pPr>
        <w:numPr>
          <w:ilvl w:val="0"/>
          <w:numId w:val="26"/>
        </w:numPr>
        <w:spacing w:after="200"/>
        <w:ind w:left="567" w:hanging="567"/>
        <w:jc w:val="both"/>
        <w:rPr>
          <w:rFonts w:ascii="Tahoma" w:hAnsi="Tahoma" w:cs="Tahoma"/>
          <w:sz w:val="22"/>
          <w:szCs w:val="22"/>
        </w:rPr>
      </w:pPr>
      <w:r w:rsidRPr="00012D2D">
        <w:rPr>
          <w:rFonts w:ascii="Tahoma" w:hAnsi="Tahoma" w:cs="Tahoma"/>
          <w:b/>
          <w:sz w:val="22"/>
          <w:szCs w:val="22"/>
        </w:rPr>
        <w:t>Medida Anticorrupción:</w:t>
      </w:r>
      <w:r w:rsidRPr="00012D2D">
        <w:rPr>
          <w:rFonts w:ascii="Tahoma" w:hAnsi="Tahoma" w:cs="Tahoma"/>
          <w:sz w:val="22"/>
          <w:szCs w:val="22"/>
        </w:rPr>
        <w:t xml:space="preserve"> No puede efectuarse ninguna oferta, pago, consideración o beneficio de cualquier clase, que constituya una práctica ilegal o de corrupción, ya sea directa o indirecta como un aliciente o recompensa por el otorgamiento de </w:t>
      </w:r>
      <w:r w:rsidR="00A85EB7">
        <w:rPr>
          <w:rFonts w:ascii="Tahoma" w:hAnsi="Tahoma" w:cs="Tahoma"/>
          <w:sz w:val="22"/>
          <w:szCs w:val="22"/>
        </w:rPr>
        <w:t>e</w:t>
      </w:r>
      <w:r w:rsidRPr="00012D2D">
        <w:rPr>
          <w:rFonts w:ascii="Tahoma" w:hAnsi="Tahoma" w:cs="Tahoma"/>
          <w:sz w:val="22"/>
          <w:szCs w:val="22"/>
        </w:rPr>
        <w:t>sta prestación. Ese tipo de prácticas será fundamento para no considerar al proponente en la adjudicación del contrato, pudiendo aplicarse otras acciones civiles y/o penales.</w:t>
      </w:r>
    </w:p>
    <w:p w:rsidR="00597282" w:rsidRDefault="00597282" w:rsidP="005D77D3">
      <w:pPr>
        <w:numPr>
          <w:ilvl w:val="0"/>
          <w:numId w:val="26"/>
        </w:numPr>
        <w:spacing w:after="200"/>
        <w:ind w:left="567" w:hanging="567"/>
        <w:jc w:val="both"/>
        <w:rPr>
          <w:rFonts w:ascii="Tahoma" w:hAnsi="Tahoma" w:cs="Tahoma"/>
          <w:sz w:val="22"/>
          <w:szCs w:val="22"/>
        </w:rPr>
      </w:pPr>
      <w:r w:rsidRPr="0049047A">
        <w:rPr>
          <w:rFonts w:ascii="Tahoma" w:hAnsi="Tahoma" w:cs="Tahoma"/>
          <w:b/>
          <w:sz w:val="22"/>
          <w:szCs w:val="22"/>
        </w:rPr>
        <w:t>Prohibición de Competencia:</w:t>
      </w:r>
      <w:r w:rsidRPr="0049047A">
        <w:rPr>
          <w:rFonts w:ascii="Tahoma" w:hAnsi="Tahoma" w:cs="Tahoma"/>
          <w:sz w:val="22"/>
          <w:szCs w:val="22"/>
        </w:rPr>
        <w:t xml:space="preserve"> En contratos resultantes de la adjudicación del presente proceso se contemplará la cláusula de no competencia.</w:t>
      </w:r>
    </w:p>
    <w:p w:rsidR="00597282" w:rsidRDefault="00597282" w:rsidP="00597282">
      <w:pPr>
        <w:spacing w:after="200"/>
        <w:ind w:left="567"/>
        <w:jc w:val="both"/>
        <w:rPr>
          <w:rFonts w:ascii="Tahoma" w:hAnsi="Tahoma" w:cs="Tahoma"/>
          <w:sz w:val="22"/>
          <w:szCs w:val="22"/>
        </w:rPr>
      </w:pPr>
      <w:r w:rsidRPr="0049047A">
        <w:rPr>
          <w:rFonts w:ascii="Tahoma" w:hAnsi="Tahoma" w:cs="Tahoma"/>
          <w:sz w:val="22"/>
          <w:szCs w:val="22"/>
        </w:rPr>
        <w:t xml:space="preserve">“El PROVEEDOR, asume la obligación ineludible de no competir con los servicios que presta a </w:t>
      </w:r>
      <w:r>
        <w:rPr>
          <w:rFonts w:ascii="Tahoma" w:hAnsi="Tahoma" w:cs="Tahoma"/>
          <w:sz w:val="22"/>
          <w:szCs w:val="22"/>
        </w:rPr>
        <w:t>ENTEL</w:t>
      </w:r>
      <w:r w:rsidRPr="0049047A">
        <w:rPr>
          <w:rFonts w:ascii="Tahoma" w:hAnsi="Tahoma" w:cs="Tahoma"/>
          <w:sz w:val="22"/>
          <w:szCs w:val="22"/>
        </w:rPr>
        <w:t xml:space="preserve">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597282" w:rsidRPr="00012D2D" w:rsidRDefault="00597282" w:rsidP="00597282">
      <w:pPr>
        <w:spacing w:after="200"/>
        <w:ind w:left="567"/>
        <w:jc w:val="both"/>
        <w:rPr>
          <w:rFonts w:ascii="Tahoma" w:hAnsi="Tahoma" w:cs="Tahoma"/>
          <w:sz w:val="22"/>
          <w:szCs w:val="22"/>
        </w:rPr>
      </w:pPr>
      <w:r w:rsidRPr="00012D2D">
        <w:rPr>
          <w:rFonts w:ascii="Tahoma" w:hAnsi="Tahoma" w:cs="Tahoma"/>
          <w:sz w:val="22"/>
          <w:szCs w:val="22"/>
        </w:rPr>
        <w:t xml:space="preserve">En este sentido </w:t>
      </w:r>
      <w:r>
        <w:rPr>
          <w:rFonts w:ascii="Tahoma" w:hAnsi="Tahoma" w:cs="Tahoma"/>
          <w:sz w:val="22"/>
          <w:szCs w:val="22"/>
        </w:rPr>
        <w:t>ENTEL</w:t>
      </w:r>
      <w:r w:rsidRPr="00012D2D">
        <w:rPr>
          <w:rFonts w:ascii="Tahoma" w:hAnsi="Tahoma" w:cs="Tahoma"/>
          <w:sz w:val="22"/>
          <w:szCs w:val="22"/>
        </w:rPr>
        <w:t xml:space="preserve"> S.A. se reserva el derecho de no incluir en el proceso de selección y adjudicación al proveedor que incumpla con dicha cláusula.</w:t>
      </w:r>
    </w:p>
    <w:p w:rsidR="00597282" w:rsidRDefault="00597282" w:rsidP="00597282">
      <w:pPr>
        <w:ind w:left="567"/>
        <w:jc w:val="both"/>
        <w:rPr>
          <w:rFonts w:ascii="Tahoma" w:hAnsi="Tahoma" w:cs="Tahoma"/>
          <w:b/>
          <w:sz w:val="22"/>
          <w:szCs w:val="22"/>
        </w:rPr>
      </w:pPr>
    </w:p>
    <w:p w:rsidR="00597282" w:rsidRPr="00012D2D" w:rsidRDefault="00597282" w:rsidP="005D77D3">
      <w:pPr>
        <w:numPr>
          <w:ilvl w:val="0"/>
          <w:numId w:val="26"/>
        </w:numPr>
        <w:ind w:left="567" w:hanging="567"/>
        <w:jc w:val="both"/>
        <w:rPr>
          <w:rFonts w:ascii="Tahoma" w:hAnsi="Tahoma" w:cs="Tahoma"/>
          <w:b/>
          <w:sz w:val="22"/>
          <w:szCs w:val="22"/>
        </w:rPr>
      </w:pPr>
      <w:r w:rsidRPr="00012D2D">
        <w:rPr>
          <w:rFonts w:ascii="Tahoma" w:hAnsi="Tahoma" w:cs="Tahoma"/>
          <w:b/>
          <w:sz w:val="22"/>
          <w:szCs w:val="22"/>
        </w:rPr>
        <w:t>Impedidos de Participar:</w:t>
      </w:r>
      <w:r w:rsidRPr="00012D2D">
        <w:rPr>
          <w:rFonts w:ascii="Tahoma" w:hAnsi="Tahoma" w:cs="Tahoma"/>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012D2D">
        <w:rPr>
          <w:rFonts w:ascii="Tahoma" w:hAnsi="Tahoma" w:cs="Tahoma"/>
          <w:iCs/>
          <w:sz w:val="22"/>
          <w:szCs w:val="22"/>
          <w:lang w:val="es-BO"/>
        </w:rPr>
        <w:t xml:space="preserve"> </w:t>
      </w:r>
    </w:p>
    <w:p w:rsidR="00597282" w:rsidRPr="00012D2D" w:rsidRDefault="00597282" w:rsidP="00597282">
      <w:pPr>
        <w:ind w:left="567"/>
        <w:jc w:val="both"/>
        <w:rPr>
          <w:rFonts w:ascii="Tahoma" w:hAnsi="Tahoma" w:cs="Tahoma"/>
          <w:b/>
          <w:sz w:val="22"/>
          <w:szCs w:val="22"/>
        </w:rPr>
      </w:pPr>
    </w:p>
    <w:p w:rsidR="00597282" w:rsidRPr="00012D2D" w:rsidRDefault="00597282" w:rsidP="00597282">
      <w:pPr>
        <w:rPr>
          <w:rFonts w:ascii="Tahoma" w:hAnsi="Tahoma" w:cs="Tahoma"/>
          <w:b/>
          <w:sz w:val="22"/>
          <w:szCs w:val="22"/>
        </w:rPr>
      </w:pPr>
      <w:r w:rsidRPr="00012D2D">
        <w:rPr>
          <w:rFonts w:ascii="Tahoma" w:hAnsi="Tahoma" w:cs="Tahoma"/>
          <w:b/>
          <w:sz w:val="22"/>
          <w:szCs w:val="22"/>
        </w:rPr>
        <w:t>Consideraciones previas a la presentación de propuestas</w:t>
      </w:r>
    </w:p>
    <w:p w:rsidR="00597282" w:rsidRPr="00012D2D" w:rsidRDefault="00597282" w:rsidP="00597282">
      <w:pPr>
        <w:rPr>
          <w:rFonts w:ascii="Tahoma" w:hAnsi="Tahoma" w:cs="Tahoma"/>
          <w:b/>
          <w:sz w:val="22"/>
          <w:szCs w:val="22"/>
        </w:rPr>
      </w:pPr>
    </w:p>
    <w:p w:rsidR="00597282" w:rsidRPr="00012D2D" w:rsidRDefault="00597282" w:rsidP="005D77D3">
      <w:pPr>
        <w:numPr>
          <w:ilvl w:val="0"/>
          <w:numId w:val="26"/>
        </w:numPr>
        <w:ind w:left="567" w:hanging="567"/>
        <w:jc w:val="both"/>
        <w:rPr>
          <w:rFonts w:ascii="Tahoma" w:hAnsi="Tahoma" w:cs="Tahoma"/>
          <w:b/>
          <w:sz w:val="22"/>
          <w:szCs w:val="22"/>
        </w:rPr>
      </w:pPr>
      <w:r w:rsidRPr="00012D2D">
        <w:rPr>
          <w:rFonts w:ascii="Tahoma" w:hAnsi="Tahoma" w:cs="Tahoma"/>
          <w:b/>
          <w:sz w:val="22"/>
          <w:szCs w:val="22"/>
        </w:rPr>
        <w:t>Revisión y Modificación del TBC:</w:t>
      </w:r>
      <w:r w:rsidRPr="00012D2D">
        <w:rPr>
          <w:rFonts w:ascii="Tahoma" w:hAnsi="Tahoma" w:cs="Tahoma"/>
          <w:sz w:val="22"/>
          <w:szCs w:val="22"/>
        </w:rPr>
        <w:t xml:space="preserve"> </w:t>
      </w:r>
      <w:r>
        <w:rPr>
          <w:rFonts w:ascii="Tahoma" w:hAnsi="Tahoma" w:cs="Tahoma"/>
          <w:sz w:val="22"/>
          <w:szCs w:val="22"/>
        </w:rPr>
        <w:t>ENTEL</w:t>
      </w:r>
      <w:r w:rsidRPr="00012D2D">
        <w:rPr>
          <w:rFonts w:ascii="Tahoma" w:hAnsi="Tahoma" w:cs="Tahoma"/>
          <w:sz w:val="22"/>
          <w:szCs w:val="22"/>
        </w:rPr>
        <w:t xml:space="preserve"> S.A. se reserva el derecho de revisar y modificar el TBC durante la etapa de invitación. Asimismo, la revisión y/o modificación del TBC puede ser realizada como consecuencia de la reunión de aclaración. De producirse estas situaciones, las modificaciones serán comunicadas a los proponentes.</w:t>
      </w:r>
    </w:p>
    <w:p w:rsidR="00597282" w:rsidRPr="00012D2D" w:rsidRDefault="00597282" w:rsidP="00597282">
      <w:pPr>
        <w:ind w:left="567" w:hanging="567"/>
        <w:jc w:val="both"/>
        <w:rPr>
          <w:rFonts w:ascii="Tahoma" w:hAnsi="Tahoma" w:cs="Tahoma"/>
          <w:b/>
          <w:sz w:val="22"/>
          <w:szCs w:val="22"/>
        </w:rPr>
      </w:pPr>
    </w:p>
    <w:p w:rsidR="00597282" w:rsidRPr="00012D2D" w:rsidRDefault="00597282" w:rsidP="005D77D3">
      <w:pPr>
        <w:numPr>
          <w:ilvl w:val="0"/>
          <w:numId w:val="26"/>
        </w:numPr>
        <w:ind w:left="567" w:hanging="567"/>
        <w:jc w:val="both"/>
        <w:rPr>
          <w:rFonts w:ascii="Tahoma" w:hAnsi="Tahoma" w:cs="Tahoma"/>
          <w:sz w:val="22"/>
          <w:szCs w:val="22"/>
        </w:rPr>
      </w:pPr>
      <w:r w:rsidRPr="00012D2D">
        <w:rPr>
          <w:rFonts w:ascii="Tahoma" w:hAnsi="Tahoma" w:cs="Tahoma"/>
          <w:b/>
          <w:sz w:val="22"/>
          <w:szCs w:val="22"/>
        </w:rPr>
        <w:t xml:space="preserve">Solicitud </w:t>
      </w:r>
      <w:r w:rsidRPr="00012D2D">
        <w:rPr>
          <w:rFonts w:ascii="Tahoma" w:hAnsi="Tahoma" w:cs="Tahoma"/>
          <w:b/>
          <w:bCs/>
          <w:sz w:val="22"/>
          <w:szCs w:val="22"/>
        </w:rPr>
        <w:t>de Ampliación del Plazo de Entrega de Ofertas:</w:t>
      </w:r>
      <w:r w:rsidRPr="00012D2D">
        <w:rPr>
          <w:rFonts w:ascii="Tahoma" w:hAnsi="Tahoma" w:cs="Tahoma"/>
          <w:bCs/>
          <w:sz w:val="22"/>
          <w:szCs w:val="22"/>
        </w:rPr>
        <w:t xml:space="preserve"> </w:t>
      </w:r>
      <w:r w:rsidRPr="00012D2D">
        <w:rPr>
          <w:rFonts w:ascii="Tahoma" w:hAnsi="Tahoma" w:cs="Tahoma"/>
          <w:sz w:val="22"/>
          <w:szCs w:val="22"/>
        </w:rPr>
        <w:t xml:space="preserve">Los proponentes deberán enviar una carta solicitando la ampliación del plazo de presentación de propuestas, hasta dos (2) días hábiles antes del plazo de entrega establecido en el TBC. Recibida esta solicitud, </w:t>
      </w:r>
      <w:r>
        <w:rPr>
          <w:rFonts w:ascii="Tahoma" w:hAnsi="Tahoma" w:cs="Tahoma"/>
          <w:sz w:val="22"/>
          <w:szCs w:val="22"/>
        </w:rPr>
        <w:t>ENTEL</w:t>
      </w:r>
      <w:r w:rsidRPr="00012D2D">
        <w:rPr>
          <w:rFonts w:ascii="Tahoma" w:hAnsi="Tahoma" w:cs="Tahoma"/>
          <w:sz w:val="22"/>
          <w:szCs w:val="22"/>
        </w:rPr>
        <w:t xml:space="preserve"> S.A. realizará el análisis de tiempo de ampliación del plazo de entrega de las ofertas según cada caso, comunicando los cambios. En caso fortuito o de fuerza mayor</w:t>
      </w:r>
      <w:r w:rsidRPr="00012D2D">
        <w:rPr>
          <w:rStyle w:val="Refdenotaalpie"/>
          <w:rFonts w:ascii="Tahoma" w:hAnsi="Tahoma" w:cs="Tahoma"/>
          <w:sz w:val="22"/>
          <w:szCs w:val="22"/>
        </w:rPr>
        <w:footnoteReference w:id="2"/>
      </w:r>
      <w:r w:rsidRPr="00012D2D">
        <w:rPr>
          <w:rFonts w:ascii="Tahoma" w:hAnsi="Tahoma" w:cs="Tahoma"/>
          <w:sz w:val="22"/>
          <w:szCs w:val="22"/>
        </w:rPr>
        <w:t xml:space="preserve">, los proponentes pueden enviar su solicitud de ampliación del plazo mediante nota escrita a la Gerencia de Adquisiciones en un tiempo no menor a cuarenta y ocho (48) horas del tiempo límite fijado para la presentación de ofertas. Una vez evaluada dicha solicitud y aceptada por </w:t>
      </w:r>
      <w:r>
        <w:rPr>
          <w:rFonts w:ascii="Tahoma" w:hAnsi="Tahoma" w:cs="Tahoma"/>
          <w:sz w:val="22"/>
          <w:szCs w:val="22"/>
        </w:rPr>
        <w:t>ENTEL</w:t>
      </w:r>
      <w:r w:rsidRPr="00012D2D">
        <w:rPr>
          <w:rFonts w:ascii="Tahoma" w:hAnsi="Tahoma" w:cs="Tahoma"/>
          <w:sz w:val="22"/>
          <w:szCs w:val="22"/>
        </w:rPr>
        <w:t xml:space="preserve"> S.A. como válida, se comunicará a todos los proponentes la designación de una nueva fecha de presentación de propuestas.</w:t>
      </w:r>
    </w:p>
    <w:p w:rsidR="00597282" w:rsidRPr="00012D2D" w:rsidRDefault="00597282" w:rsidP="00597282">
      <w:pPr>
        <w:ind w:left="567" w:hanging="567"/>
        <w:jc w:val="both"/>
        <w:rPr>
          <w:rFonts w:ascii="Tahoma" w:hAnsi="Tahoma" w:cs="Tahoma"/>
          <w:sz w:val="22"/>
          <w:szCs w:val="22"/>
        </w:rPr>
      </w:pPr>
    </w:p>
    <w:p w:rsidR="00597282" w:rsidRPr="00012D2D" w:rsidRDefault="00597282" w:rsidP="005D77D3">
      <w:pPr>
        <w:numPr>
          <w:ilvl w:val="0"/>
          <w:numId w:val="26"/>
        </w:numPr>
        <w:ind w:left="567" w:hanging="567"/>
        <w:jc w:val="both"/>
        <w:rPr>
          <w:rFonts w:ascii="Tahoma" w:hAnsi="Tahoma" w:cs="Tahoma"/>
          <w:sz w:val="22"/>
          <w:szCs w:val="22"/>
        </w:rPr>
      </w:pPr>
      <w:r w:rsidRPr="00012D2D">
        <w:rPr>
          <w:rFonts w:ascii="Tahoma" w:hAnsi="Tahoma" w:cs="Tahoma"/>
          <w:b/>
          <w:sz w:val="22"/>
          <w:szCs w:val="22"/>
        </w:rPr>
        <w:t xml:space="preserve">Rechazo de Propuestas: </w:t>
      </w:r>
      <w:r w:rsidRPr="00012D2D">
        <w:rPr>
          <w:rFonts w:ascii="Tahoma" w:hAnsi="Tahoma" w:cs="Tahoma"/>
          <w:sz w:val="22"/>
          <w:szCs w:val="22"/>
        </w:rPr>
        <w:t xml:space="preserve">No serán aceptadas ni consideradas las propuestas recibidas en oficinas postales o cualquier otro lugar, aunque fueran dependencias de </w:t>
      </w:r>
      <w:r>
        <w:rPr>
          <w:rFonts w:ascii="Tahoma" w:hAnsi="Tahoma" w:cs="Tahoma"/>
          <w:sz w:val="22"/>
          <w:szCs w:val="22"/>
        </w:rPr>
        <w:t>ENTEL</w:t>
      </w:r>
      <w:r w:rsidRPr="00012D2D">
        <w:rPr>
          <w:rFonts w:ascii="Tahoma" w:hAnsi="Tahoma" w:cs="Tahoma"/>
          <w:sz w:val="22"/>
          <w:szCs w:val="22"/>
        </w:rPr>
        <w:t xml:space="preserve"> S.A. diferente al domicilio señalado en el apartado 6 “Presentación de Propuestas”,  y tampoco serán consideradas las ofertas entregadas pasados el día y hora límite señalado por </w:t>
      </w:r>
      <w:r>
        <w:rPr>
          <w:rFonts w:ascii="Tahoma" w:hAnsi="Tahoma" w:cs="Tahoma"/>
          <w:sz w:val="22"/>
          <w:szCs w:val="22"/>
        </w:rPr>
        <w:t>ENTEL</w:t>
      </w:r>
      <w:r w:rsidRPr="00012D2D">
        <w:rPr>
          <w:rFonts w:ascii="Tahoma" w:hAnsi="Tahoma" w:cs="Tahoma"/>
          <w:sz w:val="22"/>
          <w:szCs w:val="22"/>
        </w:rPr>
        <w:t xml:space="preserve"> S.A. </w:t>
      </w:r>
    </w:p>
    <w:p w:rsidR="00597282" w:rsidRPr="00012D2D" w:rsidRDefault="00597282" w:rsidP="00597282">
      <w:pPr>
        <w:ind w:left="567" w:hanging="567"/>
        <w:jc w:val="both"/>
        <w:rPr>
          <w:rFonts w:ascii="Tahoma" w:hAnsi="Tahoma" w:cs="Tahoma"/>
          <w:sz w:val="22"/>
          <w:szCs w:val="22"/>
        </w:rPr>
      </w:pPr>
    </w:p>
    <w:p w:rsidR="00597282" w:rsidRPr="00012D2D" w:rsidRDefault="00597282" w:rsidP="005D77D3">
      <w:pPr>
        <w:numPr>
          <w:ilvl w:val="0"/>
          <w:numId w:val="26"/>
        </w:numPr>
        <w:ind w:left="567" w:hanging="567"/>
        <w:jc w:val="both"/>
        <w:rPr>
          <w:rFonts w:ascii="Tahoma" w:hAnsi="Tahoma" w:cs="Tahoma"/>
          <w:sz w:val="22"/>
          <w:szCs w:val="22"/>
        </w:rPr>
      </w:pPr>
      <w:r w:rsidRPr="00012D2D">
        <w:rPr>
          <w:rFonts w:ascii="Tahoma" w:hAnsi="Tahoma" w:cs="Tahoma"/>
          <w:sz w:val="22"/>
          <w:szCs w:val="22"/>
        </w:rPr>
        <w:t>La ausencia de cualquier documento solicitado en el TBC, determina la inhabilitación de la propuesta.</w:t>
      </w:r>
    </w:p>
    <w:p w:rsidR="00597282" w:rsidRPr="00012D2D" w:rsidRDefault="00597282" w:rsidP="00597282">
      <w:pPr>
        <w:ind w:left="720"/>
        <w:jc w:val="both"/>
        <w:rPr>
          <w:rFonts w:ascii="Tahoma" w:hAnsi="Tahoma" w:cs="Tahoma"/>
          <w:sz w:val="22"/>
          <w:szCs w:val="22"/>
        </w:rPr>
      </w:pPr>
    </w:p>
    <w:p w:rsidR="00597282" w:rsidRPr="00012D2D" w:rsidRDefault="00597282" w:rsidP="00597282">
      <w:pPr>
        <w:jc w:val="both"/>
        <w:rPr>
          <w:rFonts w:ascii="Tahoma" w:hAnsi="Tahoma" w:cs="Tahoma"/>
          <w:b/>
          <w:sz w:val="22"/>
          <w:szCs w:val="22"/>
        </w:rPr>
      </w:pPr>
      <w:r w:rsidRPr="00012D2D">
        <w:rPr>
          <w:rFonts w:ascii="Tahoma" w:hAnsi="Tahoma" w:cs="Tahoma"/>
          <w:b/>
          <w:sz w:val="22"/>
          <w:szCs w:val="22"/>
        </w:rPr>
        <w:t xml:space="preserve">Consideraciones durante el proceso </w:t>
      </w:r>
    </w:p>
    <w:p w:rsidR="00597282" w:rsidRPr="00012D2D" w:rsidRDefault="00597282" w:rsidP="00597282">
      <w:pPr>
        <w:jc w:val="both"/>
        <w:rPr>
          <w:rFonts w:ascii="Tahoma" w:hAnsi="Tahoma" w:cs="Tahoma"/>
          <w:b/>
          <w:sz w:val="22"/>
          <w:szCs w:val="22"/>
        </w:rPr>
      </w:pPr>
    </w:p>
    <w:p w:rsidR="00597282" w:rsidRPr="00012D2D" w:rsidRDefault="00597282" w:rsidP="005D77D3">
      <w:pPr>
        <w:numPr>
          <w:ilvl w:val="0"/>
          <w:numId w:val="26"/>
        </w:numPr>
        <w:ind w:left="567" w:hanging="567"/>
        <w:jc w:val="both"/>
        <w:rPr>
          <w:rFonts w:ascii="Tahoma" w:hAnsi="Tahoma" w:cs="Tahoma"/>
          <w:sz w:val="22"/>
          <w:szCs w:val="22"/>
        </w:rPr>
      </w:pPr>
      <w:r w:rsidRPr="00012D2D">
        <w:rPr>
          <w:rFonts w:ascii="Tahoma" w:hAnsi="Tahoma" w:cs="Tahoma"/>
          <w:sz w:val="22"/>
          <w:szCs w:val="22"/>
        </w:rPr>
        <w:t xml:space="preserve">Participan del acto representantes de los proveedores que presentaron sus propuestas y la Comisión de Calificación de </w:t>
      </w:r>
      <w:r>
        <w:rPr>
          <w:rFonts w:ascii="Tahoma" w:hAnsi="Tahoma" w:cs="Tahoma"/>
          <w:sz w:val="22"/>
          <w:szCs w:val="22"/>
        </w:rPr>
        <w:t>ENTEL</w:t>
      </w:r>
      <w:r w:rsidRPr="00012D2D">
        <w:rPr>
          <w:rFonts w:ascii="Tahoma" w:hAnsi="Tahoma" w:cs="Tahoma"/>
          <w:sz w:val="22"/>
          <w:szCs w:val="22"/>
        </w:rPr>
        <w:t xml:space="preserve"> S.A.  </w:t>
      </w:r>
    </w:p>
    <w:p w:rsidR="00597282" w:rsidRPr="00012D2D" w:rsidRDefault="00597282" w:rsidP="00597282">
      <w:pPr>
        <w:ind w:left="567" w:hanging="567"/>
        <w:jc w:val="both"/>
        <w:rPr>
          <w:rFonts w:ascii="Tahoma" w:hAnsi="Tahoma" w:cs="Tahoma"/>
          <w:sz w:val="22"/>
          <w:szCs w:val="22"/>
        </w:rPr>
      </w:pPr>
    </w:p>
    <w:p w:rsidR="00597282" w:rsidRPr="00012D2D" w:rsidRDefault="00597282" w:rsidP="005D77D3">
      <w:pPr>
        <w:numPr>
          <w:ilvl w:val="0"/>
          <w:numId w:val="26"/>
        </w:numPr>
        <w:ind w:left="567" w:hanging="567"/>
        <w:jc w:val="both"/>
        <w:rPr>
          <w:rFonts w:ascii="Tahoma" w:hAnsi="Tahoma" w:cs="Tahoma"/>
          <w:sz w:val="22"/>
          <w:szCs w:val="22"/>
        </w:rPr>
      </w:pPr>
      <w:r w:rsidRPr="00012D2D">
        <w:rPr>
          <w:rFonts w:ascii="Tahoma" w:hAnsi="Tahoma" w:cs="Tahoma"/>
          <w:sz w:val="22"/>
          <w:szCs w:val="22"/>
        </w:rPr>
        <w:t>No se procede a la apertura de la Oferta Técnica (sobre “B”) si los oferentes no se habilitan con los Documentos Administrativos (sobre “A”). No se procede al análisis de la Oferta Económica (sobre “C”) si el oferente no se habilita previamente en la evaluación de la Oferta Técnica (sobre “B”).</w:t>
      </w:r>
    </w:p>
    <w:p w:rsidR="00597282" w:rsidRPr="00012D2D" w:rsidRDefault="00597282" w:rsidP="005D77D3">
      <w:pPr>
        <w:numPr>
          <w:ilvl w:val="0"/>
          <w:numId w:val="26"/>
        </w:numPr>
        <w:ind w:left="567" w:hanging="567"/>
        <w:jc w:val="both"/>
        <w:rPr>
          <w:rFonts w:ascii="Tahoma" w:hAnsi="Tahoma" w:cs="Tahoma"/>
          <w:sz w:val="22"/>
          <w:szCs w:val="22"/>
        </w:rPr>
      </w:pPr>
      <w:r w:rsidRPr="00012D2D">
        <w:rPr>
          <w:rFonts w:ascii="Tahoma" w:hAnsi="Tahoma" w:cs="Tahoma"/>
          <w:b/>
          <w:sz w:val="22"/>
          <w:szCs w:val="22"/>
        </w:rPr>
        <w:t>Convocatoria Desierta:</w:t>
      </w:r>
      <w:r w:rsidRPr="00012D2D">
        <w:rPr>
          <w:rFonts w:ascii="Tahoma" w:hAnsi="Tahoma" w:cs="Tahoma"/>
          <w:sz w:val="22"/>
          <w:szCs w:val="22"/>
        </w:rPr>
        <w:t xml:space="preserve"> </w:t>
      </w:r>
      <w:r>
        <w:rPr>
          <w:rFonts w:ascii="Tahoma" w:hAnsi="Tahoma" w:cs="Tahoma"/>
          <w:sz w:val="22"/>
          <w:szCs w:val="22"/>
        </w:rPr>
        <w:t>ENTEL</w:t>
      </w:r>
      <w:r w:rsidRPr="00012D2D">
        <w:rPr>
          <w:rFonts w:ascii="Tahoma" w:hAnsi="Tahoma" w:cs="Tahoma"/>
          <w:sz w:val="22"/>
          <w:szCs w:val="22"/>
        </w:rPr>
        <w:t xml:space="preserve"> S.A. se reserva el derecho de declarar desierta la presente convocatoria en cualquier etapa en la que se encuentre, con anterioridad a la adjudicación y en los siguientes casos:</w:t>
      </w:r>
    </w:p>
    <w:p w:rsidR="00597282" w:rsidRPr="00012D2D" w:rsidRDefault="00597282" w:rsidP="00597282">
      <w:pPr>
        <w:pStyle w:val="Continuarlista"/>
        <w:ind w:left="426"/>
        <w:rPr>
          <w:rFonts w:ascii="Tahoma" w:hAnsi="Tahoma" w:cs="Tahoma"/>
          <w:sz w:val="22"/>
          <w:szCs w:val="22"/>
        </w:rPr>
      </w:pPr>
    </w:p>
    <w:p w:rsidR="00597282" w:rsidRPr="00012D2D" w:rsidRDefault="00597282" w:rsidP="005D77D3">
      <w:pPr>
        <w:pStyle w:val="Prrafodelista"/>
        <w:numPr>
          <w:ilvl w:val="0"/>
          <w:numId w:val="27"/>
        </w:numPr>
        <w:tabs>
          <w:tab w:val="left" w:pos="1134"/>
        </w:tabs>
        <w:ind w:left="1134" w:hanging="567"/>
        <w:jc w:val="both"/>
        <w:rPr>
          <w:rFonts w:ascii="Tahoma" w:hAnsi="Tahoma" w:cs="Tahoma"/>
          <w:sz w:val="22"/>
          <w:szCs w:val="22"/>
        </w:rPr>
      </w:pPr>
      <w:r w:rsidRPr="00012D2D">
        <w:rPr>
          <w:rFonts w:ascii="Tahoma" w:hAnsi="Tahoma" w:cs="Tahoma"/>
          <w:sz w:val="22"/>
          <w:szCs w:val="22"/>
        </w:rPr>
        <w:t>No se hubiera recibido ninguna propuesta</w:t>
      </w:r>
    </w:p>
    <w:p w:rsidR="00597282" w:rsidRPr="00012D2D" w:rsidRDefault="00597282" w:rsidP="005D77D3">
      <w:pPr>
        <w:numPr>
          <w:ilvl w:val="0"/>
          <w:numId w:val="27"/>
        </w:numPr>
        <w:tabs>
          <w:tab w:val="left" w:pos="1134"/>
        </w:tabs>
        <w:ind w:left="1134" w:hanging="567"/>
        <w:jc w:val="both"/>
        <w:rPr>
          <w:rFonts w:ascii="Tahoma" w:hAnsi="Tahoma" w:cs="Tahoma"/>
          <w:sz w:val="22"/>
          <w:szCs w:val="22"/>
        </w:rPr>
      </w:pPr>
      <w:r w:rsidRPr="00012D2D">
        <w:rPr>
          <w:rFonts w:ascii="Tahoma" w:hAnsi="Tahoma" w:cs="Tahoma"/>
          <w:sz w:val="22"/>
          <w:szCs w:val="22"/>
        </w:rPr>
        <w:t>Ningún proponente hubiera cumplido con los requisitos establecidos en el TBC.</w:t>
      </w:r>
    </w:p>
    <w:p w:rsidR="00597282" w:rsidRPr="00012D2D" w:rsidRDefault="00597282" w:rsidP="005D77D3">
      <w:pPr>
        <w:numPr>
          <w:ilvl w:val="0"/>
          <w:numId w:val="27"/>
        </w:numPr>
        <w:tabs>
          <w:tab w:val="left" w:pos="1134"/>
        </w:tabs>
        <w:ind w:left="1134" w:hanging="567"/>
        <w:jc w:val="both"/>
        <w:rPr>
          <w:rFonts w:ascii="Tahoma" w:hAnsi="Tahoma" w:cs="Tahoma"/>
          <w:sz w:val="22"/>
          <w:szCs w:val="22"/>
        </w:rPr>
      </w:pPr>
      <w:r w:rsidRPr="00012D2D">
        <w:rPr>
          <w:rFonts w:ascii="Tahoma" w:hAnsi="Tahoma" w:cs="Tahoma"/>
          <w:sz w:val="22"/>
          <w:szCs w:val="22"/>
        </w:rPr>
        <w:t>Cuando el proponente adjudicado incumpla la presentación de los documentos necesarios para la formalización de la relación comercial o desista de la misma y no existan otras propuestas calificadas.</w:t>
      </w:r>
    </w:p>
    <w:p w:rsidR="00597282" w:rsidRPr="00012D2D" w:rsidRDefault="00597282" w:rsidP="00597282">
      <w:pPr>
        <w:ind w:left="1068"/>
        <w:jc w:val="both"/>
        <w:rPr>
          <w:rFonts w:ascii="Tahoma" w:hAnsi="Tahoma" w:cs="Tahoma"/>
          <w:sz w:val="22"/>
          <w:szCs w:val="22"/>
        </w:rPr>
      </w:pPr>
    </w:p>
    <w:p w:rsidR="00597282" w:rsidRPr="00012D2D" w:rsidRDefault="00597282" w:rsidP="005D77D3">
      <w:pPr>
        <w:numPr>
          <w:ilvl w:val="0"/>
          <w:numId w:val="26"/>
        </w:numPr>
        <w:ind w:left="567" w:hanging="567"/>
        <w:jc w:val="both"/>
        <w:rPr>
          <w:rFonts w:ascii="Tahoma" w:hAnsi="Tahoma" w:cs="Tahoma"/>
          <w:sz w:val="22"/>
          <w:szCs w:val="22"/>
        </w:rPr>
      </w:pPr>
      <w:r w:rsidRPr="00012D2D">
        <w:rPr>
          <w:rFonts w:ascii="Tahoma" w:hAnsi="Tahoma" w:cs="Tahoma"/>
          <w:b/>
          <w:sz w:val="22"/>
          <w:szCs w:val="22"/>
        </w:rPr>
        <w:t>Cancelación, Anulación y/o Suspensión:</w:t>
      </w:r>
      <w:r w:rsidRPr="00012D2D">
        <w:rPr>
          <w:rFonts w:ascii="Tahoma" w:hAnsi="Tahoma" w:cs="Tahoma"/>
          <w:sz w:val="22"/>
          <w:szCs w:val="22"/>
        </w:rPr>
        <w:t xml:space="preserve">  </w:t>
      </w:r>
      <w:r>
        <w:rPr>
          <w:rFonts w:ascii="Tahoma" w:hAnsi="Tahoma" w:cs="Tahoma"/>
          <w:sz w:val="22"/>
          <w:szCs w:val="22"/>
        </w:rPr>
        <w:t>ENTEL</w:t>
      </w:r>
      <w:r w:rsidRPr="00012D2D">
        <w:rPr>
          <w:rFonts w:ascii="Tahoma" w:hAnsi="Tahoma" w:cs="Tahoma"/>
          <w:sz w:val="22"/>
          <w:szCs w:val="22"/>
        </w:rPr>
        <w:t xml:space="preserve"> S.A. puede suspender, cancelar o declarar anulada y sin efecto la presente convocatoria, en cualquier etapa previa a la formalización de la relación comercial, por las razones siguientes:</w:t>
      </w:r>
    </w:p>
    <w:p w:rsidR="00597282" w:rsidRPr="00012D2D" w:rsidRDefault="00597282" w:rsidP="00597282">
      <w:pPr>
        <w:jc w:val="both"/>
        <w:rPr>
          <w:rFonts w:ascii="Tahoma" w:hAnsi="Tahoma" w:cs="Tahoma"/>
          <w:sz w:val="22"/>
          <w:szCs w:val="22"/>
        </w:rPr>
      </w:pPr>
    </w:p>
    <w:p w:rsidR="00597282" w:rsidRPr="00012D2D" w:rsidRDefault="00597282" w:rsidP="005D77D3">
      <w:pPr>
        <w:pStyle w:val="Prrafodelista"/>
        <w:numPr>
          <w:ilvl w:val="0"/>
          <w:numId w:val="28"/>
        </w:numPr>
        <w:ind w:left="1134" w:hanging="567"/>
        <w:jc w:val="both"/>
        <w:rPr>
          <w:rFonts w:ascii="Tahoma" w:hAnsi="Tahoma" w:cs="Tahoma"/>
          <w:sz w:val="22"/>
          <w:szCs w:val="22"/>
        </w:rPr>
      </w:pPr>
      <w:r w:rsidRPr="00012D2D">
        <w:rPr>
          <w:rFonts w:ascii="Tahoma" w:hAnsi="Tahoma" w:cs="Tahoma"/>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rsidR="00597282" w:rsidRPr="00012D2D" w:rsidRDefault="00597282" w:rsidP="005D77D3">
      <w:pPr>
        <w:numPr>
          <w:ilvl w:val="0"/>
          <w:numId w:val="28"/>
        </w:numPr>
        <w:ind w:left="1134" w:hanging="567"/>
        <w:jc w:val="both"/>
        <w:rPr>
          <w:rFonts w:ascii="Tahoma" w:hAnsi="Tahoma" w:cs="Tahoma"/>
          <w:sz w:val="22"/>
          <w:szCs w:val="22"/>
        </w:rPr>
      </w:pPr>
      <w:r w:rsidRPr="00012D2D">
        <w:rPr>
          <w:rFonts w:ascii="Tahoma" w:hAnsi="Tahoma" w:cs="Tahoma"/>
          <w:sz w:val="22"/>
          <w:szCs w:val="22"/>
        </w:rPr>
        <w:t xml:space="preserve">Cuando se determine incumplimiento o inobservancia al procedimiento para la adquisición respectiva y/o desvirtúe la legalidad y validez del proceso. </w:t>
      </w:r>
    </w:p>
    <w:p w:rsidR="00597282" w:rsidRPr="00012D2D" w:rsidRDefault="00597282" w:rsidP="005D77D3">
      <w:pPr>
        <w:numPr>
          <w:ilvl w:val="0"/>
          <w:numId w:val="28"/>
        </w:numPr>
        <w:ind w:left="1134" w:hanging="567"/>
        <w:jc w:val="both"/>
        <w:rPr>
          <w:rFonts w:ascii="Tahoma" w:hAnsi="Tahoma" w:cs="Tahoma"/>
          <w:sz w:val="22"/>
          <w:szCs w:val="22"/>
        </w:rPr>
      </w:pPr>
      <w:r w:rsidRPr="00012D2D">
        <w:rPr>
          <w:rFonts w:ascii="Tahoma" w:hAnsi="Tahoma" w:cs="Tahoma"/>
          <w:sz w:val="22"/>
          <w:szCs w:val="22"/>
        </w:rPr>
        <w:t xml:space="preserve">Cuando a juicio de </w:t>
      </w:r>
      <w:r>
        <w:rPr>
          <w:rFonts w:ascii="Tahoma" w:hAnsi="Tahoma" w:cs="Tahoma"/>
          <w:sz w:val="22"/>
          <w:szCs w:val="22"/>
        </w:rPr>
        <w:t>ENTEL</w:t>
      </w:r>
      <w:r w:rsidRPr="00012D2D">
        <w:rPr>
          <w:rFonts w:ascii="Tahoma" w:hAnsi="Tahoma" w:cs="Tahoma"/>
          <w:sz w:val="22"/>
          <w:szCs w:val="22"/>
        </w:rPr>
        <w:t xml:space="preserve"> S.A., las ofertas no se adecuen a sus intereses y/o a las normas y procedimientos legales vigentes. </w:t>
      </w:r>
    </w:p>
    <w:p w:rsidR="00597282" w:rsidRPr="00012D2D" w:rsidRDefault="00597282" w:rsidP="00597282">
      <w:pPr>
        <w:ind w:left="1418"/>
        <w:jc w:val="both"/>
        <w:rPr>
          <w:rFonts w:ascii="Tahoma" w:hAnsi="Tahoma" w:cs="Tahoma"/>
          <w:sz w:val="22"/>
          <w:szCs w:val="22"/>
        </w:rPr>
      </w:pPr>
    </w:p>
    <w:p w:rsidR="00597282" w:rsidRPr="00012D2D" w:rsidRDefault="00597282" w:rsidP="005D77D3">
      <w:pPr>
        <w:numPr>
          <w:ilvl w:val="0"/>
          <w:numId w:val="26"/>
        </w:numPr>
        <w:ind w:left="567" w:hanging="567"/>
        <w:jc w:val="both"/>
        <w:rPr>
          <w:rFonts w:ascii="Tahoma" w:hAnsi="Tahoma" w:cs="Tahoma"/>
          <w:sz w:val="22"/>
          <w:szCs w:val="22"/>
        </w:rPr>
      </w:pPr>
      <w:r w:rsidRPr="00012D2D">
        <w:rPr>
          <w:rFonts w:ascii="Tahoma" w:hAnsi="Tahoma" w:cs="Tahoma"/>
          <w:b/>
          <w:sz w:val="22"/>
          <w:szCs w:val="22"/>
        </w:rPr>
        <w:t>Rechazo de propuestas:</w:t>
      </w:r>
      <w:r w:rsidRPr="00012D2D">
        <w:rPr>
          <w:rFonts w:ascii="Tahoma" w:hAnsi="Tahoma" w:cs="Tahoma"/>
          <w:sz w:val="22"/>
          <w:szCs w:val="22"/>
        </w:rPr>
        <w:t xml:space="preserve"> </w:t>
      </w:r>
      <w:r>
        <w:rPr>
          <w:rFonts w:ascii="Tahoma" w:hAnsi="Tahoma" w:cs="Tahoma"/>
          <w:sz w:val="22"/>
          <w:szCs w:val="22"/>
          <w:lang w:eastAsia="en-US"/>
        </w:rPr>
        <w:t>ENTEL</w:t>
      </w:r>
      <w:r w:rsidRPr="00012D2D">
        <w:rPr>
          <w:rFonts w:ascii="Tahoma" w:hAnsi="Tahoma" w:cs="Tahoma"/>
          <w:sz w:val="22"/>
          <w:szCs w:val="22"/>
          <w:lang w:eastAsia="en-US"/>
        </w:rPr>
        <w:t xml:space="preserve"> S.A. puede rechazar las propuestas, de acuerdo a las siguientes causales:</w:t>
      </w:r>
    </w:p>
    <w:p w:rsidR="00597282" w:rsidRPr="00012D2D" w:rsidRDefault="00597282" w:rsidP="00597282">
      <w:pPr>
        <w:ind w:left="567"/>
        <w:jc w:val="both"/>
        <w:rPr>
          <w:rFonts w:ascii="Tahoma" w:hAnsi="Tahoma" w:cs="Tahoma"/>
          <w:sz w:val="22"/>
          <w:szCs w:val="22"/>
        </w:rPr>
      </w:pPr>
    </w:p>
    <w:p w:rsidR="00597282" w:rsidRPr="00012D2D" w:rsidRDefault="00597282" w:rsidP="005D77D3">
      <w:pPr>
        <w:pStyle w:val="Prrafodelista"/>
        <w:numPr>
          <w:ilvl w:val="0"/>
          <w:numId w:val="29"/>
        </w:numPr>
        <w:ind w:left="1134" w:hanging="567"/>
        <w:jc w:val="both"/>
        <w:rPr>
          <w:rFonts w:ascii="Tahoma" w:hAnsi="Tahoma" w:cs="Tahoma"/>
          <w:sz w:val="22"/>
          <w:szCs w:val="22"/>
        </w:rPr>
      </w:pPr>
      <w:r w:rsidRPr="00012D2D">
        <w:rPr>
          <w:rFonts w:ascii="Tahoma" w:hAnsi="Tahoma" w:cs="Tahoma"/>
          <w:sz w:val="22"/>
          <w:szCs w:val="22"/>
        </w:rPr>
        <w:t xml:space="preserve">Ofertas presentadas fuera de fecha y hora establecidas en el TBC; exceptuando los casos fortuitos o de fuerza mayor aprobados por el Comité de Evaluación. </w:t>
      </w:r>
    </w:p>
    <w:p w:rsidR="00597282" w:rsidRPr="00012D2D" w:rsidRDefault="00597282" w:rsidP="005D77D3">
      <w:pPr>
        <w:pStyle w:val="Prrafodelista"/>
        <w:numPr>
          <w:ilvl w:val="0"/>
          <w:numId w:val="29"/>
        </w:numPr>
        <w:ind w:left="1134" w:hanging="567"/>
        <w:jc w:val="both"/>
        <w:rPr>
          <w:rFonts w:ascii="Tahoma" w:hAnsi="Tahoma" w:cs="Tahoma"/>
          <w:sz w:val="22"/>
          <w:szCs w:val="22"/>
        </w:rPr>
      </w:pPr>
      <w:r w:rsidRPr="00012D2D">
        <w:rPr>
          <w:rFonts w:ascii="Tahoma" w:hAnsi="Tahoma" w:cs="Tahoma"/>
          <w:sz w:val="22"/>
          <w:szCs w:val="22"/>
        </w:rPr>
        <w:t>Ofertas que tengan raspaduras, alteraciones o enmiendas.</w:t>
      </w:r>
    </w:p>
    <w:p w:rsidR="00597282" w:rsidRPr="00012D2D" w:rsidRDefault="00597282" w:rsidP="005D77D3">
      <w:pPr>
        <w:pStyle w:val="Prrafodelista"/>
        <w:numPr>
          <w:ilvl w:val="0"/>
          <w:numId w:val="29"/>
        </w:numPr>
        <w:ind w:left="1134" w:hanging="567"/>
        <w:jc w:val="both"/>
        <w:rPr>
          <w:rFonts w:ascii="Tahoma" w:hAnsi="Tahoma" w:cs="Tahoma"/>
          <w:sz w:val="22"/>
          <w:szCs w:val="22"/>
        </w:rPr>
      </w:pPr>
      <w:r w:rsidRPr="00012D2D">
        <w:rPr>
          <w:rFonts w:ascii="Tahoma" w:hAnsi="Tahoma" w:cs="Tahoma"/>
          <w:sz w:val="22"/>
          <w:szCs w:val="22"/>
        </w:rPr>
        <w:t xml:space="preserve">Ofertas que no cumplan con cualquiera de las especificaciones descritas en el TBC. </w:t>
      </w:r>
    </w:p>
    <w:p w:rsidR="00597282" w:rsidRPr="00012D2D" w:rsidRDefault="00597282" w:rsidP="005D77D3">
      <w:pPr>
        <w:pStyle w:val="Prrafodelista"/>
        <w:numPr>
          <w:ilvl w:val="0"/>
          <w:numId w:val="29"/>
        </w:numPr>
        <w:ind w:left="1134" w:hanging="567"/>
        <w:jc w:val="both"/>
        <w:rPr>
          <w:rFonts w:ascii="Tahoma" w:hAnsi="Tahoma" w:cs="Tahoma"/>
          <w:sz w:val="22"/>
          <w:szCs w:val="22"/>
        </w:rPr>
      </w:pPr>
      <w:r w:rsidRPr="00012D2D">
        <w:rPr>
          <w:rFonts w:ascii="Tahoma" w:hAnsi="Tahoma" w:cs="Tahoma"/>
          <w:sz w:val="22"/>
          <w:szCs w:val="22"/>
        </w:rPr>
        <w:t xml:space="preserve">Cuando a juicio de </w:t>
      </w:r>
      <w:r>
        <w:rPr>
          <w:rFonts w:ascii="Tahoma" w:hAnsi="Tahoma" w:cs="Tahoma"/>
          <w:sz w:val="22"/>
          <w:szCs w:val="22"/>
        </w:rPr>
        <w:t>ENTEL</w:t>
      </w:r>
      <w:r w:rsidRPr="00012D2D">
        <w:rPr>
          <w:rFonts w:ascii="Tahoma" w:hAnsi="Tahoma" w:cs="Tahoma"/>
          <w:sz w:val="22"/>
          <w:szCs w:val="22"/>
        </w:rPr>
        <w:t xml:space="preserve"> S.A., los precios ofertados no guarden relación con el mercado. </w:t>
      </w:r>
    </w:p>
    <w:p w:rsidR="00597282" w:rsidRPr="00012D2D" w:rsidRDefault="00597282" w:rsidP="005D77D3">
      <w:pPr>
        <w:pStyle w:val="Prrafodelista"/>
        <w:numPr>
          <w:ilvl w:val="0"/>
          <w:numId w:val="29"/>
        </w:numPr>
        <w:ind w:left="1134" w:hanging="567"/>
        <w:jc w:val="both"/>
        <w:rPr>
          <w:rFonts w:ascii="Tahoma" w:hAnsi="Tahoma" w:cs="Tahoma"/>
          <w:sz w:val="22"/>
          <w:szCs w:val="22"/>
        </w:rPr>
      </w:pPr>
      <w:r>
        <w:rPr>
          <w:rFonts w:ascii="Tahoma" w:hAnsi="Tahoma" w:cs="Tahoma"/>
          <w:sz w:val="22"/>
          <w:szCs w:val="22"/>
        </w:rPr>
        <w:t>ENTEL</w:t>
      </w:r>
      <w:r w:rsidRPr="00012D2D">
        <w:rPr>
          <w:rFonts w:ascii="Tahoma" w:hAnsi="Tahoma" w:cs="Tahoma"/>
          <w:sz w:val="22"/>
          <w:szCs w:val="22"/>
        </w:rPr>
        <w:t xml:space="preserve"> S.A. se reserva el derecho de desestimar cualquier propuesta, si a su juicio ésta no satisface sus expectativas y necesidades; o si el proponente no es merecedor de la confianza de </w:t>
      </w:r>
      <w:r>
        <w:rPr>
          <w:rFonts w:ascii="Tahoma" w:hAnsi="Tahoma" w:cs="Tahoma"/>
          <w:sz w:val="22"/>
          <w:szCs w:val="22"/>
        </w:rPr>
        <w:t>ENTEL</w:t>
      </w:r>
      <w:r w:rsidRPr="00012D2D">
        <w:rPr>
          <w:rFonts w:ascii="Tahoma" w:hAnsi="Tahoma" w:cs="Tahoma"/>
          <w:sz w:val="22"/>
          <w:szCs w:val="22"/>
        </w:rPr>
        <w:t xml:space="preserve"> S.A.</w:t>
      </w:r>
    </w:p>
    <w:p w:rsidR="00597282" w:rsidRPr="00012D2D" w:rsidRDefault="00597282" w:rsidP="005D77D3">
      <w:pPr>
        <w:pStyle w:val="Prrafodelista"/>
        <w:numPr>
          <w:ilvl w:val="0"/>
          <w:numId w:val="29"/>
        </w:numPr>
        <w:tabs>
          <w:tab w:val="left" w:pos="1418"/>
        </w:tabs>
        <w:ind w:left="1134" w:hanging="567"/>
        <w:jc w:val="both"/>
        <w:rPr>
          <w:rFonts w:ascii="Tahoma" w:hAnsi="Tahoma" w:cs="Tahoma"/>
          <w:sz w:val="22"/>
          <w:szCs w:val="22"/>
        </w:rPr>
      </w:pPr>
      <w:r w:rsidRPr="00012D2D">
        <w:rPr>
          <w:rFonts w:ascii="Tahoma" w:hAnsi="Tahoma" w:cs="Tahoma"/>
          <w:sz w:val="22"/>
          <w:szCs w:val="22"/>
        </w:rPr>
        <w:t>Cuando el proponente presente dos o más propuestas alternativas de diferentes marcas en una misma propuesta. </w:t>
      </w:r>
    </w:p>
    <w:p w:rsidR="00597282" w:rsidRPr="00012D2D" w:rsidRDefault="00597282" w:rsidP="00597282">
      <w:pPr>
        <w:jc w:val="both"/>
        <w:rPr>
          <w:rFonts w:ascii="Tahoma" w:hAnsi="Tahoma" w:cs="Tahoma"/>
          <w:sz w:val="22"/>
          <w:szCs w:val="22"/>
        </w:rPr>
      </w:pPr>
    </w:p>
    <w:p w:rsidR="00597282" w:rsidRDefault="00597282" w:rsidP="005D77D3">
      <w:pPr>
        <w:numPr>
          <w:ilvl w:val="0"/>
          <w:numId w:val="26"/>
        </w:numPr>
        <w:ind w:hanging="720"/>
        <w:jc w:val="both"/>
        <w:rPr>
          <w:rFonts w:ascii="Tahoma" w:hAnsi="Tahoma" w:cs="Tahoma"/>
          <w:sz w:val="22"/>
          <w:szCs w:val="22"/>
        </w:rPr>
      </w:pPr>
      <w:r w:rsidRPr="00012D2D">
        <w:rPr>
          <w:rFonts w:ascii="Tahoma" w:hAnsi="Tahoma" w:cs="Tahoma"/>
          <w:b/>
          <w:sz w:val="22"/>
          <w:szCs w:val="22"/>
        </w:rPr>
        <w:t>Incumplimiento de Presentación de Documentos o Desistimiento de la Adjudicación:</w:t>
      </w:r>
      <w:r w:rsidRPr="00012D2D">
        <w:rPr>
          <w:rFonts w:ascii="Tahoma" w:hAnsi="Tahoma" w:cs="Tahoma"/>
          <w:sz w:val="22"/>
          <w:szCs w:val="22"/>
        </w:rPr>
        <w:t xml:space="preserve"> Si el proponente adjudicado decide desistir de la adjudicación o incumpla en la presentación de los documentos solicitados en la carta de adjudicación en el plazo establecido y con las características solicitadas</w:t>
      </w:r>
      <w:r w:rsidR="00A85EB7">
        <w:rPr>
          <w:rFonts w:ascii="Tahoma" w:hAnsi="Tahoma" w:cs="Tahoma"/>
          <w:sz w:val="22"/>
          <w:szCs w:val="22"/>
        </w:rPr>
        <w:t>,</w:t>
      </w:r>
      <w:r w:rsidRPr="00012D2D">
        <w:rPr>
          <w:rFonts w:ascii="Tahoma" w:hAnsi="Tahoma" w:cs="Tahoma"/>
          <w:sz w:val="22"/>
          <w:szCs w:val="22"/>
        </w:rPr>
        <w:t xml:space="preserve"> </w:t>
      </w:r>
      <w:r>
        <w:rPr>
          <w:rFonts w:ascii="Tahoma" w:hAnsi="Tahoma" w:cs="Tahoma"/>
          <w:sz w:val="22"/>
          <w:szCs w:val="22"/>
        </w:rPr>
        <w:t>ENTEL</w:t>
      </w:r>
      <w:r w:rsidRPr="00012D2D">
        <w:rPr>
          <w:rFonts w:ascii="Tahoma" w:hAnsi="Tahoma" w:cs="Tahoma"/>
          <w:sz w:val="22"/>
          <w:szCs w:val="22"/>
        </w:rPr>
        <w:t xml:space="preserve"> S.A. dejará sin efecto la carta de adjudicación y ejecutará la Garantía de Seriedad de Propuesta presentada por el proponente y realizará el ajuste de precios con las empresas habilitadas; conforme a sus mejores intereses, o podrá declarar desierto el proceso, dando lugar a iniciar una nueva convocatoria bajo otra modalidad de compra.</w:t>
      </w:r>
    </w:p>
    <w:p w:rsidR="00597282" w:rsidRDefault="00597282" w:rsidP="00597282">
      <w:pPr>
        <w:ind w:left="720"/>
        <w:jc w:val="both"/>
        <w:rPr>
          <w:rFonts w:ascii="Tahoma" w:hAnsi="Tahoma" w:cs="Tahoma"/>
          <w:sz w:val="20"/>
          <w:szCs w:val="20"/>
        </w:rPr>
      </w:pPr>
    </w:p>
    <w:p w:rsidR="00597282" w:rsidRDefault="00597282" w:rsidP="00597282">
      <w:pPr>
        <w:ind w:left="720"/>
        <w:jc w:val="both"/>
        <w:rPr>
          <w:rFonts w:ascii="Tahoma" w:hAnsi="Tahoma" w:cs="Tahoma"/>
          <w:sz w:val="20"/>
          <w:szCs w:val="20"/>
        </w:rPr>
      </w:pPr>
    </w:p>
    <w:p w:rsidR="00AB2414" w:rsidRDefault="00AB2414">
      <w:pPr>
        <w:rPr>
          <w:rFonts w:ascii="Tahoma" w:hAnsi="Tahoma" w:cs="Tahoma"/>
          <w:sz w:val="20"/>
          <w:szCs w:val="20"/>
        </w:rPr>
      </w:pPr>
      <w:r>
        <w:rPr>
          <w:rFonts w:ascii="Tahoma" w:hAnsi="Tahoma" w:cs="Tahoma"/>
          <w:sz w:val="20"/>
          <w:szCs w:val="20"/>
        </w:rPr>
        <w:br w:type="page"/>
      </w:r>
    </w:p>
    <w:p w:rsidR="002627FD" w:rsidRPr="00F84371" w:rsidRDefault="002627FD" w:rsidP="00597282">
      <w:pPr>
        <w:ind w:left="720"/>
        <w:jc w:val="both"/>
        <w:rPr>
          <w:rFonts w:ascii="Tahoma" w:hAnsi="Tahoma" w:cs="Tahoma"/>
          <w:sz w:val="20"/>
          <w:szCs w:val="20"/>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597282" w:rsidRPr="004F5874" w:rsidTr="0069540F">
        <w:trPr>
          <w:trHeight w:val="617"/>
        </w:trPr>
        <w:tc>
          <w:tcPr>
            <w:tcW w:w="2410" w:type="dxa"/>
            <w:shd w:val="clear" w:color="auto" w:fill="004990"/>
            <w:vAlign w:val="center"/>
          </w:tcPr>
          <w:p w:rsidR="00597282" w:rsidRPr="004F5874" w:rsidRDefault="00597282" w:rsidP="0069540F">
            <w:pPr>
              <w:pStyle w:val="Textoindependiente3"/>
              <w:spacing w:after="0"/>
              <w:rPr>
                <w:rFonts w:ascii="Tahoma" w:hAnsi="Tahoma" w:cs="Tahoma"/>
                <w:b/>
                <w:sz w:val="28"/>
                <w:szCs w:val="28"/>
                <w:lang w:val="pt-BR"/>
              </w:rPr>
            </w:pPr>
            <w:r w:rsidRPr="004F5874">
              <w:rPr>
                <w:rFonts w:ascii="Tahoma" w:hAnsi="Tahoma" w:cs="Tahoma"/>
                <w:b/>
                <w:sz w:val="28"/>
                <w:szCs w:val="28"/>
                <w:lang w:val="pt-BR"/>
              </w:rPr>
              <w:t xml:space="preserve">Anexo No. </w:t>
            </w:r>
            <w:r w:rsidR="00B30951">
              <w:rPr>
                <w:rFonts w:ascii="Tahoma" w:hAnsi="Tahoma" w:cs="Tahoma"/>
                <w:b/>
                <w:sz w:val="28"/>
                <w:szCs w:val="28"/>
                <w:lang w:val="pt-BR"/>
              </w:rPr>
              <w:t>2</w:t>
            </w:r>
          </w:p>
        </w:tc>
        <w:tc>
          <w:tcPr>
            <w:tcW w:w="7365" w:type="dxa"/>
            <w:vAlign w:val="center"/>
          </w:tcPr>
          <w:p w:rsidR="00597282" w:rsidRPr="004F5874" w:rsidRDefault="00597282" w:rsidP="0069540F">
            <w:pPr>
              <w:ind w:left="567"/>
              <w:jc w:val="center"/>
              <w:rPr>
                <w:rFonts w:ascii="Tahoma" w:hAnsi="Tahoma" w:cs="Tahoma"/>
                <w:b/>
                <w:lang w:val="pt-BR"/>
              </w:rPr>
            </w:pPr>
            <w:r w:rsidRPr="004F5874">
              <w:rPr>
                <w:rFonts w:ascii="Tahoma" w:hAnsi="Tahoma" w:cs="Tahoma"/>
                <w:b/>
                <w:sz w:val="20"/>
                <w:lang w:val="pt-BR"/>
              </w:rPr>
              <w:t>DECLARACIÓN DE INTEGRIDAD DEL PERSONAL DE LA EMPRESA PROPONENTE</w:t>
            </w:r>
          </w:p>
        </w:tc>
      </w:tr>
    </w:tbl>
    <w:p w:rsidR="00597282" w:rsidRDefault="00597282" w:rsidP="00597282">
      <w:pPr>
        <w:jc w:val="both"/>
        <w:rPr>
          <w:rFonts w:ascii="Tahoma" w:hAnsi="Tahoma" w:cs="Tahoma"/>
          <w:b/>
          <w:color w:val="365F91"/>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597282" w:rsidRPr="00016E7F" w:rsidTr="0069540F">
        <w:trPr>
          <w:trHeight w:val="261"/>
        </w:trPr>
        <w:tc>
          <w:tcPr>
            <w:tcW w:w="2691" w:type="dxa"/>
            <w:tcBorders>
              <w:top w:val="nil"/>
              <w:left w:val="nil"/>
              <w:bottom w:val="nil"/>
              <w:right w:val="nil"/>
            </w:tcBorders>
            <w:tcMar>
              <w:left w:w="0" w:type="dxa"/>
              <w:right w:w="0" w:type="dxa"/>
            </w:tcMar>
            <w:vAlign w:val="center"/>
          </w:tcPr>
          <w:p w:rsidR="00597282" w:rsidRPr="002A739A" w:rsidRDefault="00597282" w:rsidP="0069540F">
            <w:pPr>
              <w:rPr>
                <w:rFonts w:ascii="Tahoma" w:hAnsi="Tahoma" w:cs="Tahoma"/>
                <w:color w:val="365F91"/>
                <w:sz w:val="22"/>
                <w:szCs w:val="22"/>
              </w:rPr>
            </w:pPr>
            <w:r w:rsidRPr="002A739A">
              <w:rPr>
                <w:rFonts w:ascii="Tahoma" w:hAnsi="Tahoma" w:cs="Tahoma"/>
                <w:color w:val="365F91"/>
                <w:sz w:val="22"/>
                <w:szCs w:val="22"/>
              </w:rPr>
              <w:t>Razón Social</w:t>
            </w:r>
          </w:p>
        </w:tc>
        <w:tc>
          <w:tcPr>
            <w:tcW w:w="193" w:type="dxa"/>
            <w:tcBorders>
              <w:top w:val="nil"/>
              <w:left w:val="nil"/>
              <w:bottom w:val="nil"/>
              <w:right w:val="nil"/>
            </w:tcBorders>
            <w:vAlign w:val="center"/>
          </w:tcPr>
          <w:p w:rsidR="00597282" w:rsidRPr="002A739A" w:rsidRDefault="00597282" w:rsidP="0069540F">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rsidR="00597282" w:rsidRPr="002A739A" w:rsidRDefault="00597282" w:rsidP="0069540F">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597282" w:rsidRPr="002A739A" w:rsidRDefault="00597282" w:rsidP="0069540F">
            <w:pPr>
              <w:rPr>
                <w:rFonts w:ascii="Tahoma" w:hAnsi="Tahoma" w:cs="Tahoma"/>
                <w:color w:val="365F91"/>
                <w:sz w:val="22"/>
                <w:szCs w:val="22"/>
              </w:rPr>
            </w:pPr>
          </w:p>
        </w:tc>
      </w:tr>
      <w:tr w:rsidR="00597282" w:rsidRPr="00016E7F" w:rsidTr="0069540F">
        <w:trPr>
          <w:trHeight w:val="246"/>
        </w:trPr>
        <w:tc>
          <w:tcPr>
            <w:tcW w:w="2691" w:type="dxa"/>
            <w:tcBorders>
              <w:top w:val="nil"/>
              <w:left w:val="nil"/>
              <w:bottom w:val="nil"/>
              <w:right w:val="nil"/>
            </w:tcBorders>
            <w:tcMar>
              <w:left w:w="0" w:type="dxa"/>
              <w:right w:w="0" w:type="dxa"/>
            </w:tcMar>
            <w:vAlign w:val="center"/>
          </w:tcPr>
          <w:p w:rsidR="00597282" w:rsidRPr="002A739A" w:rsidRDefault="00597282" w:rsidP="0069540F">
            <w:pPr>
              <w:rPr>
                <w:rFonts w:ascii="Tahoma" w:hAnsi="Tahoma" w:cs="Tahoma"/>
                <w:color w:val="365F91"/>
                <w:sz w:val="22"/>
                <w:szCs w:val="22"/>
              </w:rPr>
            </w:pPr>
            <w:r w:rsidRPr="002A739A">
              <w:rPr>
                <w:rFonts w:ascii="Tahoma" w:hAnsi="Tahoma" w:cs="Tahoma"/>
                <w:color w:val="365F91"/>
                <w:sz w:val="22"/>
                <w:szCs w:val="22"/>
              </w:rPr>
              <w:t>Objeto del Proceso</w:t>
            </w:r>
          </w:p>
        </w:tc>
        <w:tc>
          <w:tcPr>
            <w:tcW w:w="193" w:type="dxa"/>
            <w:tcBorders>
              <w:top w:val="nil"/>
              <w:left w:val="nil"/>
              <w:bottom w:val="nil"/>
              <w:right w:val="nil"/>
            </w:tcBorders>
            <w:vAlign w:val="center"/>
          </w:tcPr>
          <w:p w:rsidR="00597282" w:rsidRPr="002A739A" w:rsidRDefault="00597282" w:rsidP="0069540F">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rsidR="00597282" w:rsidRPr="002A739A" w:rsidRDefault="00597282" w:rsidP="0069540F">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597282" w:rsidRPr="002A739A" w:rsidRDefault="00597282" w:rsidP="0069540F">
            <w:pPr>
              <w:rPr>
                <w:rFonts w:ascii="Tahoma" w:hAnsi="Tahoma" w:cs="Tahoma"/>
                <w:color w:val="365F91"/>
                <w:sz w:val="22"/>
                <w:szCs w:val="22"/>
              </w:rPr>
            </w:pPr>
          </w:p>
        </w:tc>
      </w:tr>
      <w:tr w:rsidR="00597282" w:rsidRPr="00016E7F" w:rsidTr="0069540F">
        <w:trPr>
          <w:trHeight w:val="261"/>
        </w:trPr>
        <w:tc>
          <w:tcPr>
            <w:tcW w:w="2691" w:type="dxa"/>
            <w:tcBorders>
              <w:top w:val="nil"/>
              <w:left w:val="nil"/>
              <w:bottom w:val="nil"/>
              <w:right w:val="nil"/>
            </w:tcBorders>
            <w:tcMar>
              <w:left w:w="0" w:type="dxa"/>
              <w:right w:w="0" w:type="dxa"/>
            </w:tcMar>
            <w:vAlign w:val="center"/>
          </w:tcPr>
          <w:p w:rsidR="00597282" w:rsidRPr="002A739A" w:rsidRDefault="00597282" w:rsidP="0069540F">
            <w:pPr>
              <w:rPr>
                <w:rFonts w:ascii="Tahoma" w:hAnsi="Tahoma" w:cs="Tahoma"/>
                <w:color w:val="365F91"/>
                <w:sz w:val="22"/>
                <w:szCs w:val="22"/>
              </w:rPr>
            </w:pPr>
            <w:r w:rsidRPr="002A739A">
              <w:rPr>
                <w:rFonts w:ascii="Tahoma" w:hAnsi="Tahoma" w:cs="Tahoma"/>
                <w:color w:val="365F91"/>
                <w:sz w:val="22"/>
                <w:szCs w:val="22"/>
              </w:rPr>
              <w:t>N° de Convocatoria</w:t>
            </w:r>
          </w:p>
        </w:tc>
        <w:tc>
          <w:tcPr>
            <w:tcW w:w="193" w:type="dxa"/>
            <w:tcBorders>
              <w:top w:val="nil"/>
              <w:left w:val="nil"/>
              <w:bottom w:val="nil"/>
              <w:right w:val="nil"/>
            </w:tcBorders>
            <w:vAlign w:val="center"/>
          </w:tcPr>
          <w:p w:rsidR="00597282" w:rsidRPr="002A739A" w:rsidRDefault="00597282" w:rsidP="0069540F">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rsidR="00597282" w:rsidRPr="002A739A" w:rsidRDefault="00597282" w:rsidP="0069540F">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597282" w:rsidRPr="002A739A" w:rsidRDefault="00597282" w:rsidP="0069540F">
            <w:pPr>
              <w:rPr>
                <w:rFonts w:ascii="Tahoma" w:hAnsi="Tahoma" w:cs="Tahoma"/>
                <w:color w:val="365F91"/>
                <w:sz w:val="22"/>
                <w:szCs w:val="22"/>
              </w:rPr>
            </w:pPr>
            <w:r>
              <w:rPr>
                <w:rFonts w:ascii="Tahoma" w:hAnsi="Tahoma" w:cs="Tahoma"/>
                <w:color w:val="365F91"/>
                <w:sz w:val="22"/>
                <w:szCs w:val="22"/>
              </w:rPr>
              <w:t>……/201..</w:t>
            </w:r>
          </w:p>
        </w:tc>
      </w:tr>
      <w:tr w:rsidR="00597282" w:rsidRPr="00016E7F" w:rsidTr="0069540F">
        <w:trPr>
          <w:trHeight w:val="261"/>
        </w:trPr>
        <w:tc>
          <w:tcPr>
            <w:tcW w:w="2691" w:type="dxa"/>
            <w:tcBorders>
              <w:top w:val="nil"/>
              <w:left w:val="nil"/>
              <w:bottom w:val="nil"/>
              <w:right w:val="nil"/>
            </w:tcBorders>
            <w:tcMar>
              <w:left w:w="0" w:type="dxa"/>
              <w:right w:w="0" w:type="dxa"/>
            </w:tcMar>
            <w:vAlign w:val="center"/>
          </w:tcPr>
          <w:p w:rsidR="00597282" w:rsidRPr="002A739A" w:rsidRDefault="00597282" w:rsidP="0069540F">
            <w:pPr>
              <w:rPr>
                <w:rFonts w:ascii="Tahoma" w:hAnsi="Tahoma" w:cs="Tahoma"/>
                <w:color w:val="365F91"/>
                <w:sz w:val="22"/>
                <w:szCs w:val="22"/>
              </w:rPr>
            </w:pPr>
            <w:r w:rsidRPr="002A739A">
              <w:rPr>
                <w:rFonts w:ascii="Tahoma" w:hAnsi="Tahoma" w:cs="Tahoma"/>
                <w:color w:val="365F91"/>
                <w:sz w:val="22"/>
                <w:szCs w:val="22"/>
              </w:rPr>
              <w:t>Lugar y Fecha</w:t>
            </w:r>
          </w:p>
        </w:tc>
        <w:tc>
          <w:tcPr>
            <w:tcW w:w="193" w:type="dxa"/>
            <w:tcBorders>
              <w:top w:val="nil"/>
              <w:left w:val="nil"/>
              <w:bottom w:val="nil"/>
              <w:right w:val="nil"/>
            </w:tcBorders>
            <w:vAlign w:val="center"/>
          </w:tcPr>
          <w:p w:rsidR="00597282" w:rsidRPr="002A739A" w:rsidRDefault="00597282" w:rsidP="0069540F">
            <w:pPr>
              <w:jc w:val="center"/>
              <w:rPr>
                <w:rFonts w:ascii="Tahoma" w:hAnsi="Tahoma" w:cs="Tahoma"/>
                <w:color w:val="365F91"/>
                <w:sz w:val="22"/>
                <w:szCs w:val="22"/>
              </w:rPr>
            </w:pPr>
            <w:r w:rsidRPr="002A739A">
              <w:rPr>
                <w:rFonts w:ascii="Tahoma" w:hAnsi="Tahoma" w:cs="Tahoma"/>
                <w:color w:val="365F91"/>
                <w:sz w:val="22"/>
                <w:szCs w:val="22"/>
              </w:rPr>
              <w:t>:</w:t>
            </w:r>
          </w:p>
        </w:tc>
        <w:tc>
          <w:tcPr>
            <w:tcW w:w="190" w:type="dxa"/>
            <w:tcBorders>
              <w:top w:val="nil"/>
              <w:left w:val="nil"/>
              <w:bottom w:val="nil"/>
              <w:right w:val="single" w:sz="8" w:space="0" w:color="004990"/>
            </w:tcBorders>
            <w:vAlign w:val="center"/>
          </w:tcPr>
          <w:p w:rsidR="00597282" w:rsidRPr="002A739A" w:rsidRDefault="00597282" w:rsidP="0069540F">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597282" w:rsidRPr="002A739A" w:rsidRDefault="00597282" w:rsidP="0069540F">
            <w:pPr>
              <w:rPr>
                <w:rFonts w:ascii="Tahoma" w:hAnsi="Tahoma" w:cs="Tahoma"/>
                <w:color w:val="365F91"/>
                <w:sz w:val="22"/>
                <w:szCs w:val="22"/>
              </w:rPr>
            </w:pPr>
          </w:p>
        </w:tc>
      </w:tr>
    </w:tbl>
    <w:p w:rsidR="00597282" w:rsidRPr="00016E7F" w:rsidRDefault="00597282" w:rsidP="00597282">
      <w:pPr>
        <w:jc w:val="both"/>
        <w:rPr>
          <w:rFonts w:ascii="Tahoma" w:hAnsi="Tahoma" w:cs="Tahoma"/>
          <w:color w:val="365F91"/>
          <w:lang w:val="es-ES_tradnl"/>
        </w:rPr>
      </w:pPr>
    </w:p>
    <w:p w:rsidR="002627FD" w:rsidRDefault="002627FD" w:rsidP="00597282">
      <w:pPr>
        <w:jc w:val="both"/>
        <w:rPr>
          <w:rFonts w:ascii="Tahoma" w:hAnsi="Tahoma" w:cs="Tahoma"/>
          <w:color w:val="365F91"/>
          <w:sz w:val="22"/>
          <w:szCs w:val="22"/>
          <w:lang w:val="es-ES_tradnl"/>
        </w:rPr>
      </w:pPr>
    </w:p>
    <w:p w:rsidR="00597282" w:rsidRPr="002A739A" w:rsidRDefault="00597282" w:rsidP="00597282">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De mi consideración:</w:t>
      </w:r>
    </w:p>
    <w:p w:rsidR="00597282" w:rsidRPr="002A739A" w:rsidRDefault="00597282" w:rsidP="00597282">
      <w:pPr>
        <w:jc w:val="both"/>
        <w:rPr>
          <w:rFonts w:ascii="Tahoma" w:hAnsi="Tahoma" w:cs="Tahoma"/>
          <w:color w:val="365F91"/>
          <w:sz w:val="22"/>
          <w:szCs w:val="22"/>
          <w:lang w:val="es-ES_tradnl"/>
        </w:rPr>
      </w:pPr>
    </w:p>
    <w:p w:rsidR="00597282" w:rsidRPr="002A739A" w:rsidRDefault="00597282" w:rsidP="00597282">
      <w:pPr>
        <w:jc w:val="both"/>
        <w:rPr>
          <w:rFonts w:ascii="Tahoma" w:hAnsi="Tahoma" w:cs="Tahoma"/>
          <w:color w:val="365F91"/>
          <w:sz w:val="22"/>
          <w:szCs w:val="22"/>
          <w:lang w:val="es-ES_tradnl"/>
        </w:rPr>
      </w:pPr>
      <w:r w:rsidRPr="00DC144A">
        <w:rPr>
          <w:rFonts w:ascii="Tahoma" w:hAnsi="Tahoma" w:cs="Tahoma"/>
          <w:color w:val="004990"/>
          <w:sz w:val="22"/>
          <w:szCs w:val="22"/>
          <w:lang w:val="es-ES_tradnl"/>
        </w:rPr>
        <w:t>E</w:t>
      </w:r>
      <w:r w:rsidRPr="002A739A">
        <w:rPr>
          <w:rFonts w:ascii="Tahoma" w:hAnsi="Tahoma" w:cs="Tahoma"/>
          <w:color w:val="365F91"/>
          <w:sz w:val="22"/>
          <w:szCs w:val="22"/>
          <w:lang w:val="es-ES_tradnl"/>
        </w:rPr>
        <w:t>n atención a la Convocatoria de referencia, a nombre de la empre</w:t>
      </w:r>
      <w:r>
        <w:rPr>
          <w:rFonts w:ascii="Tahoma" w:hAnsi="Tahoma" w:cs="Tahoma"/>
          <w:color w:val="365F91"/>
          <w:sz w:val="22"/>
          <w:szCs w:val="22"/>
          <w:lang w:val="es-ES_tradnl"/>
        </w:rPr>
        <w:t>sa……………………. a la cual representamos</w:t>
      </w:r>
      <w:r w:rsidRPr="002A739A">
        <w:rPr>
          <w:rFonts w:ascii="Tahoma" w:hAnsi="Tahoma" w:cs="Tahoma"/>
          <w:color w:val="365F91"/>
          <w:sz w:val="22"/>
          <w:szCs w:val="22"/>
          <w:lang w:val="es-ES_tradnl"/>
        </w:rPr>
        <w:t>, declaramos expresamente nuestra conformidad y compromiso de cumplimiento, conforme con los siguientes puntos:</w:t>
      </w:r>
    </w:p>
    <w:p w:rsidR="00597282" w:rsidRPr="002A739A" w:rsidRDefault="00597282" w:rsidP="00597282">
      <w:pPr>
        <w:jc w:val="both"/>
        <w:rPr>
          <w:rFonts w:ascii="Tahoma" w:hAnsi="Tahoma" w:cs="Tahoma"/>
          <w:color w:val="365F91"/>
          <w:sz w:val="22"/>
          <w:szCs w:val="22"/>
          <w:lang w:val="es-ES_tradnl"/>
        </w:rPr>
      </w:pPr>
    </w:p>
    <w:p w:rsidR="00597282" w:rsidRPr="002A739A" w:rsidRDefault="00597282" w:rsidP="00597282">
      <w:pPr>
        <w:suppressAutoHyphens/>
        <w:jc w:val="both"/>
        <w:rPr>
          <w:rFonts w:ascii="Tahoma" w:hAnsi="Tahoma" w:cs="Tahoma"/>
          <w:b/>
          <w:color w:val="365F91"/>
          <w:sz w:val="22"/>
          <w:szCs w:val="22"/>
          <w:lang w:val="es-ES_tradnl"/>
        </w:rPr>
      </w:pPr>
      <w:r w:rsidRPr="002A739A">
        <w:rPr>
          <w:rFonts w:ascii="Tahoma" w:hAnsi="Tahoma" w:cs="Tahoma"/>
          <w:b/>
          <w:color w:val="365F91"/>
          <w:sz w:val="22"/>
          <w:szCs w:val="22"/>
          <w:lang w:val="es-ES_tradnl"/>
        </w:rPr>
        <w:t>I.- De las Condiciones del Proceso</w:t>
      </w:r>
    </w:p>
    <w:p w:rsidR="00597282" w:rsidRPr="002A739A" w:rsidRDefault="00597282" w:rsidP="00597282">
      <w:pPr>
        <w:suppressAutoHyphens/>
        <w:jc w:val="both"/>
        <w:rPr>
          <w:rFonts w:ascii="Tahoma" w:hAnsi="Tahoma" w:cs="Tahoma"/>
          <w:color w:val="365F91"/>
          <w:sz w:val="22"/>
          <w:szCs w:val="22"/>
          <w:lang w:val="es-ES_tradnl"/>
        </w:rPr>
      </w:pPr>
    </w:p>
    <w:p w:rsidR="00597282" w:rsidRPr="002A739A" w:rsidRDefault="00597282" w:rsidP="006945BA">
      <w:pPr>
        <w:numPr>
          <w:ilvl w:val="0"/>
          <w:numId w:val="11"/>
        </w:numPr>
        <w:tabs>
          <w:tab w:val="clear" w:pos="360"/>
          <w:tab w:val="num" w:pos="709"/>
        </w:tabs>
        <w:ind w:left="709" w:hanging="425"/>
        <w:jc w:val="both"/>
        <w:rPr>
          <w:rFonts w:ascii="Tahoma" w:hAnsi="Tahoma" w:cs="Tahoma"/>
          <w:color w:val="365F91"/>
          <w:sz w:val="22"/>
          <w:szCs w:val="22"/>
          <w:lang w:val="es-ES_tradnl"/>
        </w:rPr>
      </w:pPr>
      <w:r w:rsidRPr="002A739A">
        <w:rPr>
          <w:rFonts w:ascii="Tahoma" w:hAnsi="Tahoma" w:cs="Tahoma"/>
          <w:color w:val="365F91"/>
          <w:sz w:val="22"/>
          <w:szCs w:val="22"/>
          <w:lang w:val="es-ES_tradnl"/>
        </w:rPr>
        <w:t>A nombre de la entidad proponente y conforme el Poder recibido, declaramos y garantizamos haber examinado los Términos Básicos de Contratación y sus aclaraciones y enmiendas, aceptando sin reservas todas las estipulaciones de dichos documentos y la adhesión al texto del contrato.</w:t>
      </w:r>
    </w:p>
    <w:p w:rsidR="00597282" w:rsidRPr="002A739A" w:rsidRDefault="00597282" w:rsidP="00597282">
      <w:pPr>
        <w:tabs>
          <w:tab w:val="num" w:pos="709"/>
        </w:tabs>
        <w:ind w:left="709" w:hanging="425"/>
        <w:jc w:val="both"/>
        <w:rPr>
          <w:rFonts w:ascii="Tahoma" w:hAnsi="Tahoma" w:cs="Tahoma"/>
          <w:color w:val="365F91"/>
          <w:sz w:val="22"/>
          <w:szCs w:val="22"/>
          <w:lang w:val="es-ES_tradnl"/>
        </w:rPr>
      </w:pPr>
    </w:p>
    <w:p w:rsidR="00597282" w:rsidRPr="002A739A" w:rsidRDefault="00597282" w:rsidP="006945BA">
      <w:pPr>
        <w:numPr>
          <w:ilvl w:val="0"/>
          <w:numId w:val="11"/>
        </w:numPr>
        <w:tabs>
          <w:tab w:val="clear" w:pos="360"/>
          <w:tab w:val="num" w:pos="709"/>
        </w:tabs>
        <w:ind w:left="709" w:hanging="425"/>
        <w:jc w:val="both"/>
        <w:rPr>
          <w:rFonts w:ascii="Tahoma" w:hAnsi="Tahoma" w:cs="Tahoma"/>
          <w:color w:val="365F91"/>
          <w:sz w:val="22"/>
          <w:szCs w:val="22"/>
          <w:lang w:val="es-ES_tradnl"/>
        </w:rPr>
      </w:pPr>
      <w:r w:rsidRPr="002A739A">
        <w:rPr>
          <w:rFonts w:ascii="Tahoma" w:hAnsi="Tahoma" w:cs="Tahoma"/>
          <w:color w:val="365F91"/>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597282" w:rsidRPr="002A739A" w:rsidRDefault="00597282" w:rsidP="00597282">
      <w:pPr>
        <w:tabs>
          <w:tab w:val="num" w:pos="709"/>
        </w:tabs>
        <w:ind w:left="709" w:hanging="425"/>
        <w:jc w:val="both"/>
        <w:rPr>
          <w:rFonts w:ascii="Tahoma" w:hAnsi="Tahoma" w:cs="Tahoma"/>
          <w:color w:val="365F91"/>
          <w:sz w:val="22"/>
          <w:szCs w:val="22"/>
          <w:lang w:val="es-ES_tradnl"/>
        </w:rPr>
      </w:pPr>
    </w:p>
    <w:p w:rsidR="00597282" w:rsidRPr="002A739A" w:rsidRDefault="00597282" w:rsidP="006945BA">
      <w:pPr>
        <w:numPr>
          <w:ilvl w:val="0"/>
          <w:numId w:val="11"/>
        </w:numPr>
        <w:tabs>
          <w:tab w:val="clear" w:pos="360"/>
          <w:tab w:val="num" w:pos="709"/>
        </w:tabs>
        <w:ind w:left="709" w:hanging="425"/>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En caso de obtener la adjudicación, nuestra propuesta constituirá un compromiso obligatorio hasta que se prepare y firme el </w:t>
      </w:r>
      <w:r w:rsidRPr="0046308D">
        <w:rPr>
          <w:rFonts w:ascii="Tahoma" w:hAnsi="Tahoma" w:cs="Tahoma"/>
          <w:color w:val="365F91"/>
          <w:sz w:val="22"/>
          <w:szCs w:val="22"/>
          <w:lang w:val="es-ES_tradnl"/>
        </w:rPr>
        <w:t>documento de compra</w:t>
      </w:r>
      <w:r w:rsidRPr="002A739A">
        <w:rPr>
          <w:rFonts w:ascii="Tahoma" w:hAnsi="Tahoma" w:cs="Tahoma"/>
          <w:color w:val="365F91"/>
          <w:sz w:val="22"/>
          <w:szCs w:val="22"/>
          <w:lang w:val="es-ES_tradnl"/>
        </w:rPr>
        <w:t>.</w:t>
      </w:r>
    </w:p>
    <w:p w:rsidR="002627FD" w:rsidRDefault="002627FD" w:rsidP="00597282">
      <w:pPr>
        <w:jc w:val="both"/>
        <w:rPr>
          <w:rFonts w:ascii="Tahoma" w:hAnsi="Tahoma" w:cs="Tahoma"/>
          <w:b/>
          <w:color w:val="365F91"/>
          <w:sz w:val="22"/>
          <w:szCs w:val="22"/>
          <w:lang w:val="es-ES_tradnl"/>
        </w:rPr>
      </w:pPr>
    </w:p>
    <w:p w:rsidR="002627FD" w:rsidRDefault="002627FD" w:rsidP="00597282">
      <w:pPr>
        <w:jc w:val="both"/>
        <w:rPr>
          <w:rFonts w:ascii="Tahoma" w:hAnsi="Tahoma" w:cs="Tahoma"/>
          <w:b/>
          <w:color w:val="365F91"/>
          <w:sz w:val="22"/>
          <w:szCs w:val="22"/>
          <w:lang w:val="es-ES_tradnl"/>
        </w:rPr>
      </w:pPr>
    </w:p>
    <w:p w:rsidR="00597282" w:rsidRPr="002A739A" w:rsidRDefault="00597282" w:rsidP="00597282">
      <w:pPr>
        <w:jc w:val="both"/>
        <w:rPr>
          <w:rFonts w:ascii="Tahoma" w:hAnsi="Tahoma" w:cs="Tahoma"/>
          <w:b/>
          <w:color w:val="365F91"/>
          <w:sz w:val="22"/>
          <w:szCs w:val="22"/>
          <w:lang w:val="es-ES_tradnl"/>
        </w:rPr>
      </w:pPr>
      <w:r w:rsidRPr="002A739A">
        <w:rPr>
          <w:rFonts w:ascii="Tahoma" w:hAnsi="Tahoma" w:cs="Tahoma"/>
          <w:b/>
          <w:color w:val="365F91"/>
          <w:sz w:val="22"/>
          <w:szCs w:val="22"/>
          <w:lang w:val="es-ES_tradnl"/>
        </w:rPr>
        <w:t>II.- Declaración Jurada</w:t>
      </w:r>
    </w:p>
    <w:p w:rsidR="00597282" w:rsidRPr="002A739A" w:rsidRDefault="00597282" w:rsidP="00597282">
      <w:pPr>
        <w:jc w:val="both"/>
        <w:rPr>
          <w:rFonts w:ascii="Tahoma" w:hAnsi="Tahoma" w:cs="Tahoma"/>
          <w:color w:val="365F91"/>
          <w:sz w:val="22"/>
          <w:szCs w:val="22"/>
          <w:lang w:val="es-ES_tradnl"/>
        </w:rPr>
      </w:pPr>
    </w:p>
    <w:p w:rsidR="00597282" w:rsidRDefault="00597282" w:rsidP="006945BA">
      <w:pPr>
        <w:numPr>
          <w:ilvl w:val="0"/>
          <w:numId w:val="12"/>
        </w:numPr>
        <w:tabs>
          <w:tab w:val="clear" w:pos="360"/>
          <w:tab w:val="num" w:pos="709"/>
        </w:tabs>
        <w:ind w:left="709" w:hanging="425"/>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Como empresa proponente respetaremos el desempeño de los funcionarios asignados al proceso de contratación por </w:t>
      </w:r>
      <w:r>
        <w:rPr>
          <w:rFonts w:ascii="Tahoma" w:hAnsi="Tahoma" w:cs="Tahoma"/>
          <w:color w:val="365F91"/>
          <w:sz w:val="22"/>
          <w:szCs w:val="22"/>
          <w:lang w:val="es-ES_tradnl"/>
        </w:rPr>
        <w:t>ENTEL</w:t>
      </w:r>
      <w:r w:rsidRPr="002A739A">
        <w:rPr>
          <w:rFonts w:ascii="Tahoma" w:hAnsi="Tahoma" w:cs="Tahoma"/>
          <w:color w:val="365F91"/>
          <w:sz w:val="22"/>
          <w:szCs w:val="22"/>
          <w:lang w:val="es-ES_tradnl"/>
        </w:rPr>
        <w:t xml:space="preserve"> S.A. y no incurriremos en relacionamiento que no sea a través de medio oficial y escrito, siendo el incumplimiento de esta declaración causal de rechazo o descalificación de la propuesta.</w:t>
      </w:r>
    </w:p>
    <w:p w:rsidR="00597282" w:rsidRDefault="00597282" w:rsidP="00597282">
      <w:pPr>
        <w:ind w:left="709"/>
        <w:jc w:val="both"/>
        <w:rPr>
          <w:rFonts w:ascii="Tahoma" w:hAnsi="Tahoma" w:cs="Tahoma"/>
          <w:color w:val="365F91"/>
          <w:sz w:val="22"/>
          <w:szCs w:val="22"/>
          <w:lang w:val="es-ES_tradnl"/>
        </w:rPr>
      </w:pPr>
    </w:p>
    <w:p w:rsidR="00597282" w:rsidRPr="00B61668" w:rsidRDefault="00597282" w:rsidP="006945BA">
      <w:pPr>
        <w:numPr>
          <w:ilvl w:val="0"/>
          <w:numId w:val="12"/>
        </w:numPr>
        <w:tabs>
          <w:tab w:val="clear" w:pos="360"/>
        </w:tabs>
        <w:ind w:left="709"/>
        <w:jc w:val="both"/>
        <w:rPr>
          <w:rFonts w:ascii="Tahoma" w:hAnsi="Tahoma" w:cs="Tahoma"/>
          <w:color w:val="365F91"/>
          <w:sz w:val="22"/>
          <w:szCs w:val="22"/>
          <w:lang w:val="es-ES_tradnl"/>
        </w:rPr>
      </w:pPr>
      <w:r w:rsidRPr="00B61668">
        <w:rPr>
          <w:rFonts w:ascii="Tahoma" w:hAnsi="Tahoma" w:cs="Tahoma"/>
          <w:color w:val="365F91"/>
          <w:sz w:val="22"/>
          <w:szCs w:val="22"/>
          <w:lang w:val="es-ES_tradnl"/>
        </w:rPr>
        <w:t xml:space="preserve">Afirmamos que ningún propietario, socio, representante legal o personal </w:t>
      </w:r>
      <w:r>
        <w:rPr>
          <w:rFonts w:ascii="Tahoma" w:hAnsi="Tahoma" w:cs="Tahoma"/>
          <w:color w:val="365F91"/>
          <w:sz w:val="22"/>
          <w:szCs w:val="22"/>
          <w:lang w:val="es-ES_tradnl"/>
        </w:rPr>
        <w:t>dependiente</w:t>
      </w:r>
      <w:r w:rsidRPr="00B61668">
        <w:rPr>
          <w:rFonts w:ascii="Tahoma" w:hAnsi="Tahoma" w:cs="Tahoma"/>
          <w:color w:val="365F91"/>
          <w:sz w:val="22"/>
          <w:szCs w:val="22"/>
          <w:lang w:val="es-ES_tradnl"/>
        </w:rPr>
        <w:t xml:space="preserve"> de nuestra empresa tiene relación directa, indirecta, comercial, vinculación matrimonial o parentesco hasta el cuarto grado de consanguinidad, tercero de afinidad o el derivado de vínculos de adopción, con personal de </w:t>
      </w:r>
      <w:r>
        <w:rPr>
          <w:rFonts w:ascii="Tahoma" w:hAnsi="Tahoma" w:cs="Tahoma"/>
          <w:color w:val="365F91"/>
          <w:sz w:val="22"/>
          <w:szCs w:val="22"/>
          <w:lang w:val="es-ES_tradnl"/>
        </w:rPr>
        <w:t>ENTEL</w:t>
      </w:r>
      <w:r w:rsidRPr="00B61668">
        <w:rPr>
          <w:rFonts w:ascii="Tahoma" w:hAnsi="Tahoma" w:cs="Tahoma"/>
          <w:color w:val="365F91"/>
          <w:sz w:val="22"/>
          <w:szCs w:val="22"/>
          <w:lang w:val="es-ES_tradnl"/>
        </w:rPr>
        <w:t xml:space="preserve"> S.A.</w:t>
      </w:r>
    </w:p>
    <w:p w:rsidR="00597282" w:rsidRDefault="00597282" w:rsidP="00597282">
      <w:pPr>
        <w:pStyle w:val="Prrafodelista"/>
        <w:rPr>
          <w:rFonts w:ascii="Tahoma" w:hAnsi="Tahoma" w:cs="Tahoma"/>
          <w:color w:val="365F91"/>
          <w:sz w:val="22"/>
          <w:szCs w:val="22"/>
          <w:lang w:val="es-ES_tradnl"/>
        </w:rPr>
      </w:pPr>
    </w:p>
    <w:p w:rsidR="002627FD" w:rsidRPr="00B61668" w:rsidRDefault="002627FD" w:rsidP="00597282">
      <w:pPr>
        <w:pStyle w:val="Prrafodelista"/>
        <w:rPr>
          <w:rFonts w:ascii="Tahoma" w:hAnsi="Tahoma" w:cs="Tahoma"/>
          <w:color w:val="365F91"/>
          <w:sz w:val="22"/>
          <w:szCs w:val="22"/>
          <w:lang w:val="es-ES_tradnl"/>
        </w:rPr>
      </w:pPr>
    </w:p>
    <w:p w:rsidR="00597282" w:rsidRPr="00B61668" w:rsidRDefault="00597282" w:rsidP="006945BA">
      <w:pPr>
        <w:numPr>
          <w:ilvl w:val="0"/>
          <w:numId w:val="12"/>
        </w:numPr>
        <w:tabs>
          <w:tab w:val="clear" w:pos="360"/>
        </w:tabs>
        <w:ind w:left="709"/>
        <w:jc w:val="both"/>
        <w:rPr>
          <w:rFonts w:ascii="Tahoma" w:hAnsi="Tahoma" w:cs="Tahoma"/>
          <w:color w:val="365F91"/>
          <w:sz w:val="22"/>
          <w:szCs w:val="22"/>
          <w:lang w:val="es-ES_tradnl"/>
        </w:rPr>
      </w:pPr>
      <w:r w:rsidRPr="00B61668">
        <w:rPr>
          <w:rFonts w:ascii="Tahoma" w:hAnsi="Tahoma" w:cs="Tahoma"/>
          <w:color w:val="365F91"/>
          <w:sz w:val="22"/>
          <w:szCs w:val="22"/>
          <w:lang w:val="es-ES_tradnl"/>
        </w:rPr>
        <w:t>Afirmamos que ningún propietario, socio, representante legal o personal</w:t>
      </w:r>
      <w:r w:rsidR="00322422">
        <w:rPr>
          <w:rFonts w:ascii="Tahoma" w:hAnsi="Tahoma" w:cs="Tahoma"/>
          <w:color w:val="365F91"/>
          <w:sz w:val="22"/>
          <w:szCs w:val="22"/>
          <w:lang w:val="es-ES_tradnl"/>
        </w:rPr>
        <w:t xml:space="preserve"> </w:t>
      </w:r>
      <w:r w:rsidRPr="00B61668">
        <w:rPr>
          <w:rFonts w:ascii="Tahoma" w:hAnsi="Tahoma" w:cs="Tahoma"/>
          <w:color w:val="365F91"/>
          <w:sz w:val="22"/>
          <w:szCs w:val="22"/>
          <w:lang w:val="es-ES_tradnl"/>
        </w:rPr>
        <w:t>de nuestra empresa tiene relación directa, indirecta, comercial, vinculación matrimonial o parentesco hasta el cuarto grado de consanguinidad, tercero de afinidad o el derivado de vínculos de adopción, con empresas proponentes que presenten ofertas en este mismo proceso de contratación.</w:t>
      </w:r>
    </w:p>
    <w:p w:rsidR="00597282" w:rsidRPr="002A739A" w:rsidRDefault="00597282" w:rsidP="00597282">
      <w:pPr>
        <w:ind w:left="709"/>
        <w:jc w:val="both"/>
        <w:rPr>
          <w:rFonts w:ascii="Tahoma" w:hAnsi="Tahoma" w:cs="Tahoma"/>
          <w:color w:val="365F91"/>
          <w:sz w:val="22"/>
          <w:szCs w:val="22"/>
          <w:lang w:val="es-ES_tradnl"/>
        </w:rPr>
      </w:pPr>
    </w:p>
    <w:p w:rsidR="00597282" w:rsidRPr="002A739A" w:rsidRDefault="00597282" w:rsidP="006945BA">
      <w:pPr>
        <w:numPr>
          <w:ilvl w:val="0"/>
          <w:numId w:val="12"/>
        </w:numPr>
        <w:tabs>
          <w:tab w:val="clear" w:pos="360"/>
          <w:tab w:val="num" w:pos="709"/>
        </w:tabs>
        <w:ind w:left="709" w:hanging="425"/>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Nos comprometemos a denunciar por escrito, ante la Máxima Autoridad Ejecutiva de </w:t>
      </w:r>
      <w:r>
        <w:rPr>
          <w:rFonts w:ascii="Tahoma" w:hAnsi="Tahoma" w:cs="Tahoma"/>
          <w:color w:val="365F91"/>
          <w:sz w:val="22"/>
          <w:szCs w:val="22"/>
          <w:lang w:val="es-ES_tradnl"/>
        </w:rPr>
        <w:t>ENTEL</w:t>
      </w:r>
      <w:r w:rsidRPr="002A739A">
        <w:rPr>
          <w:rFonts w:ascii="Tahoma" w:hAnsi="Tahoma" w:cs="Tahoma"/>
          <w:color w:val="365F91"/>
          <w:sz w:val="22"/>
          <w:szCs w:val="22"/>
          <w:lang w:val="es-ES_tradnl"/>
        </w:rPr>
        <w:t xml:space="preserve"> S.A. cualquier tipo de presión, o intento de extorsión de parte de los funcionarios de la Empresa convocante, de otras empresas o terceros ajenos a la institución, para que se asuman las acciones legales y administrativas correspondientes.</w:t>
      </w:r>
    </w:p>
    <w:p w:rsidR="00597282" w:rsidRDefault="00597282" w:rsidP="00597282">
      <w:pPr>
        <w:ind w:left="709"/>
        <w:jc w:val="both"/>
        <w:rPr>
          <w:rFonts w:ascii="Tahoma" w:hAnsi="Tahoma" w:cs="Tahoma"/>
          <w:color w:val="365F91"/>
          <w:sz w:val="22"/>
          <w:szCs w:val="22"/>
          <w:lang w:val="es-ES_tradnl"/>
        </w:rPr>
      </w:pPr>
    </w:p>
    <w:p w:rsidR="00597282" w:rsidRPr="002A739A" w:rsidRDefault="00597282" w:rsidP="006945BA">
      <w:pPr>
        <w:numPr>
          <w:ilvl w:val="0"/>
          <w:numId w:val="12"/>
        </w:numPr>
        <w:tabs>
          <w:tab w:val="clear" w:pos="360"/>
          <w:tab w:val="num" w:pos="709"/>
        </w:tabs>
        <w:ind w:left="709" w:hanging="425"/>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Afirmamos que no tenemos conflicto de intereses para el presente proceso de contratación y no se ha incurrido en negociaciones previas con ningún funcionario ni Autoridad relacionada a </w:t>
      </w:r>
      <w:r>
        <w:rPr>
          <w:rFonts w:ascii="Tahoma" w:hAnsi="Tahoma" w:cs="Tahoma"/>
          <w:color w:val="365F91"/>
          <w:sz w:val="22"/>
          <w:szCs w:val="22"/>
          <w:lang w:val="es-ES_tradnl"/>
        </w:rPr>
        <w:t>ENTEL</w:t>
      </w:r>
      <w:r w:rsidRPr="002A739A">
        <w:rPr>
          <w:rFonts w:ascii="Tahoma" w:hAnsi="Tahoma" w:cs="Tahoma"/>
          <w:color w:val="365F91"/>
          <w:sz w:val="22"/>
          <w:szCs w:val="22"/>
          <w:lang w:val="es-ES_tradnl"/>
        </w:rPr>
        <w:t xml:space="preserve"> S.A., ni con terceros ajenos a la institución.</w:t>
      </w:r>
    </w:p>
    <w:p w:rsidR="00597282" w:rsidRPr="002A739A" w:rsidRDefault="00597282" w:rsidP="00597282">
      <w:pPr>
        <w:tabs>
          <w:tab w:val="right" w:pos="6663"/>
        </w:tabs>
        <w:jc w:val="center"/>
        <w:rPr>
          <w:rFonts w:ascii="Tahoma" w:hAnsi="Tahoma" w:cs="Tahoma"/>
          <w:color w:val="365F91"/>
          <w:sz w:val="22"/>
          <w:szCs w:val="22"/>
          <w:lang w:val="es-ES_tradnl"/>
        </w:rPr>
      </w:pPr>
    </w:p>
    <w:p w:rsidR="00597282" w:rsidRDefault="00597282" w:rsidP="00597282">
      <w:pPr>
        <w:ind w:left="284"/>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w:t>
      </w:r>
      <w:r>
        <w:rPr>
          <w:rFonts w:ascii="Tahoma" w:hAnsi="Tahoma" w:cs="Tahoma"/>
          <w:color w:val="365F91"/>
          <w:sz w:val="22"/>
          <w:szCs w:val="22"/>
          <w:lang w:val="es-ES_tradnl"/>
        </w:rPr>
        <w:t>ENTEL</w:t>
      </w:r>
      <w:r w:rsidRPr="002A739A">
        <w:rPr>
          <w:rFonts w:ascii="Tahoma" w:hAnsi="Tahoma" w:cs="Tahoma"/>
          <w:color w:val="365F91"/>
          <w:sz w:val="22"/>
          <w:szCs w:val="22"/>
          <w:lang w:val="es-ES_tradnl"/>
        </w:rPr>
        <w:t xml:space="preserve"> S.A.</w:t>
      </w:r>
    </w:p>
    <w:p w:rsidR="00597282" w:rsidRDefault="00597282" w:rsidP="00597282">
      <w:pPr>
        <w:ind w:left="284"/>
        <w:jc w:val="both"/>
        <w:rPr>
          <w:rFonts w:ascii="Tahoma" w:hAnsi="Tahoma" w:cs="Tahoma"/>
          <w:color w:val="365F91"/>
          <w:sz w:val="22"/>
          <w:szCs w:val="22"/>
          <w:lang w:val="es-ES_tradnl"/>
        </w:rPr>
      </w:pPr>
    </w:p>
    <w:p w:rsidR="002627FD" w:rsidRPr="002A739A" w:rsidRDefault="002627FD" w:rsidP="00597282">
      <w:pPr>
        <w:ind w:left="284"/>
        <w:jc w:val="both"/>
        <w:rPr>
          <w:rFonts w:ascii="Tahoma" w:hAnsi="Tahoma" w:cs="Tahoma"/>
          <w:color w:val="365F91"/>
          <w:sz w:val="22"/>
          <w:szCs w:val="22"/>
          <w:lang w:val="es-ES_tradnl"/>
        </w:rPr>
      </w:pPr>
    </w:p>
    <w:p w:rsidR="00597282" w:rsidRPr="002A739A" w:rsidRDefault="00597282" w:rsidP="00597282">
      <w:pPr>
        <w:jc w:val="center"/>
        <w:rPr>
          <w:rFonts w:ascii="Tahoma" w:hAnsi="Tahoma" w:cs="Tahoma"/>
          <w:b/>
          <w:color w:val="365F91"/>
          <w:sz w:val="22"/>
          <w:szCs w:val="22"/>
          <w:lang w:val="es-ES_tradnl"/>
        </w:rPr>
      </w:pPr>
      <w:r w:rsidRPr="002A739A">
        <w:rPr>
          <w:rFonts w:ascii="Tahoma" w:hAnsi="Tahoma" w:cs="Tahoma"/>
          <w:b/>
          <w:color w:val="365F91"/>
          <w:sz w:val="22"/>
          <w:szCs w:val="22"/>
          <w:lang w:val="es-ES_tradnl"/>
        </w:rPr>
        <w:t>Representante Legal</w:t>
      </w:r>
    </w:p>
    <w:p w:rsidR="00597282" w:rsidRPr="002A739A" w:rsidRDefault="00597282" w:rsidP="00597282">
      <w:pPr>
        <w:jc w:val="center"/>
        <w:rPr>
          <w:rFonts w:ascii="Tahoma" w:hAnsi="Tahoma" w:cs="Tahoma"/>
          <w:b/>
          <w:color w:val="365F91"/>
          <w:sz w:val="22"/>
          <w:szCs w:val="22"/>
          <w:lang w:val="es-ES_tradnl"/>
        </w:rPr>
      </w:pPr>
    </w:p>
    <w:p w:rsidR="00597282" w:rsidRPr="002A739A" w:rsidRDefault="00597282" w:rsidP="00597282">
      <w:pPr>
        <w:jc w:val="center"/>
        <w:rPr>
          <w:rFonts w:ascii="Tahoma" w:hAnsi="Tahoma" w:cs="Tahoma"/>
          <w:b/>
          <w:color w:val="365F91"/>
          <w:sz w:val="22"/>
          <w:szCs w:val="22"/>
          <w:lang w:val="es-ES_tradnl"/>
        </w:rPr>
      </w:pPr>
    </w:p>
    <w:p w:rsidR="00597282" w:rsidRPr="002A739A" w:rsidRDefault="00597282" w:rsidP="00597282">
      <w:pPr>
        <w:jc w:val="center"/>
        <w:rPr>
          <w:rFonts w:ascii="Tahoma" w:hAnsi="Tahoma" w:cs="Tahoma"/>
          <w:b/>
          <w:color w:val="365F91"/>
          <w:sz w:val="22"/>
          <w:szCs w:val="22"/>
          <w:lang w:val="es-ES_tradnl"/>
        </w:rPr>
      </w:pPr>
    </w:p>
    <w:p w:rsidR="00597282" w:rsidRPr="002A739A" w:rsidRDefault="00597282" w:rsidP="00597282">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Firma:</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t>………………………………………………………………………………………………</w:t>
      </w:r>
    </w:p>
    <w:p w:rsidR="00597282" w:rsidRPr="002A739A" w:rsidRDefault="00597282" w:rsidP="00597282">
      <w:pPr>
        <w:jc w:val="both"/>
        <w:rPr>
          <w:rFonts w:ascii="Tahoma" w:hAnsi="Tahoma" w:cs="Tahoma"/>
          <w:color w:val="365F91"/>
          <w:sz w:val="22"/>
          <w:szCs w:val="22"/>
          <w:lang w:val="es-ES_tradnl"/>
        </w:rPr>
      </w:pPr>
    </w:p>
    <w:p w:rsidR="00597282" w:rsidRPr="002A739A" w:rsidRDefault="00597282" w:rsidP="00597282">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Nombre Completo:</w:t>
      </w:r>
      <w:r w:rsidRPr="002A739A">
        <w:rPr>
          <w:rFonts w:ascii="Tahoma" w:hAnsi="Tahoma" w:cs="Tahoma"/>
          <w:color w:val="365F91"/>
          <w:sz w:val="22"/>
          <w:szCs w:val="22"/>
          <w:lang w:val="es-ES_tradnl"/>
        </w:rPr>
        <w:tab/>
        <w:t>………………………………………………………………………………………………</w:t>
      </w:r>
    </w:p>
    <w:p w:rsidR="00597282" w:rsidRPr="002A739A" w:rsidRDefault="00597282" w:rsidP="00597282">
      <w:pPr>
        <w:jc w:val="both"/>
        <w:rPr>
          <w:rFonts w:ascii="Tahoma" w:hAnsi="Tahoma" w:cs="Tahoma"/>
          <w:color w:val="365F91"/>
          <w:sz w:val="22"/>
          <w:szCs w:val="22"/>
          <w:lang w:val="es-ES_tradnl"/>
        </w:rPr>
      </w:pPr>
    </w:p>
    <w:p w:rsidR="00597282" w:rsidRPr="002A739A" w:rsidRDefault="00597282" w:rsidP="00597282">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C.I.: </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t>………………………………………………………………………………………………</w:t>
      </w:r>
    </w:p>
    <w:p w:rsidR="00597282" w:rsidRPr="002A739A" w:rsidRDefault="00597282" w:rsidP="00597282">
      <w:pPr>
        <w:jc w:val="both"/>
        <w:rPr>
          <w:rFonts w:ascii="Tahoma" w:hAnsi="Tahoma" w:cs="Tahoma"/>
          <w:color w:val="365F91"/>
          <w:sz w:val="22"/>
          <w:szCs w:val="22"/>
          <w:lang w:val="es-ES_tradnl"/>
        </w:rPr>
      </w:pPr>
    </w:p>
    <w:p w:rsidR="00597282" w:rsidRPr="002A739A" w:rsidRDefault="00597282" w:rsidP="00597282">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Domicilio:</w:t>
      </w:r>
      <w:r w:rsidRPr="002A739A">
        <w:rPr>
          <w:rFonts w:ascii="Tahoma" w:hAnsi="Tahoma" w:cs="Tahoma"/>
          <w:color w:val="365F91"/>
          <w:sz w:val="22"/>
          <w:szCs w:val="22"/>
          <w:lang w:val="es-ES_tradnl"/>
        </w:rPr>
        <w:tab/>
      </w:r>
      <w:r w:rsidRPr="002A739A">
        <w:rPr>
          <w:rFonts w:ascii="Tahoma" w:hAnsi="Tahoma" w:cs="Tahoma"/>
          <w:color w:val="365F91"/>
          <w:sz w:val="22"/>
          <w:szCs w:val="22"/>
          <w:lang w:val="es-ES_tradnl"/>
        </w:rPr>
        <w:tab/>
        <w:t>………………………………………………………………………………………………</w:t>
      </w:r>
    </w:p>
    <w:p w:rsidR="00597282" w:rsidRPr="002A739A" w:rsidRDefault="00597282" w:rsidP="00597282">
      <w:pPr>
        <w:jc w:val="both"/>
        <w:rPr>
          <w:rFonts w:ascii="Tahoma" w:hAnsi="Tahoma" w:cs="Tahoma"/>
          <w:color w:val="365F91"/>
          <w:sz w:val="22"/>
          <w:szCs w:val="22"/>
          <w:lang w:val="es-ES_tradnl"/>
        </w:rPr>
      </w:pPr>
    </w:p>
    <w:p w:rsidR="00597282" w:rsidRPr="002A739A" w:rsidRDefault="00597282" w:rsidP="00597282">
      <w:pPr>
        <w:jc w:val="both"/>
        <w:rPr>
          <w:rFonts w:ascii="Tahoma" w:hAnsi="Tahoma" w:cs="Tahoma"/>
          <w:color w:val="365F91"/>
          <w:sz w:val="22"/>
          <w:szCs w:val="22"/>
          <w:lang w:val="es-ES_tradnl"/>
        </w:rPr>
      </w:pPr>
    </w:p>
    <w:p w:rsidR="00597282" w:rsidRPr="002A739A" w:rsidRDefault="00597282" w:rsidP="00597282">
      <w:pPr>
        <w:jc w:val="both"/>
        <w:rPr>
          <w:rFonts w:ascii="Tahoma" w:hAnsi="Tahoma" w:cs="Tahoma"/>
          <w:color w:val="365F91"/>
          <w:sz w:val="22"/>
          <w:szCs w:val="22"/>
          <w:lang w:val="es-ES_tradnl"/>
        </w:rPr>
      </w:pPr>
    </w:p>
    <w:p w:rsidR="00597282" w:rsidRPr="002A739A" w:rsidRDefault="00597282" w:rsidP="00597282">
      <w:pPr>
        <w:jc w:val="both"/>
        <w:rPr>
          <w:rFonts w:ascii="Tahoma" w:hAnsi="Tahoma" w:cs="Tahoma"/>
          <w:color w:val="365F91"/>
          <w:sz w:val="22"/>
          <w:szCs w:val="22"/>
          <w:lang w:val="es-ES_tradnl"/>
        </w:rPr>
      </w:pPr>
    </w:p>
    <w:p w:rsidR="00597282" w:rsidRPr="002A739A" w:rsidRDefault="00597282" w:rsidP="00597282">
      <w:pPr>
        <w:jc w:val="both"/>
        <w:rPr>
          <w:rFonts w:ascii="Tahoma" w:hAnsi="Tahoma" w:cs="Tahoma"/>
          <w:color w:val="365F91"/>
          <w:sz w:val="22"/>
          <w:szCs w:val="22"/>
          <w:lang w:val="es-ES_tradnl"/>
        </w:rPr>
      </w:pPr>
      <w:r w:rsidRPr="002A739A">
        <w:rPr>
          <w:rFonts w:ascii="Tahoma" w:hAnsi="Tahoma" w:cs="Tahoma"/>
          <w:color w:val="365F91"/>
          <w:sz w:val="22"/>
          <w:szCs w:val="22"/>
          <w:lang w:val="es-ES_tradnl"/>
        </w:rPr>
        <w:t xml:space="preserve">Lugar,  fecha: </w:t>
      </w:r>
      <w:r w:rsidRPr="002A739A">
        <w:rPr>
          <w:rFonts w:ascii="Tahoma" w:hAnsi="Tahoma" w:cs="Tahoma"/>
          <w:color w:val="365F91"/>
          <w:sz w:val="22"/>
          <w:szCs w:val="22"/>
          <w:lang w:val="es-ES_tradnl"/>
        </w:rPr>
        <w:tab/>
        <w:t>……………………………………………………………………………………………</w:t>
      </w: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597282" w:rsidRDefault="00597282" w:rsidP="00597282">
      <w:pPr>
        <w:jc w:val="both"/>
        <w:rPr>
          <w:rFonts w:ascii="Tahoma" w:hAnsi="Tahoma" w:cs="Tahoma"/>
          <w:sz w:val="22"/>
          <w:lang w:val="es-ES_tradnl"/>
        </w:rPr>
      </w:pPr>
    </w:p>
    <w:p w:rsidR="00AB2414" w:rsidRDefault="00AB2414">
      <w:pPr>
        <w:rPr>
          <w:rFonts w:ascii="Tahoma" w:hAnsi="Tahoma" w:cs="Tahoma"/>
          <w:sz w:val="22"/>
          <w:lang w:val="es-ES_tradnl"/>
        </w:rPr>
      </w:pPr>
      <w:r>
        <w:rPr>
          <w:rFonts w:ascii="Tahoma" w:hAnsi="Tahoma" w:cs="Tahoma"/>
          <w:sz w:val="22"/>
          <w:lang w:val="es-ES_tradnl"/>
        </w:rPr>
        <w:br w:type="page"/>
      </w:r>
    </w:p>
    <w:p w:rsidR="00597282" w:rsidRPr="00995405" w:rsidRDefault="00597282" w:rsidP="00597282">
      <w:pPr>
        <w:jc w:val="both"/>
        <w:rPr>
          <w:rFonts w:ascii="Tahoma" w:hAnsi="Tahoma" w:cs="Tahoma"/>
          <w:color w:val="365F91"/>
          <w:sz w:val="22"/>
          <w:szCs w:val="22"/>
          <w:lang w:val="es-ES_tradnl"/>
        </w:rPr>
      </w:pPr>
    </w:p>
    <w:tbl>
      <w:tblPr>
        <w:tblpPr w:leftFromText="141" w:rightFromText="141" w:vertAnchor="text" w:horzAnchor="margin" w:tblpY="25"/>
        <w:tblW w:w="885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449"/>
      </w:tblGrid>
      <w:tr w:rsidR="00597282" w:rsidRPr="000B6157" w:rsidTr="0069540F">
        <w:trPr>
          <w:trHeight w:val="617"/>
        </w:trPr>
        <w:tc>
          <w:tcPr>
            <w:tcW w:w="2410" w:type="dxa"/>
            <w:shd w:val="clear" w:color="auto" w:fill="004990"/>
            <w:vAlign w:val="center"/>
          </w:tcPr>
          <w:p w:rsidR="00597282" w:rsidRPr="00F00433" w:rsidRDefault="00597282" w:rsidP="0069540F">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t xml:space="preserve">ANEXO No. </w:t>
            </w:r>
            <w:r w:rsidR="00B30951">
              <w:rPr>
                <w:rFonts w:ascii="Tahoma" w:hAnsi="Tahoma" w:cs="Tahoma"/>
                <w:b/>
                <w:color w:val="FFFFFF"/>
                <w:sz w:val="28"/>
                <w:szCs w:val="28"/>
                <w:lang w:val="pt-BR"/>
              </w:rPr>
              <w:t>3</w:t>
            </w:r>
          </w:p>
        </w:tc>
        <w:tc>
          <w:tcPr>
            <w:tcW w:w="6449" w:type="dxa"/>
            <w:vAlign w:val="center"/>
          </w:tcPr>
          <w:p w:rsidR="00597282" w:rsidRPr="004852C4" w:rsidRDefault="00597282" w:rsidP="0069540F">
            <w:pPr>
              <w:ind w:left="567"/>
              <w:jc w:val="center"/>
              <w:rPr>
                <w:rFonts w:ascii="Tahoma" w:hAnsi="Tahoma" w:cs="Tahoma"/>
                <w:b/>
                <w:color w:val="002060"/>
                <w:sz w:val="22"/>
                <w:szCs w:val="22"/>
                <w:lang w:val="pt-BR"/>
              </w:rPr>
            </w:pPr>
            <w:r w:rsidRPr="004852C4">
              <w:rPr>
                <w:rFonts w:ascii="Tahoma" w:hAnsi="Tahoma" w:cs="Tahoma"/>
                <w:b/>
                <w:color w:val="002060"/>
                <w:sz w:val="22"/>
                <w:szCs w:val="22"/>
                <w:lang w:val="pt-BR"/>
              </w:rPr>
              <w:t>MODELO DE CONTRATO</w:t>
            </w:r>
            <w:r w:rsidR="00A10654">
              <w:rPr>
                <w:rFonts w:ascii="Tahoma" w:hAnsi="Tahoma" w:cs="Tahoma"/>
                <w:b/>
                <w:color w:val="002060"/>
                <w:sz w:val="22"/>
                <w:szCs w:val="22"/>
                <w:lang w:val="pt-BR"/>
              </w:rPr>
              <w:t xml:space="preserve"> (Sujeto a Modificaciones)</w:t>
            </w:r>
          </w:p>
        </w:tc>
      </w:tr>
    </w:tbl>
    <w:p w:rsidR="002627FD" w:rsidRDefault="002627FD" w:rsidP="00597282">
      <w:pPr>
        <w:jc w:val="center"/>
        <w:rPr>
          <w:rFonts w:ascii="Tahoma" w:hAnsi="Tahoma" w:cs="Tahoma"/>
          <w:b/>
          <w:sz w:val="22"/>
          <w:szCs w:val="22"/>
          <w:u w:val="single"/>
          <w:lang w:val="es-BO"/>
        </w:rPr>
      </w:pPr>
    </w:p>
    <w:p w:rsidR="00597282" w:rsidRDefault="00597282" w:rsidP="00597282">
      <w:pPr>
        <w:jc w:val="center"/>
        <w:rPr>
          <w:rFonts w:ascii="Tahoma" w:hAnsi="Tahoma" w:cs="Tahoma"/>
          <w:b/>
          <w:sz w:val="22"/>
          <w:szCs w:val="22"/>
          <w:u w:val="single"/>
          <w:lang w:val="es-BO"/>
        </w:rPr>
      </w:pPr>
      <w:r w:rsidRPr="00F96568">
        <w:rPr>
          <w:rFonts w:ascii="Tahoma" w:hAnsi="Tahoma" w:cs="Tahoma"/>
          <w:b/>
          <w:sz w:val="22"/>
          <w:szCs w:val="22"/>
          <w:u w:val="single"/>
          <w:lang w:val="es-BO"/>
        </w:rPr>
        <w:t>CONTRATO PRIVADO</w:t>
      </w:r>
      <w:bookmarkEnd w:id="21"/>
    </w:p>
    <w:p w:rsidR="00A10654" w:rsidRPr="00B36C7E" w:rsidRDefault="00A10654" w:rsidP="00A10654">
      <w:pPr>
        <w:spacing w:before="120"/>
        <w:jc w:val="both"/>
        <w:rPr>
          <w:rFonts w:ascii="Tahoma" w:hAnsi="Tahoma" w:cs="Tahoma"/>
          <w:sz w:val="22"/>
          <w:szCs w:val="22"/>
        </w:rPr>
      </w:pPr>
      <w:r w:rsidRPr="00B36C7E">
        <w:rPr>
          <w:rFonts w:ascii="Tahoma" w:hAnsi="Tahoma" w:cs="Tahoma"/>
          <w:sz w:val="22"/>
          <w:szCs w:val="22"/>
        </w:rPr>
        <w:t>Conste por el presente documento, relativo a un Contrato Privado para la contratación de bienes y servicios de  “ ……………………………….” elaborado en el marco de lo dispuesto por los Arts. 519 y 1297 del Código Civil Boliviano, que será elevado a instrumento público con el reconocimiento de firmas y rúbricas, al tenor de las siguientes cláusulas:</w:t>
      </w:r>
    </w:p>
    <w:p w:rsidR="00A10654" w:rsidRPr="00B36C7E" w:rsidRDefault="00A10654" w:rsidP="00A10654">
      <w:pPr>
        <w:spacing w:before="120"/>
        <w:jc w:val="both"/>
        <w:rPr>
          <w:rFonts w:ascii="Tahoma" w:hAnsi="Tahoma" w:cs="Tahoma"/>
          <w:sz w:val="22"/>
          <w:szCs w:val="22"/>
        </w:rPr>
      </w:pPr>
      <w:r w:rsidRPr="00B36C7E">
        <w:rPr>
          <w:rFonts w:ascii="Tahoma" w:hAnsi="Tahoma" w:cs="Tahoma"/>
          <w:b/>
          <w:sz w:val="22"/>
          <w:szCs w:val="22"/>
          <w:u w:val="single"/>
        </w:rPr>
        <w:t>PRIMERA: PARTES CONTRATANTES</w:t>
      </w:r>
      <w:r w:rsidRPr="00B36C7E">
        <w:rPr>
          <w:rFonts w:ascii="Tahoma" w:hAnsi="Tahoma" w:cs="Tahoma"/>
          <w:sz w:val="22"/>
          <w:szCs w:val="22"/>
        </w:rPr>
        <w:t>.- Intervienen en la suscripción del presente Contrato:</w:t>
      </w:r>
    </w:p>
    <w:p w:rsidR="00A10654" w:rsidRPr="00B36C7E" w:rsidRDefault="00A10654" w:rsidP="00A10654">
      <w:pPr>
        <w:pStyle w:val="Prrafodelista"/>
        <w:numPr>
          <w:ilvl w:val="1"/>
          <w:numId w:val="30"/>
        </w:numPr>
        <w:spacing w:before="120"/>
        <w:ind w:left="567" w:hanging="567"/>
        <w:jc w:val="both"/>
        <w:rPr>
          <w:rFonts w:ascii="Tahoma" w:hAnsi="Tahoma" w:cs="Tahoma"/>
          <w:sz w:val="22"/>
          <w:szCs w:val="22"/>
        </w:rPr>
      </w:pPr>
      <w:r w:rsidRPr="00B36C7E">
        <w:rPr>
          <w:rFonts w:ascii="Tahoma" w:hAnsi="Tahoma" w:cs="Tahoma"/>
          <w:sz w:val="22"/>
          <w:szCs w:val="22"/>
        </w:rPr>
        <w:t xml:space="preserve">La </w:t>
      </w:r>
      <w:r w:rsidRPr="00B36C7E">
        <w:rPr>
          <w:rFonts w:ascii="Tahoma" w:hAnsi="Tahoma" w:cs="Tahoma"/>
          <w:b/>
          <w:sz w:val="22"/>
          <w:szCs w:val="22"/>
        </w:rPr>
        <w:t>EMPRESA NACIONAL DE TELECOMUNICACIONES SOCIEDAD ANÓNIMA - ENTEL S.A.</w:t>
      </w:r>
      <w:r w:rsidRPr="00B36C7E">
        <w:rPr>
          <w:rFonts w:ascii="Tahoma" w:hAnsi="Tahoma" w:cs="Tahoma"/>
          <w:sz w:val="22"/>
          <w:szCs w:val="22"/>
        </w:rPr>
        <w:t xml:space="preserve">, con Matrícula de Comercio N° 00013290 expedida por FUNDEMPRESA, NIT 1020703023, representada legalmente por ……………………….............., ………………………….,  en virtud del Poder ………………………………………… N° …./….de ../../.., otorgado ante Notaría de Fe Pública N° …. a cargo de ………………………………, del Distrito Judicial de ……………, que a los efectos del presente contrato se denominará </w:t>
      </w:r>
      <w:r w:rsidRPr="00B36C7E">
        <w:rPr>
          <w:rFonts w:ascii="Tahoma" w:hAnsi="Tahoma" w:cs="Tahoma"/>
          <w:b/>
          <w:sz w:val="22"/>
          <w:szCs w:val="22"/>
        </w:rPr>
        <w:t>ENTEL S.A.</w:t>
      </w:r>
      <w:r w:rsidRPr="00B36C7E">
        <w:rPr>
          <w:rFonts w:ascii="Tahoma" w:hAnsi="Tahoma" w:cs="Tahoma"/>
          <w:sz w:val="22"/>
          <w:szCs w:val="22"/>
        </w:rPr>
        <w:t>, y por otra parte;</w:t>
      </w:r>
    </w:p>
    <w:p w:rsidR="00A10654" w:rsidRPr="00B36C7E" w:rsidRDefault="00A10654" w:rsidP="00A10654">
      <w:pPr>
        <w:pStyle w:val="Prrafodelista"/>
        <w:numPr>
          <w:ilvl w:val="1"/>
          <w:numId w:val="30"/>
        </w:numPr>
        <w:spacing w:before="120"/>
        <w:ind w:left="567" w:hanging="567"/>
        <w:jc w:val="both"/>
        <w:rPr>
          <w:rFonts w:ascii="Tahoma" w:hAnsi="Tahoma" w:cs="Tahoma"/>
          <w:sz w:val="22"/>
          <w:szCs w:val="22"/>
        </w:rPr>
      </w:pPr>
      <w:r w:rsidRPr="00B36C7E">
        <w:rPr>
          <w:rFonts w:ascii="Tahoma" w:hAnsi="Tahoma" w:cs="Tahoma"/>
          <w:sz w:val="22"/>
          <w:szCs w:val="22"/>
        </w:rPr>
        <w:t>La</w:t>
      </w:r>
      <w:r w:rsidRPr="00B36C7E">
        <w:rPr>
          <w:rFonts w:ascii="Tahoma" w:hAnsi="Tahoma" w:cs="Tahoma"/>
          <w:b/>
          <w:sz w:val="22"/>
          <w:szCs w:val="22"/>
        </w:rPr>
        <w:t xml:space="preserve"> </w:t>
      </w:r>
      <w:r w:rsidRPr="00B36C7E">
        <w:rPr>
          <w:rFonts w:ascii="Tahoma" w:hAnsi="Tahoma" w:cs="Tahoma"/>
          <w:sz w:val="22"/>
          <w:szCs w:val="22"/>
        </w:rPr>
        <w:t>empresa</w:t>
      </w:r>
      <w:r w:rsidRPr="00B36C7E">
        <w:rPr>
          <w:rFonts w:ascii="Tahoma" w:hAnsi="Tahoma" w:cs="Tahoma"/>
          <w:b/>
          <w:sz w:val="22"/>
          <w:szCs w:val="22"/>
        </w:rPr>
        <w:t xml:space="preserve"> </w:t>
      </w:r>
      <w:r w:rsidRPr="00B36C7E">
        <w:rPr>
          <w:rFonts w:ascii="Tahoma" w:hAnsi="Tahoma" w:cs="Tahoma"/>
          <w:sz w:val="22"/>
          <w:szCs w:val="22"/>
        </w:rPr>
        <w:t>………………………………………………… con Matrícula de Comercio N° 00…………. expedida por FUNDEMPRESA, NIT ………………………., representada legalmente por ………………………………, en virtud del Poder ………………………………. N° …../….de fecha ../../..</w:t>
      </w:r>
      <w:r w:rsidRPr="00B36C7E">
        <w:rPr>
          <w:rFonts w:ascii="Tahoma" w:hAnsi="Tahoma" w:cs="Tahoma"/>
          <w:sz w:val="22"/>
          <w:szCs w:val="22"/>
          <w:lang w:val="es-MX"/>
        </w:rPr>
        <w:t xml:space="preserve">, otorgado ante Notaría de Fe Pública N° … a cargo ……………………., del Distrito Judicial de ……………………….., que </w:t>
      </w:r>
      <w:r w:rsidRPr="00B36C7E">
        <w:rPr>
          <w:rFonts w:ascii="Tahoma" w:hAnsi="Tahoma" w:cs="Tahoma"/>
          <w:sz w:val="22"/>
          <w:szCs w:val="22"/>
        </w:rPr>
        <w:t xml:space="preserve">a los efectos del presente contrato se denominará </w:t>
      </w:r>
      <w:r w:rsidRPr="00B36C7E">
        <w:rPr>
          <w:rFonts w:ascii="Tahoma" w:hAnsi="Tahoma" w:cs="Tahoma"/>
          <w:b/>
          <w:sz w:val="22"/>
          <w:szCs w:val="22"/>
        </w:rPr>
        <w:t>PROVEEDOR</w:t>
      </w:r>
      <w:r w:rsidRPr="00B36C7E">
        <w:rPr>
          <w:rFonts w:ascii="Tahoma" w:hAnsi="Tahoma" w:cs="Tahoma"/>
          <w:sz w:val="22"/>
          <w:szCs w:val="22"/>
        </w:rPr>
        <w:t>.</w:t>
      </w:r>
    </w:p>
    <w:p w:rsidR="00A10654" w:rsidRPr="00B36C7E" w:rsidRDefault="00A10654" w:rsidP="00A10654">
      <w:pPr>
        <w:spacing w:before="120"/>
        <w:jc w:val="both"/>
        <w:rPr>
          <w:rFonts w:ascii="Tahoma" w:hAnsi="Tahoma" w:cs="Tahoma"/>
          <w:sz w:val="22"/>
          <w:szCs w:val="22"/>
          <w:lang w:val="es-BO"/>
        </w:rPr>
      </w:pPr>
      <w:r w:rsidRPr="00B36C7E">
        <w:rPr>
          <w:rFonts w:ascii="Tahoma" w:hAnsi="Tahoma" w:cs="Tahoma"/>
          <w:sz w:val="22"/>
          <w:szCs w:val="22"/>
          <w:lang w:val="es-BO"/>
        </w:rPr>
        <w:t>A los efectos del presente documento se podrá denominar a ENTEL S.A. y al PROVEEDOR de manera individual como “Parte” o “Partes” cuando la mención relacione a dichas empresas en forma conjunta.</w:t>
      </w:r>
    </w:p>
    <w:p w:rsidR="00A10654" w:rsidRPr="00B36C7E" w:rsidRDefault="00A10654" w:rsidP="00A10654">
      <w:pPr>
        <w:pStyle w:val="Prrafodelista"/>
        <w:ind w:left="0"/>
        <w:contextualSpacing/>
        <w:jc w:val="both"/>
        <w:rPr>
          <w:rFonts w:ascii="Tahoma" w:hAnsi="Tahoma" w:cs="Tahoma"/>
          <w:sz w:val="22"/>
          <w:szCs w:val="22"/>
          <w:lang w:val="es-BO"/>
        </w:rPr>
      </w:pPr>
      <w:r w:rsidRPr="00B36C7E">
        <w:rPr>
          <w:rFonts w:ascii="Tahoma" w:hAnsi="Tahoma" w:cs="Tahoma"/>
          <w:b/>
          <w:sz w:val="22"/>
          <w:szCs w:val="22"/>
          <w:u w:val="single"/>
        </w:rPr>
        <w:t>SEGUNDA: ANTECEDENTES</w:t>
      </w:r>
      <w:r w:rsidRPr="00B36C7E">
        <w:rPr>
          <w:rFonts w:ascii="Tahoma" w:hAnsi="Tahoma" w:cs="Tahoma"/>
          <w:sz w:val="22"/>
          <w:szCs w:val="22"/>
        </w:rPr>
        <w:t>.-</w:t>
      </w:r>
      <w:r w:rsidRPr="00B36C7E">
        <w:rPr>
          <w:rFonts w:ascii="Tahoma" w:hAnsi="Tahoma" w:cs="Tahoma"/>
          <w:b/>
          <w:sz w:val="22"/>
          <w:szCs w:val="22"/>
        </w:rPr>
        <w:t xml:space="preserve"> </w:t>
      </w:r>
      <w:r w:rsidRPr="00B36C7E">
        <w:rPr>
          <w:rFonts w:ascii="Tahoma" w:hAnsi="Tahoma" w:cs="Tahoma"/>
          <w:sz w:val="22"/>
          <w:szCs w:val="22"/>
        </w:rPr>
        <w:t xml:space="preserve">La Gerencia o Subgerencia </w:t>
      </w:r>
      <w:r w:rsidRPr="00B36C7E">
        <w:rPr>
          <w:rFonts w:ascii="Tahoma" w:hAnsi="Tahoma" w:cs="Tahoma"/>
          <w:i/>
          <w:sz w:val="22"/>
          <w:szCs w:val="22"/>
        </w:rPr>
        <w:t>(según corresponda)</w:t>
      </w:r>
      <w:r w:rsidRPr="00B36C7E">
        <w:rPr>
          <w:rFonts w:ascii="Tahoma" w:hAnsi="Tahoma" w:cs="Tahoma"/>
          <w:sz w:val="22"/>
          <w:szCs w:val="22"/>
        </w:rPr>
        <w:t xml:space="preserve"> mediante </w:t>
      </w:r>
      <w:r w:rsidRPr="00B36C7E">
        <w:rPr>
          <w:rFonts w:ascii="Tahoma" w:hAnsi="Tahoma" w:cs="Tahoma"/>
          <w:color w:val="000000"/>
          <w:sz w:val="22"/>
          <w:szCs w:val="22"/>
          <w:lang w:val="es-BO"/>
        </w:rPr>
        <w:t>nota ……………………..</w:t>
      </w:r>
      <w:r w:rsidRPr="00B36C7E">
        <w:rPr>
          <w:rFonts w:ascii="Tahoma" w:hAnsi="Tahoma" w:cs="Tahoma"/>
          <w:sz w:val="22"/>
          <w:szCs w:val="22"/>
          <w:lang w:val="es-BO"/>
        </w:rPr>
        <w:t xml:space="preserve"> de</w:t>
      </w:r>
      <w:r w:rsidRPr="00B36C7E">
        <w:rPr>
          <w:rFonts w:ascii="Tahoma" w:hAnsi="Tahoma" w:cs="Tahoma"/>
          <w:iCs/>
          <w:sz w:val="22"/>
          <w:szCs w:val="22"/>
          <w:lang w:val="es-BO"/>
        </w:rPr>
        <w:t xml:space="preserve"> fecha ……………….</w:t>
      </w:r>
      <w:r w:rsidRPr="00B36C7E">
        <w:rPr>
          <w:rFonts w:ascii="Tahoma" w:hAnsi="Tahoma" w:cs="Tahoma"/>
          <w:sz w:val="22"/>
          <w:szCs w:val="22"/>
          <w:lang w:val="es-BO"/>
        </w:rPr>
        <w:t xml:space="preserve"> solicitó a Gerencia General o Gerencia Nacional de Administración y Finanzas </w:t>
      </w:r>
      <w:r w:rsidRPr="00B36C7E">
        <w:rPr>
          <w:rFonts w:ascii="Tahoma" w:hAnsi="Tahoma" w:cs="Tahoma"/>
          <w:i/>
          <w:sz w:val="22"/>
          <w:szCs w:val="22"/>
          <w:lang w:val="es-BO"/>
        </w:rPr>
        <w:t>(de acuerdo a la cuantía)</w:t>
      </w:r>
      <w:r w:rsidRPr="00B36C7E">
        <w:rPr>
          <w:rFonts w:ascii="Tahoma" w:hAnsi="Tahoma" w:cs="Tahoma"/>
          <w:sz w:val="22"/>
          <w:szCs w:val="22"/>
          <w:lang w:val="es-BO"/>
        </w:rPr>
        <w:t xml:space="preserve"> la autorización para el inicio de proceso …………………………………… para la adquisición de </w:t>
      </w:r>
      <w:r w:rsidRPr="00B36C7E">
        <w:rPr>
          <w:rFonts w:ascii="Tahoma" w:hAnsi="Tahoma" w:cs="Tahoma"/>
          <w:sz w:val="22"/>
          <w:szCs w:val="22"/>
          <w:lang w:val="es-ES_tradnl"/>
        </w:rPr>
        <w:t>…………………………</w:t>
      </w:r>
      <w:r w:rsidRPr="00B36C7E">
        <w:rPr>
          <w:rFonts w:ascii="Tahoma" w:hAnsi="Tahoma" w:cs="Tahoma"/>
          <w:sz w:val="22"/>
          <w:szCs w:val="22"/>
          <w:lang w:val="es-BO"/>
        </w:rPr>
        <w:t xml:space="preserve">, adjuntando para este efecto los Términos Básicos de Contratación o las Especificaciones Técnicas </w:t>
      </w:r>
      <w:r w:rsidRPr="00B36C7E">
        <w:rPr>
          <w:rFonts w:ascii="Tahoma" w:hAnsi="Tahoma" w:cs="Tahoma"/>
          <w:i/>
          <w:sz w:val="22"/>
          <w:szCs w:val="22"/>
        </w:rPr>
        <w:t>(según corresponda)</w:t>
      </w:r>
      <w:r w:rsidRPr="00B36C7E">
        <w:rPr>
          <w:rFonts w:ascii="Tahoma" w:hAnsi="Tahoma" w:cs="Tahoma"/>
          <w:sz w:val="22"/>
          <w:szCs w:val="22"/>
          <w:lang w:val="es-BO"/>
        </w:rPr>
        <w:t xml:space="preserve">, solicitud autorizada por Gerencia General o Gerencia Nacional de Administración y Finanzas </w:t>
      </w:r>
      <w:r w:rsidRPr="00B36C7E">
        <w:rPr>
          <w:rFonts w:ascii="Tahoma" w:hAnsi="Tahoma" w:cs="Tahoma"/>
          <w:i/>
          <w:sz w:val="22"/>
          <w:szCs w:val="22"/>
          <w:lang w:val="es-BO"/>
        </w:rPr>
        <w:t>(de acuerdo a la cuantía)</w:t>
      </w:r>
      <w:r w:rsidRPr="00B36C7E">
        <w:rPr>
          <w:rFonts w:ascii="Tahoma" w:hAnsi="Tahoma" w:cs="Tahoma"/>
          <w:sz w:val="22"/>
          <w:szCs w:val="22"/>
          <w:lang w:val="es-BO"/>
        </w:rPr>
        <w:t xml:space="preserve"> mediante Hoja de Ruta - Correspondencia Interna/Externa con Correlativo Interno No…………. de fecha …………….. </w:t>
      </w:r>
    </w:p>
    <w:p w:rsidR="00A10654" w:rsidRPr="00B36C7E" w:rsidRDefault="00A10654" w:rsidP="00A10654">
      <w:pPr>
        <w:contextualSpacing/>
        <w:jc w:val="both"/>
        <w:rPr>
          <w:rFonts w:ascii="Tahoma" w:hAnsi="Tahoma" w:cs="Tahoma"/>
          <w:sz w:val="22"/>
          <w:szCs w:val="22"/>
          <w:lang w:val="es-BO"/>
        </w:rPr>
      </w:pPr>
      <w:r w:rsidRPr="00B36C7E">
        <w:rPr>
          <w:rFonts w:ascii="Tahoma" w:hAnsi="Tahoma" w:cs="Tahoma"/>
          <w:sz w:val="22"/>
          <w:szCs w:val="22"/>
          <w:lang w:val="es-BO"/>
        </w:rPr>
        <w:t xml:space="preserve">Con la verificación de la Certificación Presupuestaria, ENTEL S.A. mediante publicación en prensa o nota externa </w:t>
      </w:r>
      <w:r w:rsidRPr="00B36C7E">
        <w:rPr>
          <w:rFonts w:ascii="Tahoma" w:hAnsi="Tahoma" w:cs="Tahoma"/>
          <w:i/>
          <w:sz w:val="22"/>
          <w:szCs w:val="22"/>
        </w:rPr>
        <w:t>(según corresponda)</w:t>
      </w:r>
      <w:r w:rsidRPr="00B36C7E">
        <w:rPr>
          <w:rFonts w:ascii="Tahoma" w:hAnsi="Tahoma" w:cs="Tahoma"/>
          <w:sz w:val="22"/>
          <w:szCs w:val="22"/>
        </w:rPr>
        <w:t xml:space="preserve"> </w:t>
      </w:r>
      <w:r w:rsidRPr="00B36C7E">
        <w:rPr>
          <w:rFonts w:ascii="Tahoma" w:hAnsi="Tahoma" w:cs="Tahoma"/>
          <w:sz w:val="22"/>
          <w:szCs w:val="22"/>
          <w:lang w:val="es-BO"/>
        </w:rPr>
        <w:t>invitó a las empresas ………………… a presentar sus ofertas para participar del proceso de contratación ………………………………, hasta el día ………………… a horas ………………</w:t>
      </w:r>
    </w:p>
    <w:p w:rsidR="00A10654" w:rsidRPr="00B36C7E" w:rsidRDefault="00A10654" w:rsidP="00A10654">
      <w:pPr>
        <w:spacing w:before="120"/>
        <w:contextualSpacing/>
        <w:jc w:val="both"/>
        <w:rPr>
          <w:rFonts w:ascii="Tahoma" w:hAnsi="Tahoma" w:cs="Tahoma"/>
          <w:sz w:val="22"/>
          <w:szCs w:val="22"/>
          <w:lang w:val="es-BO"/>
        </w:rPr>
      </w:pPr>
      <w:r w:rsidRPr="00B36C7E">
        <w:rPr>
          <w:rFonts w:ascii="Tahoma" w:hAnsi="Tahoma" w:cs="Tahoma"/>
          <w:sz w:val="22"/>
          <w:szCs w:val="22"/>
          <w:lang w:val="es-BO"/>
        </w:rPr>
        <w:t>En término hábil y oportuno presentaron sus propuestas las empresas: …………………………</w:t>
      </w:r>
    </w:p>
    <w:p w:rsidR="00A10654" w:rsidRPr="00B36C7E" w:rsidRDefault="00A10654" w:rsidP="00A10654">
      <w:pPr>
        <w:spacing w:before="120"/>
        <w:contextualSpacing/>
        <w:jc w:val="both"/>
        <w:rPr>
          <w:rFonts w:ascii="Tahoma" w:hAnsi="Tahoma" w:cs="Tahoma"/>
          <w:sz w:val="22"/>
          <w:szCs w:val="22"/>
          <w:lang w:val="es-BO"/>
        </w:rPr>
      </w:pPr>
      <w:r w:rsidRPr="00B36C7E">
        <w:rPr>
          <w:rFonts w:ascii="Tahoma" w:hAnsi="Tahoma" w:cs="Tahoma"/>
          <w:sz w:val="22"/>
          <w:szCs w:val="22"/>
          <w:lang w:val="es-BO"/>
        </w:rPr>
        <w:t>Realizadas las evaluaciones a la propuesta presentada, se emite el Informe Final ………………………. mediante nota …………………. de fecha ………………, recomendando adjudicar el proceso de contratación a la empresa ………………… por un monto de ………………. (…………………) previa aprobación y autorización por parte del Directorio de ENTEL S.A.</w:t>
      </w:r>
    </w:p>
    <w:p w:rsidR="00A10654" w:rsidRPr="00B36C7E" w:rsidRDefault="00A10654" w:rsidP="00A10654">
      <w:pPr>
        <w:pStyle w:val="Sinespaciado"/>
        <w:contextualSpacing/>
        <w:jc w:val="both"/>
        <w:rPr>
          <w:rFonts w:ascii="Tahoma" w:hAnsi="Tahoma" w:cs="Tahoma"/>
          <w:bCs/>
          <w:lang w:val="es-BO"/>
        </w:rPr>
      </w:pPr>
      <w:r w:rsidRPr="00B36C7E">
        <w:rPr>
          <w:rFonts w:ascii="Tahoma" w:hAnsi="Tahoma" w:cs="Tahoma"/>
          <w:bCs/>
          <w:lang w:val="es-BO"/>
        </w:rPr>
        <w:t xml:space="preserve">En fecha …………….., la Subgerencia de Inspectoría Empresarial y Auditoria, emite la Evaluación del Proceso de Contratación </w:t>
      </w:r>
      <w:r w:rsidRPr="00B36C7E">
        <w:rPr>
          <w:rFonts w:ascii="Tahoma" w:hAnsi="Tahoma" w:cs="Tahoma"/>
          <w:lang w:val="es-BO"/>
        </w:rPr>
        <w:t xml:space="preserve">…………………………..……….. </w:t>
      </w:r>
      <w:r w:rsidRPr="00B36C7E">
        <w:rPr>
          <w:rFonts w:ascii="Tahoma" w:hAnsi="Tahoma" w:cs="Tahoma"/>
          <w:bCs/>
          <w:lang w:val="es-BO"/>
        </w:rPr>
        <w:t>mediante nota ………….., que concluye que el proceso se ha llevado a cabo conforme a la Política y Procedimiento para la Adquisición de Bienes y Contratación de Servicios (ENT.ML.GBS.001 – Versión 7.00 y ENT.MP.GBS.002 – Versión 11, respectivamente).</w:t>
      </w:r>
    </w:p>
    <w:p w:rsidR="00A10654" w:rsidRPr="00B36C7E" w:rsidRDefault="00A10654" w:rsidP="00A10654">
      <w:pPr>
        <w:spacing w:before="120"/>
        <w:contextualSpacing/>
        <w:jc w:val="both"/>
        <w:rPr>
          <w:rFonts w:ascii="Tahoma" w:hAnsi="Tahoma" w:cs="Tahoma"/>
          <w:sz w:val="22"/>
          <w:szCs w:val="22"/>
          <w:lang w:val="es-BO"/>
        </w:rPr>
      </w:pPr>
      <w:r w:rsidRPr="00B36C7E">
        <w:rPr>
          <w:rFonts w:ascii="Tahoma" w:hAnsi="Tahoma" w:cs="Tahoma"/>
          <w:sz w:val="22"/>
          <w:szCs w:val="22"/>
          <w:lang w:val="es-BO"/>
        </w:rPr>
        <w:t>Mediante Carta R-DIR …………… de ……………….., el Directorio de ENTEL S.A. da a conocer al Gerente General que en su reunión de fecha ………………… resolvió entre otros:</w:t>
      </w:r>
    </w:p>
    <w:p w:rsidR="00A10654" w:rsidRPr="00B36C7E" w:rsidRDefault="00A10654" w:rsidP="007017FA">
      <w:pPr>
        <w:pStyle w:val="Prrafodelista"/>
        <w:numPr>
          <w:ilvl w:val="0"/>
          <w:numId w:val="37"/>
        </w:numPr>
        <w:spacing w:before="120"/>
        <w:contextualSpacing/>
        <w:jc w:val="both"/>
        <w:rPr>
          <w:rFonts w:ascii="Tahoma" w:hAnsi="Tahoma" w:cs="Tahoma"/>
          <w:bCs/>
          <w:sz w:val="22"/>
          <w:szCs w:val="22"/>
        </w:rPr>
      </w:pPr>
      <w:r w:rsidRPr="00B36C7E">
        <w:rPr>
          <w:rFonts w:ascii="Tahoma" w:hAnsi="Tahoma" w:cs="Tahoma"/>
          <w:bCs/>
          <w:sz w:val="22"/>
          <w:szCs w:val="22"/>
        </w:rPr>
        <w:t>Autorizar la Adquisición y Servicios de …………………. bajo la modalidad de …………………………de acuerdo a las especificaciones contenidas en el proceso  ……………..</w:t>
      </w:r>
    </w:p>
    <w:p w:rsidR="00A10654" w:rsidRPr="00B36C7E" w:rsidRDefault="00A10654" w:rsidP="007017FA">
      <w:pPr>
        <w:pStyle w:val="Prrafodelista"/>
        <w:numPr>
          <w:ilvl w:val="0"/>
          <w:numId w:val="37"/>
        </w:numPr>
        <w:spacing w:before="120"/>
        <w:contextualSpacing/>
        <w:jc w:val="both"/>
        <w:rPr>
          <w:rFonts w:ascii="Tahoma" w:hAnsi="Tahoma" w:cs="Tahoma"/>
          <w:bCs/>
          <w:sz w:val="22"/>
          <w:szCs w:val="22"/>
        </w:rPr>
      </w:pPr>
      <w:r w:rsidRPr="00B36C7E">
        <w:rPr>
          <w:rFonts w:ascii="Tahoma" w:hAnsi="Tahoma" w:cs="Tahoma"/>
          <w:bCs/>
          <w:sz w:val="22"/>
          <w:szCs w:val="22"/>
        </w:rPr>
        <w:t>Autorizar al Gerente General  y a la Gerente de Administración y Finanzas la suscripción conjunta del respectivo contrato con el proveedor……………. por el monto de ………………………</w:t>
      </w:r>
      <w:r w:rsidRPr="00B36C7E">
        <w:rPr>
          <w:rFonts w:ascii="Tahoma" w:hAnsi="Tahoma" w:cs="Tahoma"/>
          <w:sz w:val="22"/>
          <w:szCs w:val="22"/>
          <w:lang w:val="es-BO"/>
        </w:rPr>
        <w:t xml:space="preserve"> </w:t>
      </w:r>
      <w:r w:rsidRPr="00B36C7E">
        <w:rPr>
          <w:rFonts w:ascii="Tahoma" w:hAnsi="Tahoma" w:cs="Tahoma"/>
          <w:bCs/>
          <w:sz w:val="22"/>
          <w:szCs w:val="22"/>
        </w:rPr>
        <w:t>que incluye los impuestos de ley.</w:t>
      </w:r>
    </w:p>
    <w:p w:rsidR="00A10654" w:rsidRPr="00B36C7E" w:rsidRDefault="00A10654" w:rsidP="00A10654">
      <w:pPr>
        <w:spacing w:before="120"/>
        <w:contextualSpacing/>
        <w:jc w:val="both"/>
        <w:rPr>
          <w:rFonts w:ascii="Tahoma" w:hAnsi="Tahoma" w:cs="Tahoma"/>
          <w:sz w:val="21"/>
          <w:szCs w:val="21"/>
          <w:lang w:val="es-BO"/>
        </w:rPr>
      </w:pPr>
      <w:r w:rsidRPr="00B36C7E">
        <w:rPr>
          <w:rFonts w:ascii="Tahoma" w:hAnsi="Tahoma" w:cs="Tahoma"/>
          <w:sz w:val="22"/>
          <w:szCs w:val="22"/>
          <w:lang w:val="es-BO"/>
        </w:rPr>
        <w:t xml:space="preserve">ENTEL S.A. mediante nota ………………………… de fecha …………………. notificada en la misma fecha adjudica el </w:t>
      </w:r>
      <w:r w:rsidRPr="00B36C7E">
        <w:rPr>
          <w:rFonts w:ascii="Tahoma" w:hAnsi="Tahoma" w:cs="Tahoma"/>
          <w:bCs/>
          <w:sz w:val="22"/>
          <w:szCs w:val="22"/>
          <w:lang w:val="es-BO"/>
        </w:rPr>
        <w:t>Proceso de Contratación ……………………….,</w:t>
      </w:r>
      <w:r w:rsidRPr="00B36C7E">
        <w:rPr>
          <w:rFonts w:ascii="Tahoma" w:hAnsi="Tahoma" w:cs="Tahoma"/>
          <w:sz w:val="22"/>
          <w:szCs w:val="22"/>
          <w:lang w:val="es-BO"/>
        </w:rPr>
        <w:t xml:space="preserve"> a la empresa </w:t>
      </w:r>
      <w:r w:rsidRPr="00B36C7E">
        <w:rPr>
          <w:rFonts w:ascii="Tahoma" w:hAnsi="Tahoma" w:cs="Tahoma"/>
          <w:bCs/>
          <w:sz w:val="22"/>
          <w:szCs w:val="22"/>
        </w:rPr>
        <w:t xml:space="preserve">……………………….. </w:t>
      </w:r>
      <w:r w:rsidRPr="00B36C7E">
        <w:rPr>
          <w:rFonts w:ascii="Tahoma" w:hAnsi="Tahoma" w:cs="Tahoma"/>
          <w:sz w:val="22"/>
          <w:szCs w:val="22"/>
          <w:lang w:val="es-BO"/>
        </w:rPr>
        <w:t>y aceptada por esta mediante nota …………………………...</w:t>
      </w:r>
      <w:r w:rsidRPr="00B36C7E">
        <w:rPr>
          <w:rFonts w:ascii="Tahoma" w:hAnsi="Tahoma" w:cs="Tahoma"/>
          <w:sz w:val="21"/>
          <w:szCs w:val="21"/>
          <w:lang w:val="es-BO"/>
        </w:rPr>
        <w:t>.</w:t>
      </w:r>
    </w:p>
    <w:p w:rsidR="00A10654" w:rsidRPr="00B36C7E" w:rsidRDefault="00A10654" w:rsidP="00A10654">
      <w:pPr>
        <w:spacing w:before="120"/>
        <w:jc w:val="both"/>
        <w:rPr>
          <w:rFonts w:ascii="Tahoma" w:hAnsi="Tahoma" w:cs="Tahoma"/>
          <w:sz w:val="22"/>
          <w:szCs w:val="22"/>
        </w:rPr>
      </w:pPr>
      <w:r w:rsidRPr="00B36C7E">
        <w:rPr>
          <w:rFonts w:ascii="Tahoma" w:hAnsi="Tahoma" w:cs="Tahoma"/>
          <w:b/>
          <w:sz w:val="22"/>
          <w:szCs w:val="22"/>
          <w:u w:val="single"/>
        </w:rPr>
        <w:t>TERCERA: DOCUMENTOS INTEGRANTES</w:t>
      </w:r>
      <w:r w:rsidRPr="00B36C7E">
        <w:rPr>
          <w:rFonts w:ascii="Tahoma" w:hAnsi="Tahoma" w:cs="Tahoma"/>
          <w:b/>
          <w:sz w:val="22"/>
          <w:szCs w:val="22"/>
        </w:rPr>
        <w:t>.</w:t>
      </w:r>
      <w:r w:rsidRPr="00B36C7E">
        <w:rPr>
          <w:rFonts w:ascii="Tahoma" w:hAnsi="Tahoma" w:cs="Tahoma"/>
          <w:sz w:val="22"/>
          <w:szCs w:val="22"/>
        </w:rPr>
        <w:t>- Forman parte integrante e indivisible del presente contrato, los siguientes documentos:</w:t>
      </w:r>
    </w:p>
    <w:p w:rsidR="00A10654" w:rsidRPr="00B36C7E" w:rsidRDefault="00A10654" w:rsidP="00A10654">
      <w:pPr>
        <w:spacing w:before="120"/>
        <w:ind w:left="284" w:hanging="284"/>
        <w:contextualSpacing/>
        <w:jc w:val="both"/>
        <w:rPr>
          <w:rFonts w:ascii="Tahoma" w:hAnsi="Tahoma" w:cs="Tahoma"/>
          <w:i/>
          <w:sz w:val="22"/>
          <w:szCs w:val="22"/>
        </w:rPr>
      </w:pPr>
      <w:r w:rsidRPr="00B36C7E">
        <w:rPr>
          <w:rFonts w:ascii="Tahoma" w:hAnsi="Tahoma" w:cs="Tahoma"/>
          <w:sz w:val="22"/>
          <w:szCs w:val="22"/>
        </w:rPr>
        <w:t>1.</w:t>
      </w:r>
      <w:r w:rsidRPr="00B36C7E">
        <w:rPr>
          <w:rFonts w:ascii="Tahoma" w:hAnsi="Tahoma" w:cs="Tahoma"/>
          <w:sz w:val="22"/>
          <w:szCs w:val="22"/>
        </w:rPr>
        <w:tab/>
      </w:r>
      <w:r w:rsidRPr="00B36C7E">
        <w:rPr>
          <w:rFonts w:ascii="Tahoma" w:hAnsi="Tahoma" w:cs="Tahoma"/>
          <w:sz w:val="22"/>
          <w:szCs w:val="22"/>
          <w:lang w:val="es-BO"/>
        </w:rPr>
        <w:t xml:space="preserve">Términos Básicos de Contratación o las Especificaciones Técnicas </w:t>
      </w:r>
      <w:r w:rsidRPr="00B36C7E">
        <w:rPr>
          <w:rFonts w:ascii="Tahoma" w:hAnsi="Tahoma" w:cs="Tahoma"/>
          <w:i/>
          <w:sz w:val="22"/>
          <w:szCs w:val="22"/>
        </w:rPr>
        <w:t>(según corresponda)</w:t>
      </w:r>
    </w:p>
    <w:p w:rsidR="00A10654" w:rsidRPr="00B36C7E" w:rsidRDefault="00A10654" w:rsidP="00A10654">
      <w:pPr>
        <w:spacing w:before="120"/>
        <w:ind w:left="284" w:hanging="284"/>
        <w:contextualSpacing/>
        <w:jc w:val="both"/>
        <w:rPr>
          <w:rFonts w:ascii="Tahoma" w:hAnsi="Tahoma" w:cs="Tahoma"/>
          <w:i/>
          <w:sz w:val="22"/>
          <w:szCs w:val="22"/>
        </w:rPr>
      </w:pPr>
      <w:r w:rsidRPr="00B36C7E">
        <w:rPr>
          <w:rFonts w:ascii="Tahoma" w:hAnsi="Tahoma" w:cs="Tahoma"/>
          <w:sz w:val="22"/>
          <w:szCs w:val="22"/>
        </w:rPr>
        <w:t>2.</w:t>
      </w:r>
      <w:r w:rsidRPr="00B36C7E">
        <w:rPr>
          <w:rFonts w:ascii="Tahoma" w:hAnsi="Tahoma" w:cs="Tahoma"/>
          <w:sz w:val="22"/>
          <w:szCs w:val="22"/>
        </w:rPr>
        <w:tab/>
        <w:t>Propuesta Técnica y Económica del PROVEEDOR y aceptada por ENTEL S.A.</w:t>
      </w:r>
    </w:p>
    <w:p w:rsidR="00A10654" w:rsidRPr="00B36C7E" w:rsidRDefault="00A10654" w:rsidP="00A10654">
      <w:pPr>
        <w:ind w:left="284" w:hanging="284"/>
        <w:jc w:val="both"/>
        <w:rPr>
          <w:rFonts w:ascii="Tahoma" w:hAnsi="Tahoma" w:cs="Tahoma"/>
          <w:sz w:val="22"/>
          <w:szCs w:val="22"/>
        </w:rPr>
      </w:pPr>
      <w:r w:rsidRPr="00B36C7E">
        <w:rPr>
          <w:rFonts w:ascii="Tahoma" w:hAnsi="Tahoma" w:cs="Tahoma"/>
          <w:sz w:val="22"/>
          <w:szCs w:val="22"/>
        </w:rPr>
        <w:t>3.</w:t>
      </w:r>
      <w:r w:rsidRPr="00B36C7E">
        <w:rPr>
          <w:rFonts w:ascii="Tahoma" w:hAnsi="Tahoma" w:cs="Tahoma"/>
          <w:sz w:val="22"/>
          <w:szCs w:val="22"/>
        </w:rPr>
        <w:tab/>
        <w:t>Carta de Adjudicación ………./….</w:t>
      </w:r>
      <w:r w:rsidRPr="00B36C7E">
        <w:rPr>
          <w:rFonts w:ascii="Tahoma" w:hAnsi="Tahoma" w:cs="Tahoma"/>
          <w:sz w:val="22"/>
          <w:szCs w:val="22"/>
          <w:lang w:val="es-BO"/>
        </w:rPr>
        <w:t>de fecha ../../...</w:t>
      </w:r>
    </w:p>
    <w:p w:rsidR="00A10654" w:rsidRPr="00B36C7E" w:rsidRDefault="00A10654" w:rsidP="00A10654">
      <w:pPr>
        <w:ind w:left="284" w:hanging="284"/>
        <w:jc w:val="both"/>
        <w:rPr>
          <w:rFonts w:ascii="Tahoma" w:hAnsi="Tahoma" w:cs="Tahoma"/>
          <w:iCs/>
          <w:sz w:val="22"/>
          <w:szCs w:val="22"/>
          <w:lang w:val="es-BO"/>
        </w:rPr>
      </w:pPr>
      <w:r w:rsidRPr="00B36C7E">
        <w:rPr>
          <w:rFonts w:ascii="Tahoma" w:hAnsi="Tahoma" w:cs="Tahoma"/>
          <w:sz w:val="22"/>
          <w:szCs w:val="22"/>
        </w:rPr>
        <w:t>4.</w:t>
      </w:r>
      <w:r w:rsidRPr="00B36C7E">
        <w:rPr>
          <w:rFonts w:ascii="Tahoma" w:hAnsi="Tahoma" w:cs="Tahoma"/>
          <w:sz w:val="22"/>
          <w:szCs w:val="22"/>
        </w:rPr>
        <w:tab/>
        <w:t>Carta de Aceptación a la Adjudicación  ….../….</w:t>
      </w:r>
      <w:r w:rsidRPr="00B36C7E">
        <w:rPr>
          <w:rFonts w:ascii="Tahoma" w:hAnsi="Tahoma" w:cs="Tahoma"/>
          <w:iCs/>
          <w:sz w:val="22"/>
          <w:szCs w:val="22"/>
          <w:lang w:val="es-BO"/>
        </w:rPr>
        <w:t xml:space="preserve"> de fecha ../../..</w:t>
      </w:r>
    </w:p>
    <w:p w:rsidR="00A10654" w:rsidRPr="00B36C7E" w:rsidRDefault="00A10654" w:rsidP="00A10654">
      <w:pPr>
        <w:spacing w:before="120"/>
        <w:jc w:val="both"/>
        <w:rPr>
          <w:rFonts w:ascii="Tahoma" w:eastAsia="Calibri" w:hAnsi="Tahoma" w:cs="Tahoma"/>
          <w:sz w:val="22"/>
          <w:szCs w:val="22"/>
          <w:lang w:val="es-BO" w:eastAsia="en-US"/>
        </w:rPr>
      </w:pPr>
      <w:r w:rsidRPr="00B36C7E">
        <w:rPr>
          <w:rFonts w:ascii="Tahoma" w:hAnsi="Tahoma" w:cs="Tahoma"/>
          <w:b/>
          <w:sz w:val="22"/>
          <w:szCs w:val="22"/>
          <w:u w:val="single"/>
        </w:rPr>
        <w:t>CUARTA: OBJETO</w:t>
      </w:r>
      <w:r w:rsidRPr="00B36C7E">
        <w:rPr>
          <w:rFonts w:ascii="Tahoma" w:hAnsi="Tahoma" w:cs="Tahoma"/>
          <w:sz w:val="22"/>
          <w:szCs w:val="22"/>
        </w:rPr>
        <w:t xml:space="preserve">.- El presente contrato tiene por objeto </w:t>
      </w:r>
      <w:r w:rsidRPr="00B36C7E">
        <w:rPr>
          <w:rFonts w:ascii="Tahoma" w:eastAsia="Calibri" w:hAnsi="Tahoma" w:cs="Tahoma"/>
          <w:sz w:val="22"/>
          <w:szCs w:val="22"/>
          <w:lang w:val="es-BO" w:eastAsia="en-US"/>
        </w:rPr>
        <w:t xml:space="preserve">la …………………………………………………………… que el PROVEEDOR se obliga a proporcionar en estricto cumplimiento a lo establecido en este documento y </w:t>
      </w:r>
      <w:r w:rsidRPr="00B36C7E">
        <w:rPr>
          <w:rFonts w:ascii="Tahoma" w:hAnsi="Tahoma" w:cs="Tahoma"/>
          <w:sz w:val="22"/>
          <w:szCs w:val="22"/>
          <w:lang w:val="es-BO"/>
        </w:rPr>
        <w:t xml:space="preserve">Términos Básicos de Contratación o las Especificaciones Técnicas </w:t>
      </w:r>
      <w:r w:rsidRPr="00B36C7E">
        <w:rPr>
          <w:rFonts w:ascii="Tahoma" w:hAnsi="Tahoma" w:cs="Tahoma"/>
          <w:i/>
          <w:sz w:val="22"/>
          <w:szCs w:val="22"/>
        </w:rPr>
        <w:t>(según corresponda)</w:t>
      </w:r>
      <w:r w:rsidRPr="00B36C7E">
        <w:rPr>
          <w:rFonts w:ascii="Tahoma" w:eastAsia="Calibri" w:hAnsi="Tahoma" w:cs="Tahoma"/>
          <w:sz w:val="22"/>
          <w:szCs w:val="22"/>
          <w:lang w:val="es-BO" w:eastAsia="en-US"/>
        </w:rPr>
        <w:t>.</w:t>
      </w:r>
    </w:p>
    <w:p w:rsidR="00A10654" w:rsidRPr="00B36C7E" w:rsidRDefault="00A10654" w:rsidP="00A10654">
      <w:pPr>
        <w:spacing w:before="120"/>
        <w:jc w:val="both"/>
        <w:rPr>
          <w:rFonts w:ascii="Tahoma" w:hAnsi="Tahoma" w:cs="Tahoma"/>
          <w:sz w:val="22"/>
          <w:szCs w:val="22"/>
        </w:rPr>
      </w:pPr>
      <w:r w:rsidRPr="00B36C7E">
        <w:rPr>
          <w:rFonts w:ascii="Tahoma" w:hAnsi="Tahoma" w:cs="Tahoma"/>
          <w:b/>
          <w:sz w:val="22"/>
          <w:szCs w:val="22"/>
          <w:u w:val="single"/>
        </w:rPr>
        <w:t>QUINTA: PRECIO E IMPUESTOS</w:t>
      </w:r>
      <w:r w:rsidRPr="00B36C7E">
        <w:rPr>
          <w:rFonts w:ascii="Tahoma" w:hAnsi="Tahoma" w:cs="Tahoma"/>
          <w:b/>
          <w:sz w:val="22"/>
          <w:szCs w:val="22"/>
        </w:rPr>
        <w:t>.-</w:t>
      </w:r>
      <w:r w:rsidRPr="00B36C7E">
        <w:rPr>
          <w:rFonts w:ascii="Tahoma" w:hAnsi="Tahoma" w:cs="Tahoma"/>
          <w:sz w:val="22"/>
          <w:szCs w:val="22"/>
        </w:rPr>
        <w:t xml:space="preserve"> El precio establecido para la provisión de los bienes y servicios objeto del presente Contrato es de </w:t>
      </w:r>
      <w:r w:rsidRPr="00B36C7E">
        <w:rPr>
          <w:rFonts w:ascii="Tahoma" w:hAnsi="Tahoma" w:cs="Tahoma"/>
          <w:b/>
          <w:sz w:val="22"/>
          <w:szCs w:val="22"/>
        </w:rPr>
        <w:t xml:space="preserve">USD/Bs…………………… (……………………………………00/100 Dólares Americanos/Bolivianos) </w:t>
      </w:r>
      <w:r w:rsidRPr="00B36C7E">
        <w:rPr>
          <w:rFonts w:ascii="Tahoma" w:hAnsi="Tahoma" w:cs="Tahoma"/>
          <w:sz w:val="22"/>
          <w:szCs w:val="22"/>
        </w:rPr>
        <w:t>de acuerdo al siguiente detalle:</w:t>
      </w:r>
    </w:p>
    <w:p w:rsidR="00A10654" w:rsidRPr="00B36C7E" w:rsidRDefault="00A10654" w:rsidP="00A10654">
      <w:pPr>
        <w:spacing w:before="120"/>
        <w:jc w:val="both"/>
        <w:rPr>
          <w:rFonts w:ascii="Tahoma" w:hAnsi="Tahoma" w:cs="Tahoma"/>
          <w:sz w:val="22"/>
          <w:szCs w:val="22"/>
        </w:rPr>
      </w:pPr>
    </w:p>
    <w:tbl>
      <w:tblPr>
        <w:tblW w:w="8640" w:type="dxa"/>
        <w:jc w:val="center"/>
        <w:tblCellMar>
          <w:left w:w="70" w:type="dxa"/>
          <w:right w:w="70" w:type="dxa"/>
        </w:tblCellMar>
        <w:tblLook w:val="04A0" w:firstRow="1" w:lastRow="0" w:firstColumn="1" w:lastColumn="0" w:noHBand="0" w:noVBand="1"/>
      </w:tblPr>
      <w:tblGrid>
        <w:gridCol w:w="3300"/>
        <w:gridCol w:w="1820"/>
        <w:gridCol w:w="1860"/>
        <w:gridCol w:w="1660"/>
      </w:tblGrid>
      <w:tr w:rsidR="00A10654" w:rsidRPr="00B36C7E" w:rsidTr="00EE1427">
        <w:trPr>
          <w:trHeight w:val="570"/>
          <w:jc w:val="center"/>
        </w:trPr>
        <w:tc>
          <w:tcPr>
            <w:tcW w:w="3300" w:type="dxa"/>
            <w:tcBorders>
              <w:top w:val="single" w:sz="8" w:space="0" w:color="auto"/>
              <w:left w:val="single" w:sz="8" w:space="0" w:color="auto"/>
              <w:bottom w:val="single" w:sz="4" w:space="0" w:color="auto"/>
              <w:right w:val="single" w:sz="8" w:space="0" w:color="auto"/>
            </w:tcBorders>
            <w:shd w:val="clear" w:color="000000" w:fill="000000"/>
            <w:vAlign w:val="center"/>
            <w:hideMark/>
          </w:tcPr>
          <w:p w:rsidR="00A10654" w:rsidRPr="00B36C7E" w:rsidRDefault="00A10654" w:rsidP="00EE1427">
            <w:pPr>
              <w:jc w:val="center"/>
              <w:rPr>
                <w:rFonts w:ascii="Tahoma" w:hAnsi="Tahoma" w:cs="Tahoma"/>
                <w:b/>
                <w:bCs/>
                <w:color w:val="FFFFFF"/>
              </w:rPr>
            </w:pPr>
            <w:r w:rsidRPr="00B36C7E">
              <w:rPr>
                <w:rFonts w:ascii="Tahoma" w:hAnsi="Tahoma" w:cs="Tahoma"/>
                <w:b/>
                <w:bCs/>
                <w:color w:val="FFFFFF"/>
              </w:rPr>
              <w:t>ITEM</w:t>
            </w:r>
          </w:p>
        </w:tc>
        <w:tc>
          <w:tcPr>
            <w:tcW w:w="1820" w:type="dxa"/>
            <w:tcBorders>
              <w:top w:val="single" w:sz="8" w:space="0" w:color="auto"/>
              <w:left w:val="nil"/>
              <w:bottom w:val="single" w:sz="4" w:space="0" w:color="auto"/>
              <w:right w:val="single" w:sz="8" w:space="0" w:color="auto"/>
            </w:tcBorders>
            <w:shd w:val="clear" w:color="000000" w:fill="000000"/>
            <w:vAlign w:val="center"/>
            <w:hideMark/>
          </w:tcPr>
          <w:p w:rsidR="00A10654" w:rsidRPr="00B36C7E" w:rsidRDefault="00A10654" w:rsidP="00EE1427">
            <w:pPr>
              <w:jc w:val="center"/>
              <w:rPr>
                <w:rFonts w:ascii="Tahoma" w:hAnsi="Tahoma" w:cs="Tahoma"/>
                <w:b/>
                <w:bCs/>
                <w:color w:val="FFFFFF"/>
              </w:rPr>
            </w:pPr>
            <w:r w:rsidRPr="00B36C7E">
              <w:rPr>
                <w:rFonts w:ascii="Tahoma" w:hAnsi="Tahoma" w:cs="Tahoma"/>
                <w:b/>
                <w:bCs/>
                <w:color w:val="FFFFFF"/>
              </w:rPr>
              <w:t>CANTIDAD</w:t>
            </w:r>
          </w:p>
        </w:tc>
        <w:tc>
          <w:tcPr>
            <w:tcW w:w="1860" w:type="dxa"/>
            <w:tcBorders>
              <w:top w:val="nil"/>
              <w:left w:val="nil"/>
              <w:bottom w:val="single" w:sz="4" w:space="0" w:color="auto"/>
              <w:right w:val="single" w:sz="8" w:space="0" w:color="auto"/>
            </w:tcBorders>
            <w:shd w:val="clear" w:color="000000" w:fill="000000"/>
            <w:vAlign w:val="center"/>
            <w:hideMark/>
          </w:tcPr>
          <w:p w:rsidR="00A10654" w:rsidRPr="00B36C7E" w:rsidRDefault="00A10654" w:rsidP="00EE1427">
            <w:pPr>
              <w:jc w:val="center"/>
              <w:rPr>
                <w:rFonts w:ascii="Tahoma" w:hAnsi="Tahoma" w:cs="Tahoma"/>
                <w:b/>
                <w:bCs/>
                <w:color w:val="FFFFFF"/>
              </w:rPr>
            </w:pPr>
            <w:r w:rsidRPr="00B36C7E">
              <w:rPr>
                <w:rFonts w:ascii="Tahoma" w:hAnsi="Tahoma" w:cs="Tahoma"/>
                <w:b/>
                <w:bCs/>
                <w:color w:val="FFFFFF"/>
              </w:rPr>
              <w:t>COSTO UNITARIO (USD/BS)</w:t>
            </w:r>
          </w:p>
        </w:tc>
        <w:tc>
          <w:tcPr>
            <w:tcW w:w="1660" w:type="dxa"/>
            <w:tcBorders>
              <w:top w:val="nil"/>
              <w:left w:val="nil"/>
              <w:bottom w:val="single" w:sz="4" w:space="0" w:color="auto"/>
              <w:right w:val="single" w:sz="8" w:space="0" w:color="auto"/>
            </w:tcBorders>
            <w:shd w:val="clear" w:color="000000" w:fill="000000"/>
            <w:vAlign w:val="center"/>
            <w:hideMark/>
          </w:tcPr>
          <w:p w:rsidR="00A10654" w:rsidRPr="00B36C7E" w:rsidRDefault="00A10654" w:rsidP="00EE1427">
            <w:pPr>
              <w:jc w:val="center"/>
              <w:rPr>
                <w:rFonts w:ascii="Tahoma" w:hAnsi="Tahoma" w:cs="Tahoma"/>
                <w:b/>
                <w:bCs/>
                <w:color w:val="FFFFFF"/>
              </w:rPr>
            </w:pPr>
            <w:r w:rsidRPr="00B36C7E">
              <w:rPr>
                <w:rFonts w:ascii="Tahoma" w:hAnsi="Tahoma" w:cs="Tahoma"/>
                <w:b/>
                <w:bCs/>
                <w:color w:val="FFFFFF"/>
              </w:rPr>
              <w:t>PRECIO TOTAL  (USD/BS)</w:t>
            </w:r>
          </w:p>
        </w:tc>
      </w:tr>
      <w:tr w:rsidR="00A10654" w:rsidRPr="00B36C7E" w:rsidTr="00EE1427">
        <w:trPr>
          <w:trHeight w:val="692"/>
          <w:jc w:val="center"/>
        </w:trPr>
        <w:tc>
          <w:tcPr>
            <w:tcW w:w="3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10654" w:rsidRPr="00B36C7E" w:rsidRDefault="00A10654" w:rsidP="00EE1427">
            <w:pPr>
              <w:jc w:val="center"/>
              <w:rPr>
                <w:rFonts w:ascii="Tahoma" w:hAnsi="Tahoma" w:cs="Tahoma"/>
                <w:color w:val="000000"/>
              </w:rPr>
            </w:pPr>
            <w:r w:rsidRPr="00B36C7E">
              <w:rPr>
                <w:rFonts w:ascii="Tahoma" w:hAnsi="Tahoma" w:cs="Tahoma"/>
                <w:color w:val="000000"/>
              </w:rPr>
              <w:t xml:space="preserve">EQUIPOS </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B36C7E" w:rsidRDefault="00A10654" w:rsidP="00EE1427">
            <w:pPr>
              <w:jc w:val="center"/>
              <w:rPr>
                <w:rFonts w:ascii="Tahoma" w:hAnsi="Tahoma" w:cs="Tahoma"/>
                <w:color w:val="000000"/>
              </w:rPr>
            </w:pPr>
          </w:p>
        </w:tc>
        <w:tc>
          <w:tcPr>
            <w:tcW w:w="186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B36C7E" w:rsidRDefault="00A10654" w:rsidP="00EE1427">
            <w:pPr>
              <w:jc w:val="center"/>
              <w:rPr>
                <w:rFonts w:ascii="Tahoma" w:hAnsi="Tahoma" w:cs="Tahoma"/>
                <w:color w:val="000000"/>
              </w:rPr>
            </w:pP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B36C7E" w:rsidRDefault="00A10654" w:rsidP="00EE1427">
            <w:pPr>
              <w:jc w:val="right"/>
              <w:rPr>
                <w:rFonts w:ascii="Tahoma" w:hAnsi="Tahoma" w:cs="Tahoma"/>
                <w:color w:val="000000"/>
              </w:rPr>
            </w:pPr>
          </w:p>
        </w:tc>
      </w:tr>
      <w:tr w:rsidR="00A10654" w:rsidRPr="00B36C7E" w:rsidTr="00EE1427">
        <w:trPr>
          <w:trHeight w:val="692"/>
          <w:jc w:val="center"/>
        </w:trPr>
        <w:tc>
          <w:tcPr>
            <w:tcW w:w="330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B36C7E" w:rsidRDefault="00A10654" w:rsidP="00EE1427">
            <w:pPr>
              <w:jc w:val="center"/>
              <w:rPr>
                <w:rFonts w:ascii="Tahoma" w:hAnsi="Tahoma" w:cs="Tahoma"/>
                <w:color w:val="000000"/>
              </w:rPr>
            </w:pPr>
            <w:r w:rsidRPr="00B36C7E">
              <w:rPr>
                <w:rFonts w:ascii="Tahoma" w:hAnsi="Tahoma" w:cs="Tahoma"/>
                <w:color w:val="000000"/>
              </w:rPr>
              <w:t>SERVICIOS</w:t>
            </w:r>
          </w:p>
        </w:tc>
        <w:tc>
          <w:tcPr>
            <w:tcW w:w="182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B36C7E" w:rsidRDefault="00A10654" w:rsidP="00EE1427">
            <w:pPr>
              <w:jc w:val="center"/>
              <w:rPr>
                <w:rFonts w:ascii="Tahoma" w:hAnsi="Tahoma" w:cs="Tahoma"/>
                <w:color w:val="000000"/>
              </w:rPr>
            </w:pPr>
          </w:p>
        </w:tc>
        <w:tc>
          <w:tcPr>
            <w:tcW w:w="186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B36C7E" w:rsidRDefault="00A10654" w:rsidP="00EE1427">
            <w:pPr>
              <w:jc w:val="center"/>
              <w:rPr>
                <w:rFonts w:ascii="Tahoma" w:hAnsi="Tahoma" w:cs="Tahoma"/>
                <w:color w:val="000000"/>
              </w:rPr>
            </w:pPr>
          </w:p>
        </w:tc>
        <w:tc>
          <w:tcPr>
            <w:tcW w:w="1660" w:type="dxa"/>
            <w:tcBorders>
              <w:top w:val="single" w:sz="4" w:space="0" w:color="auto"/>
              <w:left w:val="single" w:sz="4" w:space="0" w:color="auto"/>
              <w:bottom w:val="single" w:sz="4" w:space="0" w:color="auto"/>
              <w:right w:val="single" w:sz="4" w:space="0" w:color="auto"/>
            </w:tcBorders>
            <w:shd w:val="clear" w:color="auto" w:fill="auto"/>
            <w:vAlign w:val="center"/>
          </w:tcPr>
          <w:p w:rsidR="00A10654" w:rsidRPr="00B36C7E" w:rsidRDefault="00A10654" w:rsidP="00EE1427">
            <w:pPr>
              <w:jc w:val="right"/>
              <w:rPr>
                <w:rFonts w:ascii="Tahoma" w:hAnsi="Tahoma" w:cs="Tahoma"/>
                <w:color w:val="000000"/>
              </w:rPr>
            </w:pPr>
          </w:p>
        </w:tc>
      </w:tr>
      <w:tr w:rsidR="00A10654" w:rsidRPr="00B36C7E" w:rsidTr="00EE1427">
        <w:trPr>
          <w:trHeight w:val="315"/>
          <w:jc w:val="center"/>
        </w:trPr>
        <w:tc>
          <w:tcPr>
            <w:tcW w:w="5120"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10654" w:rsidRPr="00B36C7E" w:rsidRDefault="00A10654" w:rsidP="00EE1427">
            <w:pPr>
              <w:jc w:val="center"/>
              <w:rPr>
                <w:rFonts w:ascii="Tahoma" w:hAnsi="Tahoma" w:cs="Tahoma"/>
                <w:b/>
                <w:bCs/>
                <w:color w:val="000000"/>
              </w:rPr>
            </w:pPr>
            <w:r w:rsidRPr="00B36C7E">
              <w:rPr>
                <w:rFonts w:ascii="Tahoma" w:hAnsi="Tahoma" w:cs="Tahoma"/>
                <w:b/>
                <w:bCs/>
                <w:color w:val="000000"/>
              </w:rPr>
              <w:t>TOTAL</w:t>
            </w:r>
          </w:p>
        </w:tc>
        <w:tc>
          <w:tcPr>
            <w:tcW w:w="18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10654" w:rsidRPr="00B36C7E" w:rsidRDefault="00A10654" w:rsidP="00EE1427">
            <w:pPr>
              <w:jc w:val="center"/>
              <w:rPr>
                <w:rFonts w:ascii="Tahoma" w:hAnsi="Tahoma" w:cs="Tahoma"/>
                <w:b/>
                <w:bCs/>
                <w:color w:val="000000"/>
              </w:rPr>
            </w:pPr>
          </w:p>
        </w:tc>
        <w:tc>
          <w:tcPr>
            <w:tcW w:w="16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A10654" w:rsidRPr="00B36C7E" w:rsidRDefault="00A10654" w:rsidP="00EE1427">
            <w:pPr>
              <w:jc w:val="right"/>
              <w:rPr>
                <w:rFonts w:ascii="Tahoma" w:hAnsi="Tahoma" w:cs="Tahoma"/>
                <w:b/>
                <w:bCs/>
                <w:color w:val="000000"/>
              </w:rPr>
            </w:pPr>
          </w:p>
        </w:tc>
      </w:tr>
      <w:tr w:rsidR="00A10654" w:rsidRPr="00B36C7E" w:rsidTr="00EE1427">
        <w:trPr>
          <w:trHeight w:val="315"/>
          <w:jc w:val="center"/>
        </w:trPr>
        <w:tc>
          <w:tcPr>
            <w:tcW w:w="86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rsidR="00A10654" w:rsidRPr="00B36C7E" w:rsidRDefault="00A10654" w:rsidP="00EE1427">
            <w:pPr>
              <w:rPr>
                <w:rFonts w:ascii="Tahoma" w:hAnsi="Tahoma" w:cs="Tahoma"/>
                <w:b/>
                <w:bCs/>
                <w:color w:val="000000"/>
              </w:rPr>
            </w:pPr>
            <w:r w:rsidRPr="00B36C7E">
              <w:rPr>
                <w:rFonts w:ascii="Tahoma" w:hAnsi="Tahoma" w:cs="Tahoma"/>
                <w:b/>
                <w:bCs/>
                <w:color w:val="000000"/>
              </w:rPr>
              <w:t xml:space="preserve">(…………………………………………………………… 00/100 Dólares Americanos/ Bolivianos) </w:t>
            </w:r>
          </w:p>
        </w:tc>
      </w:tr>
      <w:tr w:rsidR="00A10654" w:rsidRPr="00B36C7E" w:rsidTr="00EE1427">
        <w:trPr>
          <w:trHeight w:val="252"/>
          <w:jc w:val="center"/>
        </w:trPr>
        <w:tc>
          <w:tcPr>
            <w:tcW w:w="864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rsidR="00A10654" w:rsidRPr="00B36C7E" w:rsidRDefault="00A10654" w:rsidP="00EE1427">
            <w:pPr>
              <w:rPr>
                <w:rFonts w:ascii="Tahoma" w:hAnsi="Tahoma" w:cs="Tahoma"/>
                <w:b/>
                <w:bCs/>
                <w:color w:val="000000"/>
              </w:rPr>
            </w:pPr>
            <w:r w:rsidRPr="00B36C7E">
              <w:rPr>
                <w:rFonts w:ascii="Tahoma" w:hAnsi="Tahoma" w:cs="Tahoma"/>
              </w:rPr>
              <w:t>El precio incluye los  impuestos de Ley.</w:t>
            </w:r>
          </w:p>
        </w:tc>
      </w:tr>
    </w:tbl>
    <w:p w:rsidR="00A10654" w:rsidRPr="00B36C7E" w:rsidRDefault="00A10654" w:rsidP="00A10654">
      <w:pPr>
        <w:spacing w:before="120"/>
        <w:ind w:right="-1"/>
        <w:jc w:val="both"/>
        <w:rPr>
          <w:rFonts w:ascii="Tahoma" w:hAnsi="Tahoma" w:cs="Tahoma"/>
          <w:sz w:val="22"/>
          <w:szCs w:val="22"/>
        </w:rPr>
      </w:pPr>
      <w:r w:rsidRPr="00B36C7E">
        <w:rPr>
          <w:rFonts w:ascii="Tahoma" w:hAnsi="Tahoma" w:cs="Tahoma"/>
          <w:sz w:val="22"/>
          <w:szCs w:val="22"/>
        </w:rPr>
        <w:t xml:space="preserve">Las partes establecen que el precio antes mencionado es fijo e inmodificable durante la vigencia del contrato e incluye todos los tributos vigentes en el Estado Plurinacional de Bolivia a la fecha de suscripción. </w:t>
      </w:r>
    </w:p>
    <w:p w:rsidR="00A10654" w:rsidRPr="00B36C7E" w:rsidRDefault="00A10654" w:rsidP="00A10654">
      <w:pPr>
        <w:spacing w:before="120"/>
        <w:jc w:val="both"/>
        <w:rPr>
          <w:rFonts w:ascii="Tahoma" w:hAnsi="Tahoma" w:cs="Tahoma"/>
          <w:sz w:val="22"/>
          <w:szCs w:val="22"/>
        </w:rPr>
      </w:pPr>
      <w:r w:rsidRPr="00B36C7E">
        <w:rPr>
          <w:rFonts w:ascii="Tahoma" w:hAnsi="Tahoma" w:cs="Tahoma"/>
          <w:sz w:val="22"/>
          <w:szCs w:val="22"/>
        </w:rPr>
        <w:t>Las obligaciones tributarias emergentes del presente contrato son de responsabilidad absoluta  del PROVEEDOR, deslindando a ENTEL S.A. ante un eventual incumplimiento, reservándose ENTEL S.A. el derecho de requerir al PROVEEDOR si estimara necesario, el respaldo documental de su cumplimiento.</w:t>
      </w:r>
    </w:p>
    <w:p w:rsidR="00A10654" w:rsidRDefault="00A10654" w:rsidP="00A10654">
      <w:pPr>
        <w:spacing w:before="120"/>
        <w:ind w:right="-1"/>
        <w:jc w:val="both"/>
        <w:rPr>
          <w:rFonts w:ascii="Tahoma" w:hAnsi="Tahoma" w:cs="Tahoma"/>
          <w:sz w:val="22"/>
          <w:szCs w:val="22"/>
        </w:rPr>
      </w:pPr>
      <w:r w:rsidRPr="00B36C7E">
        <w:rPr>
          <w:rFonts w:ascii="Tahoma" w:hAnsi="Tahoma" w:cs="Tahoma"/>
          <w:b/>
          <w:sz w:val="22"/>
          <w:szCs w:val="22"/>
          <w:u w:val="single"/>
        </w:rPr>
        <w:t>SEXTA: MONEDA Y FORMA DE PAGO</w:t>
      </w:r>
      <w:r w:rsidRPr="00B36C7E">
        <w:rPr>
          <w:rFonts w:ascii="Tahoma" w:hAnsi="Tahoma" w:cs="Tahoma"/>
          <w:sz w:val="22"/>
          <w:szCs w:val="22"/>
        </w:rPr>
        <w:t>.- La moneda de pago del presente contrato será el ……………………………….., de acuerdo a los siguientes términos:</w:t>
      </w:r>
    </w:p>
    <w:p w:rsidR="00DE47EC" w:rsidRPr="00DE47EC" w:rsidRDefault="00DE47EC" w:rsidP="00DE47EC">
      <w:pPr>
        <w:numPr>
          <w:ilvl w:val="0"/>
          <w:numId w:val="39"/>
        </w:numPr>
        <w:tabs>
          <w:tab w:val="left" w:pos="426"/>
        </w:tabs>
        <w:spacing w:after="120"/>
        <w:ind w:left="426" w:hanging="284"/>
        <w:jc w:val="both"/>
        <w:rPr>
          <w:rFonts w:ascii="Tahoma" w:hAnsi="Tahoma" w:cs="Tahoma"/>
          <w:b/>
          <w:color w:val="FF0000"/>
          <w:sz w:val="22"/>
          <w:szCs w:val="22"/>
        </w:rPr>
      </w:pPr>
      <w:r w:rsidRPr="00DE47EC">
        <w:rPr>
          <w:rFonts w:ascii="Tahoma" w:hAnsi="Tahoma" w:cs="Tahoma"/>
          <w:b/>
          <w:color w:val="FF0000"/>
          <w:sz w:val="22"/>
          <w:szCs w:val="22"/>
        </w:rPr>
        <w:t xml:space="preserve">Provisión de Equipos y Prestación de Servicios (Pagos Totales 100%): </w:t>
      </w:r>
      <w:r w:rsidRPr="00DE47EC">
        <w:rPr>
          <w:rFonts w:ascii="Tahoma" w:hAnsi="Tahoma" w:cs="Tahoma"/>
          <w:color w:val="FF0000"/>
          <w:sz w:val="22"/>
          <w:szCs w:val="22"/>
        </w:rPr>
        <w:t>ENTEL S.A. efectuará a favor del PROVEEDOR el pago del 100% del valor adjudicado contra entrega de todos los equipos y servicios, en el plazo de treinta (30) días calendario posteriores a la emisión del correspondiente Certificado de Control de Calidad y el Certificado de Aceptación Provisional por parte de ENTEL S.A. y presentación de la factura fiscal por parte del PROVEEDOR.</w:t>
      </w:r>
    </w:p>
    <w:p w:rsidR="00A10654" w:rsidRPr="00DE47EC" w:rsidRDefault="00A10654" w:rsidP="007017FA">
      <w:pPr>
        <w:numPr>
          <w:ilvl w:val="0"/>
          <w:numId w:val="45"/>
        </w:numPr>
        <w:spacing w:before="120" w:after="120"/>
        <w:jc w:val="both"/>
        <w:rPr>
          <w:rFonts w:ascii="Tahoma" w:hAnsi="Tahoma" w:cs="Tahoma"/>
          <w:b/>
          <w:i/>
          <w:color w:val="FF0000"/>
          <w:sz w:val="22"/>
          <w:szCs w:val="22"/>
        </w:rPr>
      </w:pPr>
      <w:r w:rsidRPr="00DE47EC">
        <w:rPr>
          <w:rFonts w:ascii="Tahoma" w:hAnsi="Tahoma" w:cs="Tahoma"/>
          <w:b/>
          <w:color w:val="FF0000"/>
          <w:sz w:val="22"/>
          <w:szCs w:val="22"/>
        </w:rPr>
        <w:t>Servicios:</w:t>
      </w:r>
      <w:r w:rsidRPr="00DE47EC">
        <w:rPr>
          <w:rFonts w:ascii="Tahoma" w:hAnsi="Tahoma" w:cs="Tahoma"/>
          <w:color w:val="FF0000"/>
          <w:sz w:val="22"/>
          <w:szCs w:val="22"/>
        </w:rPr>
        <w:t xml:space="preserve"> ENTEL S.A. pagará a favor del PROVEEDOR el 100% contra entrega de todo el servicio, en el plazo de treinta (30) días calendario posterior a la emisión del Certificado de Control de Calidad por parte de ENTEL S.A. y presentación de factura fiscal por el PROVEEDOR. </w:t>
      </w:r>
      <w:r w:rsidRPr="00DE47EC">
        <w:rPr>
          <w:rFonts w:ascii="Tahoma" w:hAnsi="Tahoma" w:cs="Tahoma"/>
          <w:i/>
          <w:color w:val="FF0000"/>
          <w:sz w:val="22"/>
          <w:szCs w:val="22"/>
        </w:rPr>
        <w:t>(Cuando los servicios cuenten con garantía ENTEL S.A. deberá emitir adicionalmente el Certificado de Aceptación Provisional)</w:t>
      </w:r>
    </w:p>
    <w:p w:rsidR="00A10654" w:rsidRPr="00B36C7E" w:rsidRDefault="00A10654" w:rsidP="00A10654">
      <w:pPr>
        <w:spacing w:before="120"/>
        <w:jc w:val="both"/>
        <w:rPr>
          <w:rFonts w:ascii="Tahoma" w:hAnsi="Tahoma" w:cs="Tahoma"/>
          <w:sz w:val="22"/>
          <w:szCs w:val="22"/>
        </w:rPr>
      </w:pPr>
      <w:r w:rsidRPr="00B36C7E">
        <w:rPr>
          <w:rFonts w:ascii="Tahoma" w:hAnsi="Tahoma" w:cs="Tahoma"/>
          <w:sz w:val="22"/>
          <w:szCs w:val="22"/>
        </w:rPr>
        <w:t>Cualquier tributo, emergente del presente contrato, pagadero fuera y dentro del territorio boliviano estará a cargo del PROVEEDOR.</w:t>
      </w:r>
    </w:p>
    <w:p w:rsidR="00A10654" w:rsidRPr="00B36C7E" w:rsidRDefault="00A10654" w:rsidP="00A10654">
      <w:pPr>
        <w:spacing w:before="120"/>
        <w:jc w:val="both"/>
        <w:rPr>
          <w:rFonts w:ascii="Tahoma" w:hAnsi="Tahoma" w:cs="Tahoma"/>
          <w:iCs/>
          <w:sz w:val="22"/>
          <w:szCs w:val="22"/>
          <w:lang w:val="es-BO"/>
        </w:rPr>
      </w:pPr>
      <w:r w:rsidRPr="00B36C7E">
        <w:rPr>
          <w:rFonts w:ascii="Tahoma" w:hAnsi="Tahoma" w:cs="Tahoma"/>
          <w:iCs/>
          <w:sz w:val="22"/>
          <w:szCs w:val="22"/>
          <w:lang w:val="es-BO"/>
        </w:rPr>
        <w:t>En caso que los bienes provistos sufran alguna contingencia o desperfecto, el riesgo será asumido por el PROVEEDOR hasta el momento en que se firme el respectivo Certificado de Control de Calidad, a partir del cual el riesgo lo asume ENTEL S.A., salvando el periodo de garantía establecido para el buen funcionamiento de cada equipo</w:t>
      </w:r>
    </w:p>
    <w:p w:rsidR="00A10654" w:rsidRPr="00B36C7E" w:rsidRDefault="00A10654" w:rsidP="00A10654">
      <w:pPr>
        <w:spacing w:before="120"/>
        <w:jc w:val="both"/>
        <w:rPr>
          <w:rFonts w:ascii="Tahoma" w:hAnsi="Tahoma" w:cs="Tahoma"/>
          <w:sz w:val="22"/>
          <w:szCs w:val="22"/>
        </w:rPr>
      </w:pPr>
      <w:r w:rsidRPr="00B36C7E">
        <w:rPr>
          <w:rFonts w:ascii="Tahoma" w:hAnsi="Tahoma" w:cs="Tahoma"/>
          <w:sz w:val="22"/>
          <w:szCs w:val="22"/>
        </w:rPr>
        <w:t>El PROVEEDOR manera expresa, asume la responsabilidad absoluta y total por el pago recibido de ENTEL S.A., deslindando a ENTEL S.A. de cualquier responsabilidad y/o reclamo que pudieran efectuar terceras personas naturales o jurídicas, nacionales y/o extranjeras.</w:t>
      </w:r>
    </w:p>
    <w:p w:rsidR="00A10654" w:rsidRPr="00B36C7E" w:rsidRDefault="00A10654" w:rsidP="00A10654">
      <w:pPr>
        <w:spacing w:before="120"/>
        <w:jc w:val="both"/>
        <w:rPr>
          <w:rFonts w:ascii="Tahoma" w:hAnsi="Tahoma" w:cs="Tahoma"/>
          <w:sz w:val="22"/>
          <w:szCs w:val="22"/>
          <w:lang w:val="es-BO" w:eastAsia="en-US"/>
        </w:rPr>
      </w:pPr>
      <w:r w:rsidRPr="00B36C7E">
        <w:rPr>
          <w:rFonts w:ascii="Tahoma" w:hAnsi="Tahoma" w:cs="Tahoma"/>
          <w:b/>
          <w:sz w:val="22"/>
          <w:szCs w:val="22"/>
          <w:u w:val="single"/>
        </w:rPr>
        <w:t>SÉPTIMA: VIGENCIA</w:t>
      </w:r>
      <w:r w:rsidRPr="00B36C7E">
        <w:rPr>
          <w:rFonts w:ascii="Tahoma" w:hAnsi="Tahoma" w:cs="Tahoma"/>
          <w:b/>
          <w:sz w:val="22"/>
          <w:szCs w:val="22"/>
        </w:rPr>
        <w:t>.-</w:t>
      </w:r>
      <w:r w:rsidRPr="00B36C7E">
        <w:rPr>
          <w:rFonts w:ascii="Tahoma" w:hAnsi="Tahoma" w:cs="Tahoma"/>
          <w:sz w:val="22"/>
          <w:szCs w:val="22"/>
        </w:rPr>
        <w:t xml:space="preserve"> El presente </w:t>
      </w:r>
      <w:r w:rsidRPr="00B36C7E">
        <w:rPr>
          <w:rFonts w:ascii="Tahoma" w:hAnsi="Tahoma" w:cs="Tahoma"/>
          <w:sz w:val="22"/>
          <w:szCs w:val="22"/>
          <w:lang w:val="es-BO"/>
        </w:rPr>
        <w:t>contrato entrará en vigencia a partir de la fecha de su suscripción y se extenderá hasta que ambas partes hayan dado cumplimiento a todas las condiciones y estipulaciones contenidas en el mismo.</w:t>
      </w:r>
    </w:p>
    <w:p w:rsidR="00A10654" w:rsidRPr="00B36C7E" w:rsidRDefault="00A10654" w:rsidP="00A10654">
      <w:pPr>
        <w:spacing w:before="120"/>
        <w:contextualSpacing/>
        <w:jc w:val="both"/>
        <w:rPr>
          <w:rFonts w:ascii="Tahoma" w:hAnsi="Tahoma" w:cs="Tahoma"/>
          <w:sz w:val="22"/>
          <w:szCs w:val="22"/>
          <w:lang w:val="es-BO" w:eastAsia="en-US"/>
        </w:rPr>
      </w:pPr>
      <w:r w:rsidRPr="00B36C7E">
        <w:rPr>
          <w:rFonts w:ascii="Tahoma" w:hAnsi="Tahoma" w:cs="Tahoma"/>
          <w:b/>
          <w:sz w:val="22"/>
          <w:szCs w:val="22"/>
          <w:u w:val="single"/>
        </w:rPr>
        <w:t>OCTAVA: PLAZO Y FORMA DE ENTREGA</w:t>
      </w:r>
      <w:r w:rsidRPr="00B36C7E">
        <w:rPr>
          <w:rFonts w:ascii="Tahoma" w:hAnsi="Tahoma" w:cs="Tahoma"/>
          <w:b/>
          <w:sz w:val="22"/>
          <w:szCs w:val="22"/>
        </w:rPr>
        <w:t>.-</w:t>
      </w:r>
      <w:r w:rsidRPr="00B36C7E">
        <w:rPr>
          <w:rFonts w:ascii="Tahoma" w:hAnsi="Tahoma" w:cs="Tahoma"/>
          <w:sz w:val="22"/>
          <w:szCs w:val="22"/>
        </w:rPr>
        <w:t xml:space="preserve"> </w:t>
      </w:r>
      <w:r w:rsidRPr="00B36C7E">
        <w:rPr>
          <w:rFonts w:ascii="Tahoma" w:hAnsi="Tahoma" w:cs="Tahoma"/>
          <w:sz w:val="22"/>
          <w:szCs w:val="22"/>
          <w:lang w:val="es-BO" w:eastAsia="en-US"/>
        </w:rPr>
        <w:t>El PROVEEDOR entregará a ENTEL S.A. la totalidad de los bienes y servicios ejecutados de acuerdo a las condiciones:</w:t>
      </w:r>
    </w:p>
    <w:p w:rsidR="00A10654" w:rsidRPr="00B36C7E" w:rsidRDefault="00A10654" w:rsidP="007017FA">
      <w:pPr>
        <w:pStyle w:val="Prrafodelista"/>
        <w:numPr>
          <w:ilvl w:val="1"/>
          <w:numId w:val="41"/>
        </w:numPr>
        <w:spacing w:after="120"/>
        <w:contextualSpacing/>
        <w:jc w:val="both"/>
        <w:rPr>
          <w:rFonts w:ascii="Tahoma" w:hAnsi="Tahoma" w:cs="Tahoma"/>
          <w:sz w:val="22"/>
          <w:szCs w:val="22"/>
          <w:lang w:val="es-BO"/>
        </w:rPr>
      </w:pPr>
      <w:r w:rsidRPr="00B36C7E">
        <w:rPr>
          <w:rFonts w:ascii="Tahoma" w:hAnsi="Tahoma" w:cs="Tahoma"/>
          <w:b/>
          <w:sz w:val="22"/>
          <w:szCs w:val="22"/>
          <w:lang w:val="es-BO"/>
        </w:rPr>
        <w:t>Provisión e implementación de equipos</w:t>
      </w:r>
      <w:r w:rsidRPr="00B36C7E">
        <w:rPr>
          <w:rFonts w:ascii="Tahoma" w:hAnsi="Tahoma" w:cs="Tahoma"/>
          <w:sz w:val="22"/>
          <w:szCs w:val="22"/>
          <w:lang w:val="es-BO"/>
        </w:rPr>
        <w:t>:</w:t>
      </w:r>
    </w:p>
    <w:p w:rsidR="00A10654" w:rsidRPr="00B36C7E" w:rsidRDefault="00A10654" w:rsidP="007017FA">
      <w:pPr>
        <w:pStyle w:val="Prrafodelista"/>
        <w:numPr>
          <w:ilvl w:val="2"/>
          <w:numId w:val="41"/>
        </w:numPr>
        <w:spacing w:after="120"/>
        <w:ind w:left="1418" w:hanging="709"/>
        <w:contextualSpacing/>
        <w:jc w:val="both"/>
        <w:rPr>
          <w:rFonts w:ascii="Tahoma" w:hAnsi="Tahoma" w:cs="Tahoma"/>
          <w:sz w:val="22"/>
          <w:szCs w:val="22"/>
          <w:lang w:eastAsia="es-BO"/>
        </w:rPr>
      </w:pPr>
      <w:r w:rsidRPr="00B36C7E">
        <w:rPr>
          <w:rFonts w:ascii="Tahoma" w:hAnsi="Tahoma" w:cs="Tahoma"/>
          <w:sz w:val="22"/>
          <w:szCs w:val="22"/>
          <w:lang w:eastAsia="es-BO"/>
        </w:rPr>
        <w:t>Equipos:</w:t>
      </w:r>
      <w:r w:rsidRPr="00B36C7E">
        <w:rPr>
          <w:rFonts w:ascii="Tahoma" w:hAnsi="Tahoma" w:cs="Tahoma"/>
          <w:b/>
          <w:sz w:val="22"/>
          <w:szCs w:val="22"/>
          <w:lang w:eastAsia="es-BO"/>
        </w:rPr>
        <w:t xml:space="preserve"> </w:t>
      </w:r>
      <w:r w:rsidRPr="00B36C7E">
        <w:rPr>
          <w:rFonts w:ascii="Tahoma" w:hAnsi="Tahoma" w:cs="Tahoma"/>
          <w:sz w:val="22"/>
          <w:szCs w:val="22"/>
          <w:lang w:val="es-BO"/>
        </w:rPr>
        <w:t>………………………</w:t>
      </w:r>
    </w:p>
    <w:p w:rsidR="00A10654" w:rsidRPr="00B36C7E" w:rsidRDefault="00A10654" w:rsidP="007017FA">
      <w:pPr>
        <w:pStyle w:val="Prrafodelista"/>
        <w:numPr>
          <w:ilvl w:val="2"/>
          <w:numId w:val="41"/>
        </w:numPr>
        <w:spacing w:after="120"/>
        <w:ind w:left="1418" w:hanging="709"/>
        <w:contextualSpacing/>
        <w:jc w:val="both"/>
        <w:rPr>
          <w:rFonts w:ascii="Tahoma" w:hAnsi="Tahoma" w:cs="Tahoma"/>
          <w:sz w:val="22"/>
          <w:szCs w:val="22"/>
          <w:lang w:eastAsia="es-BO"/>
        </w:rPr>
      </w:pPr>
      <w:r w:rsidRPr="00B36C7E">
        <w:rPr>
          <w:rFonts w:ascii="Tahoma" w:hAnsi="Tahoma" w:cs="Tahoma"/>
          <w:sz w:val="22"/>
          <w:szCs w:val="22"/>
          <w:lang w:eastAsia="es-BO"/>
        </w:rPr>
        <w:t>Servicios:………………………</w:t>
      </w:r>
    </w:p>
    <w:p w:rsidR="00A10654" w:rsidRPr="00B36C7E" w:rsidRDefault="00A10654" w:rsidP="00A10654">
      <w:pPr>
        <w:spacing w:before="120"/>
        <w:jc w:val="both"/>
        <w:rPr>
          <w:rFonts w:ascii="Tahoma" w:hAnsi="Tahoma" w:cs="Tahoma"/>
          <w:b/>
          <w:sz w:val="22"/>
          <w:szCs w:val="22"/>
        </w:rPr>
      </w:pPr>
      <w:r w:rsidRPr="00B36C7E">
        <w:rPr>
          <w:rFonts w:ascii="Tahoma" w:hAnsi="Tahoma" w:cs="Tahoma"/>
          <w:b/>
          <w:sz w:val="22"/>
          <w:szCs w:val="22"/>
        </w:rPr>
        <w:t xml:space="preserve"> (ESTO VARÍA DE CONFORMIDAD A LO ESTABLECIDO EN TERMINOS BASICOS DE CONTRATACIÓN  Y LA CARTA DE ADJUDICACIÓN).</w:t>
      </w:r>
    </w:p>
    <w:p w:rsidR="00A10654" w:rsidRPr="00B36C7E" w:rsidRDefault="00A10654" w:rsidP="00A10654">
      <w:pPr>
        <w:spacing w:before="120"/>
        <w:jc w:val="both"/>
        <w:rPr>
          <w:rFonts w:ascii="Tahoma" w:hAnsi="Tahoma" w:cs="Tahoma"/>
          <w:sz w:val="22"/>
          <w:szCs w:val="22"/>
        </w:rPr>
      </w:pPr>
      <w:r w:rsidRPr="00B36C7E">
        <w:rPr>
          <w:rFonts w:ascii="Tahoma" w:hAnsi="Tahoma" w:cs="Tahoma"/>
          <w:sz w:val="22"/>
          <w:szCs w:val="22"/>
        </w:rPr>
        <w:t>Se consignará como fecha de entrega aquélla en la que los bienes y servicios sean entregados sin observaciones y se encuentren a disposición de ENTEL S.A. para su uso, asimismo hayan cumplido con las inspecciones técnicas y cuenten con el Certificado de Aceptación Provisional y el Certificado de Control de Calidad.</w:t>
      </w:r>
    </w:p>
    <w:p w:rsidR="00A10654" w:rsidRPr="00B36C7E" w:rsidRDefault="00A10654" w:rsidP="00A10654">
      <w:pPr>
        <w:spacing w:before="120"/>
        <w:contextualSpacing/>
        <w:jc w:val="both"/>
        <w:rPr>
          <w:rFonts w:ascii="Tahoma" w:hAnsi="Tahoma" w:cs="Tahoma"/>
          <w:sz w:val="22"/>
          <w:szCs w:val="22"/>
        </w:rPr>
      </w:pPr>
      <w:r w:rsidRPr="00B36C7E">
        <w:rPr>
          <w:rFonts w:ascii="Tahoma" w:hAnsi="Tahoma" w:cs="Tahoma"/>
          <w:b/>
          <w:sz w:val="22"/>
          <w:szCs w:val="22"/>
          <w:u w:val="single"/>
          <w:lang w:val="es-BO"/>
        </w:rPr>
        <w:t>NOVENA</w:t>
      </w:r>
      <w:r w:rsidRPr="00B36C7E">
        <w:rPr>
          <w:rFonts w:ascii="Tahoma" w:hAnsi="Tahoma" w:cs="Tahoma"/>
          <w:b/>
          <w:sz w:val="22"/>
          <w:szCs w:val="22"/>
          <w:u w:val="single"/>
        </w:rPr>
        <w:t>: GARANTÍAS Y SEGUROS</w:t>
      </w:r>
      <w:r w:rsidRPr="00B36C7E">
        <w:rPr>
          <w:rFonts w:ascii="Tahoma" w:hAnsi="Tahoma" w:cs="Tahoma"/>
          <w:sz w:val="22"/>
          <w:szCs w:val="22"/>
        </w:rPr>
        <w:t xml:space="preserve">.- Las garantías señaladas en la presente cláusula, </w:t>
      </w:r>
      <w:r w:rsidRPr="00B36C7E">
        <w:rPr>
          <w:rFonts w:ascii="Tahoma" w:hAnsi="Tahoma" w:cs="Tahoma"/>
          <w:color w:val="000000"/>
          <w:sz w:val="22"/>
          <w:szCs w:val="22"/>
          <w:lang w:val="es-BO"/>
        </w:rPr>
        <w:t>será exigible y ejecutable de acuerdo a las leyes bolivianas</w:t>
      </w:r>
      <w:r w:rsidRPr="00B36C7E">
        <w:rPr>
          <w:rFonts w:ascii="Tahoma" w:hAnsi="Tahoma" w:cs="Tahoma"/>
          <w:sz w:val="22"/>
          <w:szCs w:val="22"/>
        </w:rPr>
        <w:t xml:space="preserve">, si </w:t>
      </w:r>
      <w:r w:rsidRPr="00B36C7E">
        <w:rPr>
          <w:rFonts w:ascii="Tahoma" w:hAnsi="Tahoma" w:cs="Tahoma"/>
          <w:sz w:val="22"/>
          <w:szCs w:val="22"/>
          <w:lang w:val="es-BO"/>
        </w:rPr>
        <w:t>el PROVEEDOR</w:t>
      </w:r>
      <w:r w:rsidRPr="00B36C7E">
        <w:rPr>
          <w:rFonts w:ascii="Tahoma" w:hAnsi="Tahoma" w:cs="Tahoma"/>
          <w:sz w:val="22"/>
          <w:szCs w:val="22"/>
        </w:rPr>
        <w:t xml:space="preserve"> incumpliera con sus obligaciones o se negara a constituirlas o prorrogarlas cuando ENTEL S.A. lo solicite; ENTEL S.A. podrá resolver el contrato en el estado en que se encuentre, ejecutando la Garantía de Cumplimiento de Contrato.</w:t>
      </w:r>
    </w:p>
    <w:p w:rsidR="00A10654" w:rsidRPr="00B36C7E" w:rsidRDefault="00A10654" w:rsidP="00A10654">
      <w:pPr>
        <w:spacing w:before="120"/>
        <w:contextualSpacing/>
        <w:jc w:val="both"/>
        <w:rPr>
          <w:rFonts w:ascii="Tahoma" w:hAnsi="Tahoma" w:cs="Tahoma"/>
          <w:sz w:val="22"/>
          <w:szCs w:val="22"/>
        </w:rPr>
      </w:pPr>
    </w:p>
    <w:p w:rsidR="00A10654" w:rsidRPr="00B36C7E" w:rsidRDefault="00A10654" w:rsidP="007017FA">
      <w:pPr>
        <w:pStyle w:val="Prrafodelista"/>
        <w:numPr>
          <w:ilvl w:val="0"/>
          <w:numId w:val="40"/>
        </w:numPr>
        <w:jc w:val="both"/>
        <w:rPr>
          <w:rFonts w:ascii="Tahoma" w:hAnsi="Tahoma" w:cs="Tahoma"/>
          <w:sz w:val="22"/>
          <w:szCs w:val="22"/>
        </w:rPr>
      </w:pPr>
      <w:r w:rsidRPr="00B36C7E">
        <w:rPr>
          <w:rFonts w:ascii="Tahoma" w:hAnsi="Tahoma" w:cs="Tahoma"/>
          <w:b/>
          <w:bCs/>
          <w:sz w:val="22"/>
          <w:szCs w:val="22"/>
          <w:u w:val="single"/>
        </w:rPr>
        <w:t>Garantía de Cumplimiento de Contrato</w:t>
      </w:r>
      <w:r w:rsidRPr="00B36C7E">
        <w:rPr>
          <w:rFonts w:ascii="Tahoma" w:hAnsi="Tahoma" w:cs="Tahoma"/>
          <w:b/>
          <w:sz w:val="22"/>
          <w:szCs w:val="22"/>
        </w:rPr>
        <w:t>.-</w:t>
      </w:r>
      <w:r w:rsidRPr="00B36C7E">
        <w:rPr>
          <w:rFonts w:ascii="Tahoma" w:hAnsi="Tahoma" w:cs="Tahoma"/>
          <w:sz w:val="22"/>
          <w:szCs w:val="22"/>
        </w:rPr>
        <w:t xml:space="preserve"> Para garantizar el cumplimiento del presente contrato, el</w:t>
      </w:r>
      <w:r w:rsidRPr="00B36C7E">
        <w:rPr>
          <w:rFonts w:ascii="Tahoma" w:hAnsi="Tahoma" w:cs="Tahoma"/>
          <w:b/>
          <w:sz w:val="22"/>
          <w:szCs w:val="22"/>
        </w:rPr>
        <w:t xml:space="preserve"> </w:t>
      </w:r>
      <w:r w:rsidRPr="00B36C7E">
        <w:rPr>
          <w:rFonts w:ascii="Tahoma" w:hAnsi="Tahoma" w:cs="Tahoma"/>
          <w:sz w:val="22"/>
          <w:szCs w:val="22"/>
        </w:rPr>
        <w:t>PROVEEDOR presentó a ENTEL S.A. la Boleta/Póliza de Garantía N° ……. emitida por el Banco……………………………….. por la suma de ……………………… (…………………………………… 00/100 …………………..) con vigencia a partir del ../../.. al ../../.., con la característica de renovable, irrevocable de ejecución inmediata</w:t>
      </w:r>
      <w:r w:rsidRPr="00B36C7E">
        <w:rPr>
          <w:rFonts w:ascii="Tahoma" w:hAnsi="Tahoma" w:cs="Tahoma"/>
          <w:bCs/>
          <w:sz w:val="22"/>
          <w:szCs w:val="22"/>
        </w:rPr>
        <w:t xml:space="preserve"> y a primer requerimiento, </w:t>
      </w:r>
      <w:r w:rsidRPr="00B36C7E">
        <w:rPr>
          <w:rFonts w:ascii="Tahoma" w:hAnsi="Tahoma" w:cs="Tahoma"/>
          <w:sz w:val="22"/>
          <w:szCs w:val="22"/>
        </w:rPr>
        <w:t>equivalente al diez por ciento (10%) del valor total del presente contrato.</w:t>
      </w:r>
    </w:p>
    <w:p w:rsidR="00A10654" w:rsidRPr="00B36C7E" w:rsidRDefault="00A10654" w:rsidP="00A10654">
      <w:pPr>
        <w:spacing w:before="120"/>
        <w:ind w:left="709"/>
        <w:jc w:val="both"/>
        <w:rPr>
          <w:rFonts w:ascii="Tahoma" w:hAnsi="Tahoma" w:cs="Tahoma"/>
          <w:sz w:val="22"/>
          <w:szCs w:val="22"/>
        </w:rPr>
      </w:pPr>
      <w:r w:rsidRPr="00B36C7E">
        <w:rPr>
          <w:rFonts w:ascii="Tahoma" w:hAnsi="Tahoma" w:cs="Tahoma"/>
          <w:sz w:val="22"/>
          <w:szCs w:val="22"/>
        </w:rPr>
        <w:t>Previamente a efectuarse la renovación de la Garantía de Cumplimiento de Contrato, la unidad solicitante de ENTEL S.A., deberá emitir un informe justificando los motivos de la renovación, mismo que deberá ser autorizado por la Subgerencia de Adquisiciones con una anticipación mínima de treinta (30) días calendario.</w:t>
      </w:r>
    </w:p>
    <w:p w:rsidR="00A10654" w:rsidRPr="00B36C7E" w:rsidRDefault="00A10654" w:rsidP="007017FA">
      <w:pPr>
        <w:pStyle w:val="Prrafodelista"/>
        <w:numPr>
          <w:ilvl w:val="0"/>
          <w:numId w:val="35"/>
        </w:numPr>
        <w:spacing w:before="120"/>
        <w:jc w:val="both"/>
        <w:rPr>
          <w:rFonts w:ascii="Tahoma" w:hAnsi="Tahoma" w:cs="Tahoma"/>
          <w:sz w:val="22"/>
          <w:szCs w:val="22"/>
          <w:lang w:val="es-BO"/>
        </w:rPr>
      </w:pPr>
      <w:r w:rsidRPr="00B36C7E">
        <w:rPr>
          <w:rFonts w:ascii="Tahoma" w:hAnsi="Tahoma" w:cs="Tahoma"/>
          <w:b/>
          <w:sz w:val="22"/>
          <w:szCs w:val="22"/>
          <w:u w:val="single"/>
          <w:lang w:val="es-BO"/>
        </w:rPr>
        <w:t>Garantía de Calidad de Bienes y Servicios de Instalación</w:t>
      </w:r>
      <w:r w:rsidRPr="00B36C7E">
        <w:rPr>
          <w:rFonts w:ascii="Tahoma" w:hAnsi="Tahoma" w:cs="Tahoma"/>
          <w:b/>
          <w:sz w:val="22"/>
          <w:szCs w:val="22"/>
          <w:lang w:val="es-BO"/>
        </w:rPr>
        <w:t>.-</w:t>
      </w:r>
      <w:r w:rsidRPr="00B36C7E">
        <w:rPr>
          <w:rFonts w:ascii="Tahoma" w:hAnsi="Tahoma" w:cs="Tahoma"/>
          <w:sz w:val="22"/>
          <w:szCs w:val="22"/>
          <w:lang w:val="es-BO"/>
        </w:rPr>
        <w:t xml:space="preserve"> El PROVEEDOR garantiza la calidad de los trabajos y servicios ejecutados objeto del presente contrato por el periodo de …. (…) año/S computable a partir de la emisión del Certificado de Aceptación Provisional</w:t>
      </w:r>
      <w:r w:rsidRPr="00B36C7E">
        <w:rPr>
          <w:rFonts w:ascii="Tahoma" w:hAnsi="Tahoma" w:cs="Tahoma"/>
          <w:b/>
          <w:sz w:val="22"/>
          <w:szCs w:val="22"/>
          <w:lang w:val="es-BO"/>
        </w:rPr>
        <w:t>.(ESTO DEBERÁ ESTAR EXPRESAMENTE DETALLADO EN LOS TERMINOS BASICOS DE CONTRATACIÓN, CASO CONTRARIO NO SE INCLUIRÁ)</w:t>
      </w:r>
    </w:p>
    <w:p w:rsidR="00A10654" w:rsidRPr="00B36C7E" w:rsidRDefault="00A10654" w:rsidP="007017FA">
      <w:pPr>
        <w:pStyle w:val="Prrafodelista"/>
        <w:numPr>
          <w:ilvl w:val="0"/>
          <w:numId w:val="35"/>
        </w:numPr>
        <w:spacing w:before="120"/>
        <w:jc w:val="both"/>
        <w:rPr>
          <w:rFonts w:ascii="Tahoma" w:hAnsi="Tahoma" w:cs="Tahoma"/>
          <w:bCs/>
          <w:sz w:val="22"/>
          <w:szCs w:val="22"/>
          <w:lang w:val="es-BO"/>
        </w:rPr>
      </w:pPr>
      <w:r w:rsidRPr="00B36C7E">
        <w:rPr>
          <w:rFonts w:ascii="Tahoma" w:hAnsi="Tahoma" w:cs="Tahoma"/>
          <w:b/>
          <w:sz w:val="22"/>
          <w:szCs w:val="22"/>
          <w:u w:val="single"/>
          <w:lang w:val="es-BO"/>
        </w:rPr>
        <w:t>Soporte Técnico</w:t>
      </w:r>
      <w:r w:rsidRPr="00B36C7E">
        <w:rPr>
          <w:rFonts w:ascii="Tahoma" w:hAnsi="Tahoma" w:cs="Tahoma"/>
          <w:b/>
          <w:sz w:val="22"/>
          <w:szCs w:val="22"/>
          <w:lang w:val="es-BO"/>
        </w:rPr>
        <w:t>.-</w:t>
      </w:r>
      <w:r w:rsidRPr="00B36C7E">
        <w:rPr>
          <w:rFonts w:ascii="Tahoma" w:hAnsi="Tahoma" w:cs="Tahoma"/>
          <w:sz w:val="22"/>
          <w:szCs w:val="22"/>
          <w:lang w:val="es-BO"/>
        </w:rPr>
        <w:t xml:space="preserve"> El PROVEEDOR se obliga a brindar la garantía del Soporte Técnico  por un periodo de …..(……) año/meses, de acuerdo a lo establecido en el presente contrato y el Pliego de Condiciones que forma parte integrante del presente contrato, sin costo alguno para ENTEL S.A.</w:t>
      </w:r>
      <w:r w:rsidRPr="00B36C7E">
        <w:rPr>
          <w:rFonts w:ascii="Tahoma" w:hAnsi="Tahoma" w:cs="Tahoma"/>
          <w:b/>
          <w:sz w:val="22"/>
          <w:szCs w:val="22"/>
          <w:lang w:val="es-BO"/>
        </w:rPr>
        <w:t xml:space="preserve"> (ESTO DEBERÁ ESTAR EXPRESAMENTE DETALLADO EN LAS ESPECIFICACIONES TECNICAS, CASO CONTRARIO NO SE INCLUIRÁ)</w:t>
      </w:r>
    </w:p>
    <w:p w:rsidR="00A10654" w:rsidRPr="00B36C7E" w:rsidRDefault="00A10654" w:rsidP="007017FA">
      <w:pPr>
        <w:pStyle w:val="Prrafodelista"/>
        <w:numPr>
          <w:ilvl w:val="0"/>
          <w:numId w:val="36"/>
        </w:numPr>
        <w:suppressAutoHyphens/>
        <w:spacing w:before="120"/>
        <w:jc w:val="both"/>
        <w:rPr>
          <w:rFonts w:ascii="Tahoma" w:hAnsi="Tahoma" w:cs="Tahoma"/>
          <w:color w:val="000000"/>
          <w:spacing w:val="-3"/>
          <w:sz w:val="22"/>
          <w:szCs w:val="22"/>
        </w:rPr>
      </w:pPr>
      <w:r w:rsidRPr="00B36C7E">
        <w:rPr>
          <w:rFonts w:ascii="Tahoma" w:hAnsi="Tahoma" w:cs="Tahoma"/>
          <w:b/>
          <w:color w:val="000000"/>
          <w:spacing w:val="-3"/>
          <w:sz w:val="22"/>
          <w:szCs w:val="22"/>
        </w:rPr>
        <w:t>Póliza de Responsabilidad Civil.-</w:t>
      </w:r>
      <w:r w:rsidRPr="00B36C7E">
        <w:rPr>
          <w:rFonts w:ascii="Tahoma" w:hAnsi="Tahoma" w:cs="Tahoma"/>
          <w:iCs/>
          <w:color w:val="000000"/>
          <w:sz w:val="22"/>
          <w:szCs w:val="22"/>
        </w:rPr>
        <w:t xml:space="preserve"> Durante la vigencia del presente Contrato, el PROVEEDOR cubrirá de manera inclusiva pero no limitativa los siguientes riesgos de su personal: responsabilidad civil general y operacional, contractual, extracontractual, daños a la propiedad y daños humanos, con una Póliza de Responsabilidad Civil. </w:t>
      </w:r>
    </w:p>
    <w:p w:rsidR="00A10654" w:rsidRPr="00B36C7E" w:rsidRDefault="00A10654" w:rsidP="007017FA">
      <w:pPr>
        <w:pStyle w:val="Prrafodelista"/>
        <w:numPr>
          <w:ilvl w:val="0"/>
          <w:numId w:val="36"/>
        </w:numPr>
        <w:suppressAutoHyphens/>
        <w:spacing w:before="120"/>
        <w:jc w:val="both"/>
        <w:rPr>
          <w:rFonts w:ascii="Tahoma" w:hAnsi="Tahoma" w:cs="Tahoma"/>
          <w:color w:val="000000"/>
          <w:spacing w:val="-3"/>
          <w:sz w:val="22"/>
          <w:szCs w:val="22"/>
        </w:rPr>
      </w:pPr>
      <w:r w:rsidRPr="00B36C7E">
        <w:rPr>
          <w:rFonts w:ascii="Tahoma" w:hAnsi="Tahoma" w:cs="Tahoma"/>
          <w:b/>
          <w:bCs/>
          <w:iCs/>
          <w:color w:val="000000"/>
          <w:sz w:val="22"/>
          <w:szCs w:val="22"/>
        </w:rPr>
        <w:t>Póliza de Seguro Contra Accidentes.-</w:t>
      </w:r>
      <w:r w:rsidRPr="00B36C7E">
        <w:rPr>
          <w:rFonts w:ascii="Tahoma" w:hAnsi="Tahoma" w:cs="Tahoma"/>
          <w:iCs/>
          <w:color w:val="000000"/>
          <w:sz w:val="22"/>
          <w:szCs w:val="22"/>
        </w:rPr>
        <w:t xml:space="preserve"> El</w:t>
      </w:r>
      <w:r w:rsidRPr="00B36C7E">
        <w:rPr>
          <w:rFonts w:ascii="Tahoma" w:hAnsi="Tahoma" w:cs="Tahoma"/>
          <w:b/>
          <w:iCs/>
          <w:color w:val="000000"/>
          <w:sz w:val="22"/>
          <w:szCs w:val="22"/>
        </w:rPr>
        <w:t xml:space="preserve"> </w:t>
      </w:r>
      <w:r w:rsidRPr="00B36C7E">
        <w:rPr>
          <w:rFonts w:ascii="Tahoma" w:hAnsi="Tahoma" w:cs="Tahoma"/>
          <w:iCs/>
          <w:color w:val="000000"/>
          <w:sz w:val="22"/>
          <w:szCs w:val="22"/>
        </w:rPr>
        <w:t>PROVEEDOR, durante la vigencia del presente Contrato cubrirá los riesgos por accidentes de su personal, con una Póliza de Seguro Contra Accidentes de Trabajo.</w:t>
      </w:r>
    </w:p>
    <w:p w:rsidR="00A10654" w:rsidRPr="00B36C7E" w:rsidRDefault="00A10654" w:rsidP="00A10654">
      <w:pPr>
        <w:spacing w:before="120"/>
        <w:jc w:val="both"/>
        <w:rPr>
          <w:rFonts w:ascii="Tahoma" w:hAnsi="Tahoma" w:cs="Tahoma"/>
          <w:sz w:val="22"/>
          <w:szCs w:val="22"/>
        </w:rPr>
      </w:pPr>
      <w:r w:rsidRPr="00B36C7E">
        <w:rPr>
          <w:rFonts w:ascii="Tahoma" w:hAnsi="Tahoma" w:cs="Tahoma"/>
          <w:b/>
          <w:sz w:val="22"/>
          <w:szCs w:val="22"/>
          <w:u w:val="single"/>
          <w:lang w:val="es-BO"/>
        </w:rPr>
        <w:t xml:space="preserve">DÉCIMA: </w:t>
      </w:r>
      <w:r w:rsidRPr="00B36C7E">
        <w:rPr>
          <w:rFonts w:ascii="Tahoma" w:hAnsi="Tahoma" w:cs="Tahoma"/>
          <w:b/>
          <w:sz w:val="22"/>
          <w:szCs w:val="22"/>
          <w:u w:val="single"/>
        </w:rPr>
        <w:t>INSPECCIÓN Y PRUEBAS</w:t>
      </w:r>
      <w:r w:rsidRPr="00B36C7E">
        <w:rPr>
          <w:rFonts w:ascii="Tahoma" w:hAnsi="Tahoma" w:cs="Tahoma"/>
          <w:sz w:val="22"/>
          <w:szCs w:val="22"/>
        </w:rPr>
        <w:t xml:space="preserve">.- </w:t>
      </w:r>
      <w:r w:rsidRPr="00B36C7E">
        <w:rPr>
          <w:rFonts w:ascii="Tahoma" w:hAnsi="Tahoma" w:cs="Tahoma"/>
          <w:sz w:val="22"/>
          <w:szCs w:val="22"/>
          <w:lang w:val="es-BO"/>
        </w:rPr>
        <w:t>Independientemente</w:t>
      </w:r>
      <w:r w:rsidRPr="00B36C7E">
        <w:rPr>
          <w:rFonts w:ascii="Tahoma" w:hAnsi="Tahoma" w:cs="Tahoma"/>
          <w:sz w:val="22"/>
          <w:szCs w:val="22"/>
        </w:rPr>
        <w:t xml:space="preserve"> de la emisión de Actas de Recepción y/o Certificados de Control de Calidad por los bienes; el área encargada de la Supervisión del cumplimiento del presente Contrato, deberá emitir los Certificados de Aceptación Provisional y Definitiva por servicios, a favor del PROVEEDOR. El PROVEEDOR será responsable de los servicios de instalación contratados hasta el momento de su entrega en perfecto estado de funcionamiento, de acuerdo a lo establecido en los Términos Básicos de Contratación, la Oferta Técnica, Económica y demás documentos que forman parte de este Contrato.</w:t>
      </w:r>
    </w:p>
    <w:p w:rsidR="00A10654" w:rsidRPr="00B36C7E" w:rsidRDefault="00A10654" w:rsidP="00A10654">
      <w:pPr>
        <w:spacing w:before="120"/>
        <w:ind w:left="566" w:hanging="566"/>
        <w:contextualSpacing/>
        <w:jc w:val="both"/>
        <w:rPr>
          <w:rFonts w:ascii="Tahoma" w:hAnsi="Tahoma" w:cs="Tahoma"/>
          <w:sz w:val="21"/>
          <w:szCs w:val="21"/>
          <w:lang w:val="es-BO"/>
        </w:rPr>
      </w:pPr>
      <w:r w:rsidRPr="00B36C7E">
        <w:rPr>
          <w:rFonts w:ascii="Tahoma" w:hAnsi="Tahoma" w:cs="Tahoma"/>
          <w:sz w:val="21"/>
          <w:szCs w:val="21"/>
          <w:lang w:val="es-BO"/>
        </w:rPr>
        <w:t>10.1</w:t>
      </w:r>
      <w:r w:rsidRPr="00B36C7E">
        <w:rPr>
          <w:rFonts w:ascii="Tahoma" w:hAnsi="Tahoma" w:cs="Tahoma"/>
          <w:sz w:val="21"/>
          <w:szCs w:val="21"/>
          <w:lang w:val="es-BO"/>
        </w:rPr>
        <w:tab/>
        <w:t>El PROVEEDOR en coordinación con ENTEL S.A. efectuarán las pruebas de inspección y aceptación, con el propósito de confirmar y verificar que los bienes y servicios se encuentran de acuerdo a lo establecido en los Términos Básicos de Contratación.</w:t>
      </w:r>
    </w:p>
    <w:p w:rsidR="00A10654" w:rsidRPr="00B36C7E" w:rsidRDefault="00A10654" w:rsidP="00A10654">
      <w:pPr>
        <w:spacing w:before="120"/>
        <w:ind w:left="1418" w:hanging="850"/>
        <w:contextualSpacing/>
        <w:jc w:val="both"/>
        <w:rPr>
          <w:rFonts w:ascii="Tahoma" w:hAnsi="Tahoma" w:cs="Tahoma"/>
          <w:sz w:val="21"/>
          <w:szCs w:val="21"/>
          <w:lang w:val="es-BO"/>
        </w:rPr>
      </w:pPr>
      <w:r w:rsidRPr="00B36C7E">
        <w:rPr>
          <w:rFonts w:ascii="Tahoma" w:hAnsi="Tahoma" w:cs="Tahoma"/>
          <w:sz w:val="21"/>
          <w:szCs w:val="21"/>
          <w:lang w:val="es-BO"/>
        </w:rPr>
        <w:t>10.1.1</w:t>
      </w:r>
      <w:r w:rsidRPr="00B36C7E">
        <w:rPr>
          <w:rFonts w:ascii="Tahoma" w:hAnsi="Tahoma" w:cs="Tahoma"/>
          <w:sz w:val="21"/>
          <w:szCs w:val="21"/>
          <w:lang w:val="es-BO"/>
        </w:rPr>
        <w:tab/>
        <w:t>Una vez efectuada con éxito entre ENTEL S.A. y el PROVEEDOR, las inspecciones y certificaciones de bienes provistos y servicios ejecutados, con el propósito de confirmar su calidad y operatividad asimismo se encuentren de acuerdo a lo establecido en los Términos Básicos de Contratación y estén listos para su uso.</w:t>
      </w:r>
    </w:p>
    <w:p w:rsidR="00A10654" w:rsidRPr="00B36C7E" w:rsidRDefault="00A10654" w:rsidP="00A10654">
      <w:pPr>
        <w:spacing w:before="120"/>
        <w:ind w:left="1418" w:hanging="850"/>
        <w:contextualSpacing/>
        <w:jc w:val="both"/>
        <w:rPr>
          <w:rFonts w:ascii="Tahoma" w:hAnsi="Tahoma" w:cs="Tahoma"/>
          <w:sz w:val="21"/>
          <w:szCs w:val="21"/>
          <w:lang w:val="es-BO"/>
        </w:rPr>
      </w:pPr>
      <w:r w:rsidRPr="00B36C7E">
        <w:rPr>
          <w:rFonts w:ascii="Tahoma" w:hAnsi="Tahoma" w:cs="Tahoma"/>
          <w:sz w:val="21"/>
          <w:szCs w:val="21"/>
          <w:lang w:val="es-BO"/>
        </w:rPr>
        <w:t>10.1.2</w:t>
      </w:r>
      <w:r w:rsidRPr="00B36C7E">
        <w:rPr>
          <w:rFonts w:ascii="Tahoma" w:hAnsi="Tahoma" w:cs="Tahoma"/>
          <w:sz w:val="21"/>
          <w:szCs w:val="21"/>
          <w:lang w:val="es-BO"/>
        </w:rPr>
        <w:tab/>
        <w:t>Si los bienes provistos o los servicios ejecutados no cumplen con lo establecido en los Términos Básicos de Contratación, así como las aclaraciones y respuestas acordadas entre partes; ENTEL S.A. podrá rechazarlas en todo o en parte, en este caso el PROVEEDOR deberá remplazar todos los bienes o servicios observados, los que una vez subsanados serán sometidos conjuntamente a la realización de verificación y aceptación.</w:t>
      </w:r>
    </w:p>
    <w:p w:rsidR="00A10654" w:rsidRPr="00B36C7E" w:rsidRDefault="00A10654" w:rsidP="00A10654">
      <w:pPr>
        <w:spacing w:before="120"/>
        <w:ind w:left="1418" w:hanging="850"/>
        <w:contextualSpacing/>
        <w:jc w:val="both"/>
        <w:rPr>
          <w:rFonts w:ascii="Tahoma" w:hAnsi="Tahoma" w:cs="Tahoma"/>
          <w:sz w:val="21"/>
          <w:szCs w:val="21"/>
          <w:lang w:val="es-BO"/>
        </w:rPr>
      </w:pPr>
      <w:r w:rsidRPr="00B36C7E">
        <w:rPr>
          <w:rFonts w:ascii="Tahoma" w:hAnsi="Tahoma" w:cs="Tahoma"/>
          <w:sz w:val="21"/>
          <w:szCs w:val="21"/>
          <w:lang w:val="es-BO"/>
        </w:rPr>
        <w:t>10.1.3</w:t>
      </w:r>
      <w:r w:rsidRPr="00B36C7E">
        <w:rPr>
          <w:rFonts w:ascii="Tahoma" w:hAnsi="Tahoma" w:cs="Tahoma"/>
          <w:sz w:val="21"/>
          <w:szCs w:val="21"/>
          <w:lang w:val="es-BO"/>
        </w:rPr>
        <w:tab/>
        <w:t>Finalizadas las inspecciones y certificaciones de los bienes y los servicios ejecutados y en caso de existir observaciones, los que no cumplan con las condiciones requeridas no podrán ser recepcionados, el PROVEEDOR deberá cambiar las mismas en un plazo no mayor a treinta (30) días calendario a partir de la fecha de finalización de las inspecciones y certificación.</w:t>
      </w:r>
    </w:p>
    <w:p w:rsidR="00A10654" w:rsidRPr="00B36C7E" w:rsidRDefault="00A10654" w:rsidP="00A10654">
      <w:pPr>
        <w:spacing w:before="120"/>
        <w:ind w:left="567" w:hanging="567"/>
        <w:contextualSpacing/>
        <w:jc w:val="both"/>
        <w:rPr>
          <w:rFonts w:ascii="Tahoma" w:hAnsi="Tahoma" w:cs="Tahoma"/>
          <w:sz w:val="21"/>
          <w:szCs w:val="21"/>
          <w:lang w:val="es-BO"/>
        </w:rPr>
      </w:pPr>
      <w:r w:rsidRPr="00B36C7E">
        <w:rPr>
          <w:rFonts w:ascii="Tahoma" w:hAnsi="Tahoma" w:cs="Tahoma"/>
          <w:sz w:val="21"/>
          <w:szCs w:val="21"/>
          <w:lang w:val="es-BO"/>
        </w:rPr>
        <w:t>10.2</w:t>
      </w:r>
      <w:r w:rsidRPr="00B36C7E">
        <w:rPr>
          <w:rFonts w:ascii="Tahoma" w:hAnsi="Tahoma" w:cs="Tahoma"/>
          <w:sz w:val="21"/>
          <w:szCs w:val="21"/>
          <w:lang w:val="es-BO"/>
        </w:rPr>
        <w:tab/>
      </w:r>
      <w:r w:rsidRPr="00B36C7E">
        <w:rPr>
          <w:rFonts w:ascii="Tahoma" w:hAnsi="Tahoma" w:cs="Tahoma"/>
          <w:b/>
          <w:sz w:val="21"/>
          <w:szCs w:val="21"/>
          <w:u w:val="single"/>
          <w:lang w:val="es-BO"/>
        </w:rPr>
        <w:t>Aceptación Definitiva</w:t>
      </w:r>
      <w:r w:rsidRPr="00B36C7E">
        <w:rPr>
          <w:rFonts w:ascii="Tahoma" w:hAnsi="Tahoma" w:cs="Tahoma"/>
          <w:b/>
          <w:sz w:val="21"/>
          <w:szCs w:val="21"/>
          <w:lang w:val="es-BO"/>
        </w:rPr>
        <w:t>.-</w:t>
      </w:r>
      <w:r w:rsidRPr="00B36C7E">
        <w:rPr>
          <w:rFonts w:ascii="Tahoma" w:hAnsi="Tahoma" w:cs="Tahoma"/>
          <w:sz w:val="21"/>
          <w:szCs w:val="21"/>
          <w:lang w:val="es-BO"/>
        </w:rPr>
        <w:t xml:space="preserve"> Concluido el período de garantía de dos (2) años desde la fecha de emisión del Certificado de Aceptación Provisional y solucionados todos los reclamos técnicos sobre los mismos, ENTEL S.A. emitirá el respectivo Certificado de Aceptación Definitiva.</w:t>
      </w:r>
    </w:p>
    <w:p w:rsidR="00A10654" w:rsidRPr="00B36C7E" w:rsidRDefault="00A10654" w:rsidP="00A10654">
      <w:pPr>
        <w:spacing w:before="120"/>
        <w:jc w:val="both"/>
        <w:rPr>
          <w:rFonts w:ascii="Tahoma" w:hAnsi="Tahoma" w:cs="Tahoma"/>
          <w:sz w:val="22"/>
          <w:szCs w:val="22"/>
        </w:rPr>
      </w:pPr>
      <w:r w:rsidRPr="00B36C7E">
        <w:rPr>
          <w:rFonts w:ascii="Tahoma" w:hAnsi="Tahoma" w:cs="Tahoma"/>
          <w:b/>
          <w:sz w:val="22"/>
          <w:szCs w:val="22"/>
          <w:u w:val="single"/>
        </w:rPr>
        <w:t>DÉCIMA PRIMERA: OBLIGACIONES</w:t>
      </w:r>
      <w:r w:rsidRPr="00B36C7E">
        <w:rPr>
          <w:rFonts w:ascii="Tahoma" w:hAnsi="Tahoma" w:cs="Tahoma"/>
          <w:b/>
          <w:sz w:val="22"/>
          <w:szCs w:val="22"/>
        </w:rPr>
        <w:t>.</w:t>
      </w:r>
      <w:r w:rsidRPr="00B36C7E">
        <w:rPr>
          <w:rFonts w:ascii="Tahoma" w:hAnsi="Tahoma" w:cs="Tahoma"/>
          <w:sz w:val="22"/>
          <w:szCs w:val="22"/>
        </w:rPr>
        <w:t>- Al margen de las obligaciones establecidas en las cláusulas precedentes, las Partes se comprometen a cumplir las siguientes:</w:t>
      </w:r>
    </w:p>
    <w:p w:rsidR="00A10654" w:rsidRPr="00B36C7E" w:rsidRDefault="00A10654" w:rsidP="00A10654">
      <w:pPr>
        <w:spacing w:before="120"/>
        <w:contextualSpacing/>
        <w:jc w:val="both"/>
        <w:rPr>
          <w:rFonts w:ascii="Tahoma" w:hAnsi="Tahoma" w:cs="Tahoma"/>
          <w:sz w:val="21"/>
          <w:szCs w:val="21"/>
          <w:lang w:val="es-BO"/>
        </w:rPr>
      </w:pPr>
      <w:r w:rsidRPr="00B36C7E">
        <w:rPr>
          <w:rFonts w:ascii="Tahoma" w:hAnsi="Tahoma" w:cs="Tahoma"/>
          <w:sz w:val="21"/>
          <w:szCs w:val="21"/>
        </w:rPr>
        <w:t xml:space="preserve">11.1. </w:t>
      </w:r>
      <w:r w:rsidRPr="00B36C7E">
        <w:rPr>
          <w:rFonts w:ascii="Tahoma" w:hAnsi="Tahoma" w:cs="Tahoma"/>
          <w:sz w:val="21"/>
          <w:szCs w:val="21"/>
          <w:lang w:val="es-BO"/>
        </w:rPr>
        <w:t>El PROVEEDOR:</w:t>
      </w:r>
    </w:p>
    <w:p w:rsidR="00A10654" w:rsidRPr="00B36C7E" w:rsidRDefault="00A10654" w:rsidP="007017FA">
      <w:pPr>
        <w:pStyle w:val="Prrafodelista"/>
        <w:numPr>
          <w:ilvl w:val="2"/>
          <w:numId w:val="38"/>
        </w:numPr>
        <w:spacing w:before="120"/>
        <w:ind w:left="1418" w:hanging="862"/>
        <w:contextualSpacing/>
        <w:jc w:val="both"/>
        <w:rPr>
          <w:rFonts w:ascii="Tahoma" w:eastAsia="Calibri" w:hAnsi="Tahoma" w:cs="Tahoma"/>
          <w:sz w:val="21"/>
          <w:szCs w:val="21"/>
        </w:rPr>
      </w:pPr>
      <w:r w:rsidRPr="00B36C7E">
        <w:rPr>
          <w:rFonts w:ascii="Tahoma" w:eastAsia="Calibri" w:hAnsi="Tahoma" w:cs="Tahoma"/>
          <w:sz w:val="21"/>
          <w:szCs w:val="21"/>
        </w:rPr>
        <w:t>Entregar todos los bienes y accesorios objeto del presente contrato totalmente nuevos y sin uso.</w:t>
      </w:r>
    </w:p>
    <w:p w:rsidR="00A10654" w:rsidRPr="00B36C7E" w:rsidRDefault="00A10654" w:rsidP="007017FA">
      <w:pPr>
        <w:pStyle w:val="Prrafodelista"/>
        <w:numPr>
          <w:ilvl w:val="2"/>
          <w:numId w:val="38"/>
        </w:numPr>
        <w:spacing w:before="120"/>
        <w:ind w:left="1418" w:hanging="862"/>
        <w:contextualSpacing/>
        <w:jc w:val="both"/>
        <w:rPr>
          <w:rFonts w:ascii="Tahoma" w:eastAsia="Calibri" w:hAnsi="Tahoma" w:cs="Tahoma"/>
          <w:sz w:val="21"/>
          <w:szCs w:val="21"/>
        </w:rPr>
      </w:pPr>
      <w:r w:rsidRPr="00B36C7E">
        <w:rPr>
          <w:rFonts w:ascii="Tahoma" w:eastAsia="Calibri" w:hAnsi="Tahoma" w:cs="Tahoma"/>
          <w:sz w:val="21"/>
          <w:szCs w:val="21"/>
        </w:rPr>
        <w:t>En caso de existir dudas sobre los bienes o servicios objeto del presente contrato, consultar en forma inmediata y oportunamente a la supervisión de ENTEL S.A.</w:t>
      </w:r>
    </w:p>
    <w:p w:rsidR="00A10654" w:rsidRPr="00B36C7E" w:rsidRDefault="00A10654" w:rsidP="007017FA">
      <w:pPr>
        <w:pStyle w:val="Prrafodelista"/>
        <w:numPr>
          <w:ilvl w:val="2"/>
          <w:numId w:val="38"/>
        </w:numPr>
        <w:spacing w:before="120"/>
        <w:ind w:left="1418" w:hanging="862"/>
        <w:contextualSpacing/>
        <w:jc w:val="both"/>
        <w:rPr>
          <w:rFonts w:ascii="Tahoma" w:eastAsia="Calibri" w:hAnsi="Tahoma" w:cs="Tahoma"/>
          <w:sz w:val="21"/>
          <w:szCs w:val="21"/>
        </w:rPr>
      </w:pPr>
      <w:r w:rsidRPr="00B36C7E">
        <w:rPr>
          <w:rFonts w:ascii="Tahoma" w:eastAsia="Calibri" w:hAnsi="Tahoma" w:cs="Tahoma"/>
          <w:sz w:val="21"/>
          <w:szCs w:val="21"/>
        </w:rPr>
        <w:t>Custodiar y resguardar la integridad de los bienes y accesorios en todo momento mediante el uso de herramientas, métodos adecuados de conservación.</w:t>
      </w:r>
    </w:p>
    <w:p w:rsidR="00A10654" w:rsidRPr="00B36C7E" w:rsidRDefault="00A10654" w:rsidP="007017FA">
      <w:pPr>
        <w:pStyle w:val="Prrafodelista"/>
        <w:numPr>
          <w:ilvl w:val="2"/>
          <w:numId w:val="38"/>
        </w:numPr>
        <w:spacing w:before="120"/>
        <w:ind w:left="1418" w:hanging="862"/>
        <w:contextualSpacing/>
        <w:jc w:val="both"/>
        <w:rPr>
          <w:rFonts w:ascii="Tahoma" w:eastAsia="Calibri" w:hAnsi="Tahoma" w:cs="Tahoma"/>
          <w:sz w:val="21"/>
          <w:szCs w:val="21"/>
        </w:rPr>
      </w:pPr>
      <w:r w:rsidRPr="00B36C7E">
        <w:rPr>
          <w:rFonts w:ascii="Tahoma" w:eastAsia="Calibri" w:hAnsi="Tahoma" w:cs="Tahoma"/>
          <w:sz w:val="21"/>
          <w:szCs w:val="21"/>
        </w:rPr>
        <w:t>Contar con garantías y seguros para el cumplimiento del presente contrato en previsión y resguardo de su personal o daño a terceros.</w:t>
      </w:r>
    </w:p>
    <w:p w:rsidR="00A10654" w:rsidRPr="00B36C7E" w:rsidRDefault="00A10654" w:rsidP="007017FA">
      <w:pPr>
        <w:pStyle w:val="Prrafodelista"/>
        <w:numPr>
          <w:ilvl w:val="2"/>
          <w:numId w:val="38"/>
        </w:numPr>
        <w:spacing w:before="120"/>
        <w:ind w:left="1418" w:hanging="862"/>
        <w:contextualSpacing/>
        <w:jc w:val="both"/>
        <w:rPr>
          <w:rFonts w:ascii="Tahoma" w:eastAsia="Calibri" w:hAnsi="Tahoma" w:cs="Tahoma"/>
          <w:sz w:val="21"/>
          <w:szCs w:val="21"/>
        </w:rPr>
      </w:pPr>
      <w:r w:rsidRPr="00B36C7E">
        <w:rPr>
          <w:rFonts w:ascii="Tahoma" w:eastAsia="Calibri" w:hAnsi="Tahoma" w:cs="Tahoma"/>
          <w:sz w:val="21"/>
          <w:szCs w:val="21"/>
        </w:rPr>
        <w:t>Presentar y entregar toda la documentación técnica solicitada de acuerdo a lo requerido por ENTEL S.A.</w:t>
      </w:r>
    </w:p>
    <w:p w:rsidR="00A10654" w:rsidRPr="00B36C7E" w:rsidRDefault="00A10654" w:rsidP="007017FA">
      <w:pPr>
        <w:pStyle w:val="Prrafodelista"/>
        <w:numPr>
          <w:ilvl w:val="2"/>
          <w:numId w:val="38"/>
        </w:numPr>
        <w:spacing w:before="120"/>
        <w:ind w:left="1418" w:hanging="862"/>
        <w:contextualSpacing/>
        <w:jc w:val="both"/>
        <w:rPr>
          <w:rFonts w:ascii="Tahoma" w:eastAsia="Calibri" w:hAnsi="Tahoma" w:cs="Tahoma"/>
          <w:sz w:val="21"/>
          <w:szCs w:val="21"/>
        </w:rPr>
      </w:pPr>
      <w:r w:rsidRPr="00B36C7E">
        <w:rPr>
          <w:rFonts w:ascii="Tahoma" w:eastAsia="Calibri" w:hAnsi="Tahoma" w:cs="Tahoma"/>
          <w:sz w:val="21"/>
          <w:szCs w:val="21"/>
        </w:rPr>
        <w:t>El supervisor, será el interlocutor oficial con ENTEL S.A. y será responsable de la ejecución y seguimiento de la entrega de los bienes y accesorios en los lugares determinados por ENTEL S.A.</w:t>
      </w:r>
    </w:p>
    <w:p w:rsidR="00A10654" w:rsidRPr="00B36C7E" w:rsidRDefault="00A10654" w:rsidP="007017FA">
      <w:pPr>
        <w:pStyle w:val="Prrafodelista"/>
        <w:numPr>
          <w:ilvl w:val="2"/>
          <w:numId w:val="38"/>
        </w:numPr>
        <w:spacing w:before="120"/>
        <w:ind w:left="1418" w:hanging="862"/>
        <w:contextualSpacing/>
        <w:jc w:val="both"/>
        <w:rPr>
          <w:rFonts w:ascii="Tahoma" w:eastAsia="Calibri" w:hAnsi="Tahoma" w:cs="Tahoma"/>
          <w:sz w:val="21"/>
          <w:szCs w:val="21"/>
        </w:rPr>
      </w:pPr>
      <w:r w:rsidRPr="00B36C7E">
        <w:rPr>
          <w:rFonts w:ascii="Tahoma" w:eastAsia="Calibri" w:hAnsi="Tahoma" w:cs="Tahoma"/>
          <w:sz w:val="21"/>
          <w:szCs w:val="21"/>
        </w:rPr>
        <w:t>Garantizar que los bienes y accesorios objeto del presente contrato se encuentren en perfectas condiciones, sin ningún daño, mediante un certificado emitido a favor de ENTEL S.A.</w:t>
      </w:r>
    </w:p>
    <w:p w:rsidR="00A10654" w:rsidRPr="00B36C7E" w:rsidRDefault="00A10654" w:rsidP="007017FA">
      <w:pPr>
        <w:pStyle w:val="Prrafodelista"/>
        <w:numPr>
          <w:ilvl w:val="2"/>
          <w:numId w:val="38"/>
        </w:numPr>
        <w:spacing w:before="120"/>
        <w:ind w:left="1418" w:hanging="862"/>
        <w:contextualSpacing/>
        <w:jc w:val="both"/>
        <w:rPr>
          <w:rFonts w:ascii="Tahoma" w:eastAsia="Calibri" w:hAnsi="Tahoma" w:cs="Tahoma"/>
          <w:sz w:val="21"/>
          <w:szCs w:val="21"/>
        </w:rPr>
      </w:pPr>
      <w:r w:rsidRPr="00B36C7E">
        <w:rPr>
          <w:rFonts w:ascii="Tahoma" w:eastAsia="Calibri" w:hAnsi="Tahoma" w:cs="Tahoma"/>
          <w:sz w:val="21"/>
          <w:szCs w:val="21"/>
        </w:rPr>
        <w:t>Responder por los vicios ocultos o mala calidad de los bienes y accesorios objeto del presente contrato, según lo establecido en el código civil boliviano.</w:t>
      </w:r>
    </w:p>
    <w:p w:rsidR="00A10654" w:rsidRPr="00B36C7E" w:rsidRDefault="00A10654" w:rsidP="007017FA">
      <w:pPr>
        <w:pStyle w:val="Prrafodelista"/>
        <w:numPr>
          <w:ilvl w:val="2"/>
          <w:numId w:val="38"/>
        </w:numPr>
        <w:spacing w:before="120"/>
        <w:ind w:left="1418" w:hanging="862"/>
        <w:contextualSpacing/>
        <w:jc w:val="both"/>
        <w:rPr>
          <w:rFonts w:ascii="Tahoma" w:eastAsia="Calibri" w:hAnsi="Tahoma" w:cs="Tahoma"/>
          <w:sz w:val="21"/>
          <w:szCs w:val="21"/>
        </w:rPr>
      </w:pPr>
      <w:r w:rsidRPr="00B36C7E">
        <w:rPr>
          <w:rFonts w:ascii="Tahoma" w:eastAsia="Calibri" w:hAnsi="Tahoma" w:cs="Tahoma"/>
          <w:sz w:val="21"/>
          <w:szCs w:val="21"/>
        </w:rPr>
        <w:t>Contar con un stock de repuestos que garanticen la calidad de los bienes y accesorios, durante el período de garantía.</w:t>
      </w:r>
    </w:p>
    <w:p w:rsidR="00A10654" w:rsidRPr="00B36C7E" w:rsidRDefault="00A10654" w:rsidP="007017FA">
      <w:pPr>
        <w:pStyle w:val="Prrafodelista"/>
        <w:numPr>
          <w:ilvl w:val="2"/>
          <w:numId w:val="38"/>
        </w:numPr>
        <w:spacing w:before="120"/>
        <w:ind w:left="1418" w:hanging="862"/>
        <w:contextualSpacing/>
        <w:jc w:val="both"/>
        <w:rPr>
          <w:rFonts w:ascii="Tahoma" w:eastAsia="Calibri" w:hAnsi="Tahoma" w:cs="Tahoma"/>
          <w:sz w:val="21"/>
          <w:szCs w:val="21"/>
        </w:rPr>
      </w:pPr>
      <w:r w:rsidRPr="00B36C7E">
        <w:rPr>
          <w:rFonts w:ascii="Tahoma" w:eastAsia="Calibri" w:hAnsi="Tahoma" w:cs="Tahoma"/>
          <w:sz w:val="21"/>
          <w:szCs w:val="21"/>
        </w:rPr>
        <w:t>Durante la ejecución del contrato, deberá contar con el suficiente personal técnico calificado y con experiencia certificada para cumplir con el objeto del presente contrato.</w:t>
      </w:r>
    </w:p>
    <w:p w:rsidR="00A10654" w:rsidRPr="00B36C7E" w:rsidRDefault="00A10654" w:rsidP="007017FA">
      <w:pPr>
        <w:pStyle w:val="Prrafodelista"/>
        <w:numPr>
          <w:ilvl w:val="2"/>
          <w:numId w:val="38"/>
        </w:numPr>
        <w:spacing w:before="120"/>
        <w:ind w:left="1418" w:hanging="862"/>
        <w:contextualSpacing/>
        <w:jc w:val="both"/>
        <w:rPr>
          <w:rFonts w:ascii="Tahoma" w:eastAsia="Calibri" w:hAnsi="Tahoma" w:cs="Tahoma"/>
          <w:sz w:val="21"/>
          <w:szCs w:val="21"/>
        </w:rPr>
      </w:pPr>
      <w:r w:rsidRPr="00B36C7E">
        <w:rPr>
          <w:rFonts w:ascii="Tahoma" w:eastAsia="Calibri" w:hAnsi="Tahoma" w:cs="Tahoma"/>
          <w:sz w:val="21"/>
          <w:szCs w:val="21"/>
        </w:rPr>
        <w:t>Faculta a ENTEL S.A.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rsidR="00A10654" w:rsidRPr="00B36C7E" w:rsidRDefault="00A10654" w:rsidP="007017FA">
      <w:pPr>
        <w:pStyle w:val="Prrafodelista"/>
        <w:numPr>
          <w:ilvl w:val="2"/>
          <w:numId w:val="38"/>
        </w:numPr>
        <w:spacing w:before="120"/>
        <w:ind w:left="1418" w:hanging="862"/>
        <w:contextualSpacing/>
        <w:jc w:val="both"/>
        <w:rPr>
          <w:rFonts w:ascii="Tahoma" w:eastAsia="Calibri" w:hAnsi="Tahoma" w:cs="Tahoma"/>
          <w:sz w:val="21"/>
          <w:szCs w:val="21"/>
        </w:rPr>
      </w:pPr>
      <w:r w:rsidRPr="00B36C7E">
        <w:rPr>
          <w:rFonts w:ascii="Tahoma" w:eastAsia="Calibri" w:hAnsi="Tahoma" w:cs="Tahoma"/>
          <w:sz w:val="21"/>
          <w:szCs w:val="21"/>
        </w:rPr>
        <w:t>Proveerá a su personal de una Credencial de Identificación, en la que estará claramente impreso el nombre de la persona, fotografía y el distintivo del empleador, a este efecto el personal de PROVEEDOR deberá portar en un lugar visible dicha credencial y presentar la misma al personal de ENTEL S.A. y cuando éste así lo requiera.</w:t>
      </w:r>
    </w:p>
    <w:p w:rsidR="00A10654" w:rsidRPr="00B36C7E" w:rsidRDefault="00A10654" w:rsidP="007017FA">
      <w:pPr>
        <w:pStyle w:val="Prrafodelista"/>
        <w:numPr>
          <w:ilvl w:val="2"/>
          <w:numId w:val="38"/>
        </w:numPr>
        <w:spacing w:before="120"/>
        <w:ind w:left="1418" w:hanging="862"/>
        <w:contextualSpacing/>
        <w:jc w:val="both"/>
        <w:rPr>
          <w:rFonts w:ascii="Tahoma" w:eastAsia="Calibri" w:hAnsi="Tahoma" w:cs="Tahoma"/>
          <w:sz w:val="21"/>
          <w:szCs w:val="21"/>
        </w:rPr>
      </w:pPr>
      <w:r w:rsidRPr="00B36C7E">
        <w:rPr>
          <w:rFonts w:ascii="Tahoma" w:eastAsia="Calibri" w:hAnsi="Tahoma" w:cs="Tahoma"/>
          <w:sz w:val="21"/>
          <w:szCs w:val="21"/>
        </w:rPr>
        <w:t>Su personal en tanto y cuanto se encuentre en ambientes, vehículos, predios, etc. de ENTEL S.A. deberá cumplir con todos los procedimientos y normas de seguridad establecidas por ENTEL S.A.</w:t>
      </w:r>
    </w:p>
    <w:p w:rsidR="00A10654" w:rsidRPr="00B36C7E" w:rsidRDefault="00A10654" w:rsidP="007017FA">
      <w:pPr>
        <w:pStyle w:val="Prrafodelista"/>
        <w:numPr>
          <w:ilvl w:val="2"/>
          <w:numId w:val="38"/>
        </w:numPr>
        <w:spacing w:before="120"/>
        <w:ind w:left="1418" w:hanging="862"/>
        <w:contextualSpacing/>
        <w:jc w:val="both"/>
        <w:rPr>
          <w:rFonts w:ascii="Tahoma" w:eastAsia="Calibri" w:hAnsi="Tahoma" w:cs="Tahoma"/>
          <w:sz w:val="21"/>
          <w:szCs w:val="21"/>
        </w:rPr>
      </w:pPr>
      <w:r w:rsidRPr="00B36C7E">
        <w:rPr>
          <w:rFonts w:ascii="Tahoma" w:hAnsi="Tahoma" w:cs="Tahoma"/>
          <w:sz w:val="21"/>
          <w:szCs w:val="21"/>
        </w:rPr>
        <w:t>Durante la ejecución del contrato y el periodo de garantía proporcionará un toll free para que ENTEL efectúe cualquier consulta que requiera.</w:t>
      </w:r>
    </w:p>
    <w:p w:rsidR="00A10654" w:rsidRPr="00B36C7E" w:rsidRDefault="00A10654" w:rsidP="007017FA">
      <w:pPr>
        <w:pStyle w:val="Prrafodelista"/>
        <w:numPr>
          <w:ilvl w:val="2"/>
          <w:numId w:val="38"/>
        </w:numPr>
        <w:spacing w:before="120"/>
        <w:ind w:left="1418" w:hanging="862"/>
        <w:contextualSpacing/>
        <w:jc w:val="both"/>
        <w:rPr>
          <w:rFonts w:ascii="Tahoma" w:eastAsia="Calibri" w:hAnsi="Tahoma" w:cs="Tahoma"/>
          <w:sz w:val="21"/>
          <w:szCs w:val="21"/>
        </w:rPr>
      </w:pPr>
      <w:r w:rsidRPr="00B36C7E">
        <w:rPr>
          <w:rFonts w:ascii="Tahoma" w:eastAsia="Calibri" w:hAnsi="Tahoma" w:cs="Tahoma"/>
          <w:spacing w:val="-3"/>
          <w:sz w:val="21"/>
          <w:szCs w:val="21"/>
          <w:lang w:val="es-BO"/>
        </w:rPr>
        <w:t>Deberá entregar a ENTEL S.A. los manuales de los bienes, operación, instalación y detección de fallas. Los manuales serán en español y/o inglés en discos ópticos (CD – ROM) y también en medios impresos, entendiéndose como “Información Confidencial”.</w:t>
      </w:r>
    </w:p>
    <w:p w:rsidR="00A10654" w:rsidRPr="00B36C7E" w:rsidRDefault="00A10654" w:rsidP="007017FA">
      <w:pPr>
        <w:pStyle w:val="Prrafodelista"/>
        <w:numPr>
          <w:ilvl w:val="2"/>
          <w:numId w:val="38"/>
        </w:numPr>
        <w:spacing w:before="120"/>
        <w:ind w:left="1418" w:hanging="862"/>
        <w:contextualSpacing/>
        <w:jc w:val="both"/>
        <w:rPr>
          <w:rFonts w:ascii="Tahoma" w:eastAsia="Calibri" w:hAnsi="Tahoma" w:cs="Tahoma"/>
          <w:sz w:val="21"/>
          <w:szCs w:val="21"/>
        </w:rPr>
      </w:pPr>
      <w:r w:rsidRPr="00B36C7E">
        <w:rPr>
          <w:rFonts w:ascii="Tahoma" w:hAnsi="Tahoma" w:cs="Tahoma"/>
          <w:sz w:val="21"/>
          <w:szCs w:val="21"/>
        </w:rPr>
        <w:t>Cumplir con la legislación laboral boliviana sobre seguridad industrial, accidentes de trabajo y cumplimiento total de lo dispuesto en materia de Protección Medio Ambiental.</w:t>
      </w:r>
    </w:p>
    <w:p w:rsidR="00A10654" w:rsidRPr="00B36C7E" w:rsidRDefault="00A10654" w:rsidP="007017FA">
      <w:pPr>
        <w:pStyle w:val="Prrafodelista"/>
        <w:numPr>
          <w:ilvl w:val="2"/>
          <w:numId w:val="38"/>
        </w:numPr>
        <w:spacing w:before="120"/>
        <w:ind w:left="1418" w:hanging="862"/>
        <w:contextualSpacing/>
        <w:jc w:val="both"/>
        <w:rPr>
          <w:rFonts w:ascii="Tahoma" w:eastAsia="Calibri" w:hAnsi="Tahoma" w:cs="Tahoma"/>
          <w:sz w:val="21"/>
          <w:szCs w:val="21"/>
        </w:rPr>
      </w:pPr>
      <w:r w:rsidRPr="00B36C7E">
        <w:rPr>
          <w:rFonts w:ascii="Tahoma" w:eastAsia="Calibri" w:hAnsi="Tahoma" w:cs="Tahoma"/>
          <w:sz w:val="21"/>
          <w:szCs w:val="21"/>
        </w:rPr>
        <w:t>Para fines de transporte y traslado de los bienes, entregará a ENTEL S.A. copias legalizadas del documento único de importación DUI, copias legalizadas de la factura entregada a ENTEL S.A., copias del Packing List.</w:t>
      </w:r>
      <w:r w:rsidRPr="00B36C7E">
        <w:rPr>
          <w:rFonts w:ascii="Tahoma" w:hAnsi="Tahoma" w:cs="Tahoma"/>
          <w:sz w:val="21"/>
          <w:szCs w:val="21"/>
          <w:lang w:val="es-BO"/>
        </w:rPr>
        <w:t>Entregar todos los bienes y accesorios objeto del presente contrato totalmente nuevos y sin uso.</w:t>
      </w:r>
    </w:p>
    <w:p w:rsidR="00A10654" w:rsidRPr="00B36C7E" w:rsidRDefault="00A10654" w:rsidP="00A10654">
      <w:pPr>
        <w:tabs>
          <w:tab w:val="num" w:pos="-1985"/>
        </w:tabs>
        <w:spacing w:before="120"/>
        <w:ind w:left="567" w:hanging="567"/>
        <w:jc w:val="both"/>
        <w:rPr>
          <w:rFonts w:ascii="Tahoma" w:hAnsi="Tahoma" w:cs="Tahoma"/>
          <w:sz w:val="22"/>
          <w:szCs w:val="22"/>
        </w:rPr>
      </w:pPr>
      <w:r w:rsidRPr="00B36C7E">
        <w:rPr>
          <w:rFonts w:ascii="Tahoma" w:hAnsi="Tahoma" w:cs="Tahoma"/>
          <w:sz w:val="22"/>
          <w:szCs w:val="22"/>
        </w:rPr>
        <w:t>11.2</w:t>
      </w:r>
      <w:r w:rsidRPr="00B36C7E">
        <w:rPr>
          <w:rFonts w:ascii="Tahoma" w:hAnsi="Tahoma" w:cs="Tahoma"/>
          <w:sz w:val="22"/>
          <w:szCs w:val="22"/>
        </w:rPr>
        <w:tab/>
        <w:t>ENTEL S.A.:</w:t>
      </w:r>
    </w:p>
    <w:p w:rsidR="00A10654" w:rsidRPr="00B36C7E" w:rsidRDefault="00A10654" w:rsidP="00A10654">
      <w:pPr>
        <w:spacing w:before="120"/>
        <w:ind w:left="1418" w:hanging="851"/>
        <w:jc w:val="both"/>
        <w:rPr>
          <w:rFonts w:ascii="Tahoma" w:hAnsi="Tahoma" w:cs="Tahoma"/>
          <w:sz w:val="22"/>
          <w:szCs w:val="22"/>
          <w:lang w:val="es-BO"/>
        </w:rPr>
      </w:pPr>
      <w:r w:rsidRPr="00B36C7E">
        <w:rPr>
          <w:rFonts w:ascii="Tahoma" w:hAnsi="Tahoma" w:cs="Tahoma"/>
          <w:sz w:val="22"/>
          <w:szCs w:val="22"/>
        </w:rPr>
        <w:t>11.2.1</w:t>
      </w:r>
      <w:r w:rsidRPr="00B36C7E">
        <w:rPr>
          <w:rFonts w:ascii="Tahoma" w:hAnsi="Tahoma" w:cs="Tahoma"/>
          <w:sz w:val="22"/>
          <w:szCs w:val="22"/>
        </w:rPr>
        <w:tab/>
      </w:r>
      <w:r w:rsidRPr="00B36C7E">
        <w:rPr>
          <w:rFonts w:ascii="Tahoma" w:hAnsi="Tahoma" w:cs="Tahoma"/>
          <w:sz w:val="22"/>
          <w:szCs w:val="22"/>
          <w:lang w:val="es-BO"/>
        </w:rPr>
        <w:t>Efectuar a favor del PROVEEDOR, el/los correspondiente/s pago/s por el objeto del presente contrato.</w:t>
      </w:r>
    </w:p>
    <w:p w:rsidR="00A10654" w:rsidRPr="00B36C7E" w:rsidRDefault="00A10654" w:rsidP="00A10654">
      <w:pPr>
        <w:tabs>
          <w:tab w:val="num" w:pos="-1985"/>
        </w:tabs>
        <w:spacing w:before="120"/>
        <w:ind w:left="1418" w:hanging="851"/>
        <w:jc w:val="both"/>
        <w:rPr>
          <w:rFonts w:ascii="Tahoma" w:hAnsi="Tahoma" w:cs="Tahoma"/>
          <w:sz w:val="22"/>
          <w:szCs w:val="22"/>
        </w:rPr>
      </w:pPr>
      <w:r w:rsidRPr="00B36C7E">
        <w:rPr>
          <w:rFonts w:ascii="Tahoma" w:hAnsi="Tahoma" w:cs="Tahoma"/>
          <w:sz w:val="22"/>
          <w:szCs w:val="22"/>
        </w:rPr>
        <w:t>11.2.2</w:t>
      </w:r>
      <w:r w:rsidRPr="00B36C7E">
        <w:rPr>
          <w:rFonts w:ascii="Tahoma" w:hAnsi="Tahoma" w:cs="Tahoma"/>
          <w:sz w:val="22"/>
          <w:szCs w:val="22"/>
        </w:rPr>
        <w:tab/>
        <w:t>Proporcionar al personal del PROVEEDOR las autorizaciones para el ingreso y uso de ambientes, si corresponde.</w:t>
      </w:r>
    </w:p>
    <w:p w:rsidR="00A10654" w:rsidRPr="00B36C7E" w:rsidRDefault="00A10654" w:rsidP="00A10654">
      <w:pPr>
        <w:pStyle w:val="Ttulo1"/>
        <w:spacing w:before="120"/>
        <w:ind w:right="-1"/>
        <w:contextualSpacing/>
        <w:jc w:val="both"/>
        <w:rPr>
          <w:rFonts w:cs="Tahoma"/>
          <w:b w:val="0"/>
          <w:iCs/>
          <w:color w:val="000000"/>
          <w:spacing w:val="-3"/>
          <w:lang w:val="es-BO"/>
        </w:rPr>
      </w:pPr>
      <w:r w:rsidRPr="00B36C7E">
        <w:rPr>
          <w:rFonts w:cs="Tahoma"/>
        </w:rPr>
        <w:t xml:space="preserve">DÉCIMA SEGUNDA: SUPERVISIÓN.- </w:t>
      </w:r>
      <w:r w:rsidRPr="00B36C7E">
        <w:rPr>
          <w:rFonts w:cs="Tahoma"/>
          <w:b w:val="0"/>
          <w:iCs/>
          <w:color w:val="000000"/>
          <w:spacing w:val="-3"/>
          <w:lang w:val="es-BO"/>
        </w:rPr>
        <w:t>La responsabilidad de supervisión, fiscalización y verificación del cumplimiento del presente contrato por parte de ENTEL S.A. estará a cargo de la Subgerencia de ……………………… dependiente de la Gerencia Nacional de …………………</w:t>
      </w:r>
    </w:p>
    <w:p w:rsidR="00A10654" w:rsidRPr="00B36C7E" w:rsidRDefault="00A10654" w:rsidP="00A10654">
      <w:pPr>
        <w:spacing w:before="120"/>
        <w:contextualSpacing/>
        <w:jc w:val="both"/>
        <w:rPr>
          <w:rFonts w:ascii="Tahoma" w:hAnsi="Tahoma" w:cs="Tahoma"/>
          <w:sz w:val="21"/>
          <w:szCs w:val="21"/>
          <w:lang w:val="es-BO"/>
        </w:rPr>
      </w:pPr>
      <w:r w:rsidRPr="00B36C7E">
        <w:rPr>
          <w:rFonts w:ascii="Tahoma" w:hAnsi="Tahoma" w:cs="Tahoma"/>
          <w:b/>
          <w:sz w:val="22"/>
          <w:szCs w:val="22"/>
          <w:u w:val="single"/>
        </w:rPr>
        <w:t>DÉCIMA TERCERA: MULTAS</w:t>
      </w:r>
      <w:r w:rsidRPr="00B36C7E">
        <w:rPr>
          <w:rFonts w:ascii="Tahoma" w:hAnsi="Tahoma" w:cs="Tahoma"/>
          <w:b/>
          <w:sz w:val="22"/>
          <w:szCs w:val="22"/>
        </w:rPr>
        <w:t>.-</w:t>
      </w:r>
      <w:r w:rsidRPr="00B36C7E">
        <w:rPr>
          <w:rFonts w:ascii="Tahoma" w:hAnsi="Tahoma" w:cs="Tahoma"/>
          <w:sz w:val="22"/>
          <w:szCs w:val="22"/>
        </w:rPr>
        <w:t xml:space="preserve"> </w:t>
      </w:r>
      <w:r w:rsidRPr="00B36C7E">
        <w:rPr>
          <w:rFonts w:ascii="Tahoma" w:hAnsi="Tahoma" w:cs="Tahoma"/>
          <w:sz w:val="21"/>
          <w:szCs w:val="21"/>
          <w:lang w:val="es-BO"/>
        </w:rPr>
        <w:t>En casos de incumplimiento de plazos del PROVEEDOR en la entrega de los servicios objeto del presente contrato, ENTEL S.A. aplicará las siguientes multas:</w:t>
      </w:r>
    </w:p>
    <w:p w:rsidR="004A728B" w:rsidRPr="004A728B" w:rsidRDefault="00A10654" w:rsidP="004A728B">
      <w:pPr>
        <w:pStyle w:val="Prrafodelista"/>
        <w:numPr>
          <w:ilvl w:val="1"/>
          <w:numId w:val="34"/>
        </w:numPr>
        <w:spacing w:before="120"/>
        <w:contextualSpacing/>
        <w:jc w:val="both"/>
        <w:rPr>
          <w:rFonts w:ascii="Tahoma" w:hAnsi="Tahoma" w:cs="Tahoma"/>
          <w:color w:val="FF0000"/>
          <w:sz w:val="21"/>
          <w:szCs w:val="21"/>
          <w:lang w:val="es-BO"/>
        </w:rPr>
      </w:pPr>
      <w:r w:rsidRPr="004A728B">
        <w:rPr>
          <w:rFonts w:ascii="Tahoma" w:hAnsi="Tahoma" w:cs="Tahoma"/>
          <w:color w:val="FF0000"/>
          <w:sz w:val="21"/>
          <w:szCs w:val="21"/>
          <w:lang w:val="es-BO"/>
        </w:rPr>
        <w:t>Las multas aplicadas al PROVEEDOR son del cero punto cinco por ciento (0.5%) por día calendario demorado, sobre el valor total de</w:t>
      </w:r>
      <w:r w:rsidR="004A728B" w:rsidRPr="004A728B">
        <w:rPr>
          <w:rFonts w:ascii="Tahoma" w:hAnsi="Tahoma" w:cs="Tahoma"/>
          <w:color w:val="FF0000"/>
          <w:sz w:val="21"/>
          <w:szCs w:val="21"/>
          <w:lang w:val="es-BO"/>
        </w:rPr>
        <w:t xml:space="preserve"> </w:t>
      </w:r>
      <w:r w:rsidRPr="004A728B">
        <w:rPr>
          <w:rFonts w:ascii="Tahoma" w:hAnsi="Tahoma" w:cs="Tahoma"/>
          <w:color w:val="FF0000"/>
          <w:sz w:val="21"/>
          <w:szCs w:val="21"/>
          <w:lang w:val="es-BO"/>
        </w:rPr>
        <w:t>l</w:t>
      </w:r>
      <w:r w:rsidR="004A728B" w:rsidRPr="004A728B">
        <w:rPr>
          <w:rFonts w:ascii="Tahoma" w:hAnsi="Tahoma" w:cs="Tahoma"/>
          <w:color w:val="FF0000"/>
          <w:sz w:val="21"/>
          <w:szCs w:val="21"/>
          <w:lang w:val="es-BO"/>
        </w:rPr>
        <w:t>a adjudicación</w:t>
      </w:r>
      <w:r w:rsidRPr="004A728B">
        <w:rPr>
          <w:rFonts w:ascii="Tahoma" w:hAnsi="Tahoma" w:cs="Tahoma"/>
          <w:color w:val="FF0000"/>
          <w:sz w:val="21"/>
          <w:szCs w:val="21"/>
          <w:lang w:val="es-BO"/>
        </w:rPr>
        <w:t>, con carácter acumulativo hasta un valor máximo del veinte por ciento (20%) del valor total del contrato. En caso que el monto acumulado exceda el veinte por ciento (20%) del valor total del contrato ENTEL S.A. aplicará las multas de manera acumulativa hasta el porcentaje máximo señalado o facultativamente ENTEL S.A. según sus intereses, podrá determinar la resolución del contrato, sin perjuicio de ejecutar la garantía de cumplimiento de contrato y exigir el resarcimiento por daños y perjuicios.</w:t>
      </w:r>
    </w:p>
    <w:p w:rsidR="00A10654" w:rsidRPr="00B36C7E" w:rsidRDefault="00A10654" w:rsidP="00A10654">
      <w:pPr>
        <w:spacing w:before="120"/>
        <w:ind w:left="567" w:hanging="567"/>
        <w:contextualSpacing/>
        <w:jc w:val="both"/>
        <w:rPr>
          <w:rFonts w:ascii="Tahoma" w:hAnsi="Tahoma" w:cs="Tahoma"/>
          <w:sz w:val="21"/>
          <w:szCs w:val="21"/>
          <w:lang w:val="es-BO"/>
        </w:rPr>
      </w:pPr>
      <w:r w:rsidRPr="00B36C7E">
        <w:rPr>
          <w:rFonts w:ascii="Tahoma" w:hAnsi="Tahoma" w:cs="Tahoma"/>
          <w:sz w:val="21"/>
          <w:szCs w:val="21"/>
          <w:lang w:val="es-BO"/>
        </w:rPr>
        <w:t>13.2</w:t>
      </w:r>
      <w:r w:rsidRPr="00B36C7E">
        <w:rPr>
          <w:rFonts w:ascii="Tahoma" w:hAnsi="Tahoma" w:cs="Tahoma"/>
          <w:sz w:val="21"/>
          <w:szCs w:val="21"/>
          <w:lang w:val="es-BO"/>
        </w:rPr>
        <w:tab/>
        <w:t>ENTEL S.A., notificará al PROVEEDOR, de manera oficial sobre la aplicación de multas. El PROVEEDOR, podrá presentar los descargos que considere necesarios dentro del plazo de tres (3) días hábiles de recibida la notificación. Los descargos serán considerados o desestimados por ENTEL S.A., en caso de improcedencia se aplicarán las multas notificadas al Proveedor. Es atribución de ENTEL SA considerar o rechazar los descargos presentados por el proveedor por falta de prueba.</w:t>
      </w:r>
    </w:p>
    <w:p w:rsidR="00A10654" w:rsidRPr="00B36C7E" w:rsidRDefault="00A10654" w:rsidP="00A10654">
      <w:pPr>
        <w:spacing w:before="120"/>
        <w:ind w:left="567" w:hanging="567"/>
        <w:contextualSpacing/>
        <w:jc w:val="both"/>
        <w:rPr>
          <w:rFonts w:ascii="Tahoma" w:hAnsi="Tahoma" w:cs="Tahoma"/>
          <w:sz w:val="21"/>
          <w:szCs w:val="21"/>
        </w:rPr>
      </w:pPr>
      <w:r w:rsidRPr="00B36C7E">
        <w:rPr>
          <w:rFonts w:ascii="Tahoma" w:hAnsi="Tahoma" w:cs="Tahoma"/>
          <w:sz w:val="21"/>
          <w:szCs w:val="21"/>
          <w:lang w:val="es-BO"/>
        </w:rPr>
        <w:t>13.3</w:t>
      </w:r>
      <w:r w:rsidRPr="00B36C7E">
        <w:rPr>
          <w:rFonts w:ascii="Tahoma" w:hAnsi="Tahoma" w:cs="Tahoma"/>
          <w:sz w:val="21"/>
          <w:szCs w:val="21"/>
          <w:lang w:val="es-BO"/>
        </w:rPr>
        <w:tab/>
        <w:t>En caso que por error u omisión del PROVEEDOR, o por retrasos en el cumplimiento de las actividades bajo su responsabilidad, ENTEL S.A. incurra por cuenta propia en gastos adicionales y extraordinarios, el PROVEEDOR tiene la obligación de resarcir los montos correspondientes de dichos gastos en cuentas bancarias de ENTEL S.A.</w:t>
      </w:r>
    </w:p>
    <w:p w:rsidR="00A10654" w:rsidRPr="00B36C7E" w:rsidRDefault="00A10654" w:rsidP="00A10654">
      <w:pPr>
        <w:spacing w:before="120"/>
        <w:contextualSpacing/>
        <w:jc w:val="both"/>
        <w:rPr>
          <w:rFonts w:ascii="Tahoma" w:hAnsi="Tahoma" w:cs="Tahoma"/>
          <w:b/>
          <w:sz w:val="22"/>
          <w:szCs w:val="22"/>
          <w:lang w:val="es-BO"/>
        </w:rPr>
      </w:pPr>
      <w:r w:rsidRPr="00B36C7E">
        <w:rPr>
          <w:rFonts w:ascii="Tahoma" w:hAnsi="Tahoma" w:cs="Tahoma"/>
          <w:b/>
          <w:sz w:val="22"/>
          <w:szCs w:val="22"/>
          <w:u w:val="single"/>
          <w:lang w:val="es-BO"/>
        </w:rPr>
        <w:t>DÉCIMA CUARTA:</w:t>
      </w:r>
      <w:r w:rsidRPr="00B36C7E">
        <w:rPr>
          <w:rFonts w:ascii="Tahoma" w:hAnsi="Tahoma" w:cs="Tahoma"/>
          <w:b/>
          <w:bCs/>
          <w:sz w:val="22"/>
          <w:szCs w:val="22"/>
          <w:u w:val="single"/>
          <w:lang w:val="es-BO"/>
        </w:rPr>
        <w:t xml:space="preserve"> SOLUCIÓN DE CONTROVERSIAS</w:t>
      </w:r>
      <w:r w:rsidRPr="00B36C7E">
        <w:rPr>
          <w:rFonts w:ascii="Tahoma" w:hAnsi="Tahoma" w:cs="Tahoma"/>
          <w:sz w:val="22"/>
          <w:szCs w:val="22"/>
          <w:lang w:val="es-BO"/>
        </w:rPr>
        <w:t>.- Las Partes acuerdan y se comprometen a realizar esfuerzos razonables para resolver cualquier discrepancia, desacuerdo o controversia emergente o relacionada, directa o indirectamente, con el presente contrato o sobre el incumplimiento del mismo.</w:t>
      </w:r>
    </w:p>
    <w:p w:rsidR="00A10654" w:rsidRPr="00B36C7E" w:rsidRDefault="00A10654" w:rsidP="00A10654">
      <w:pPr>
        <w:spacing w:before="120"/>
        <w:contextualSpacing/>
        <w:jc w:val="both"/>
        <w:rPr>
          <w:rFonts w:ascii="Tahoma" w:hAnsi="Tahoma" w:cs="Tahoma"/>
          <w:sz w:val="22"/>
          <w:szCs w:val="22"/>
          <w:lang w:val="es-BO"/>
        </w:rPr>
      </w:pPr>
      <w:r w:rsidRPr="00B36C7E">
        <w:rPr>
          <w:rFonts w:ascii="Tahoma" w:hAnsi="Tahoma" w:cs="Tahoma"/>
          <w:sz w:val="22"/>
          <w:szCs w:val="22"/>
          <w:lang w:val="es-BO"/>
        </w:rPr>
        <w:t>Si las Partes no logran un acuerdo en el plazo de treinta (30) días calendario computables a partir de la fecha en que cualquiera de las Partes notifique a la otra su intención de solucionar su reclamo o controversia, las Partes convienen que las mismas serán resueltas en la jurisdicción ordinaria de la ciudad de La Paz del Estado Plurinacional de Bolivia.</w:t>
      </w:r>
    </w:p>
    <w:p w:rsidR="00A10654" w:rsidRPr="00B36C7E" w:rsidRDefault="00A10654" w:rsidP="00A10654">
      <w:pPr>
        <w:widowControl w:val="0"/>
        <w:suppressLineNumbers/>
        <w:tabs>
          <w:tab w:val="decimal" w:pos="-2835"/>
          <w:tab w:val="left" w:pos="851"/>
        </w:tabs>
        <w:suppressAutoHyphens/>
        <w:spacing w:before="120"/>
        <w:contextualSpacing/>
        <w:jc w:val="both"/>
        <w:rPr>
          <w:rFonts w:ascii="Tahoma" w:hAnsi="Tahoma" w:cs="Tahoma"/>
          <w:spacing w:val="-3"/>
          <w:sz w:val="22"/>
          <w:szCs w:val="22"/>
        </w:rPr>
      </w:pPr>
      <w:r w:rsidRPr="00B36C7E">
        <w:rPr>
          <w:rFonts w:ascii="Tahoma" w:hAnsi="Tahoma" w:cs="Tahoma"/>
          <w:b/>
          <w:bCs/>
          <w:sz w:val="22"/>
          <w:szCs w:val="22"/>
          <w:u w:val="single"/>
        </w:rPr>
        <w:t>DÉCIMA QUINTA: NORMAS SOCIO LABORALES</w:t>
      </w:r>
      <w:r w:rsidRPr="00B36C7E">
        <w:rPr>
          <w:rFonts w:ascii="Tahoma" w:hAnsi="Tahoma" w:cs="Tahoma"/>
          <w:bCs/>
          <w:sz w:val="22"/>
          <w:szCs w:val="22"/>
        </w:rPr>
        <w:t xml:space="preserve">.- </w:t>
      </w:r>
      <w:r w:rsidRPr="00B36C7E">
        <w:rPr>
          <w:rFonts w:ascii="Tahoma" w:hAnsi="Tahoma" w:cs="Tahoma"/>
          <w:spacing w:val="-3"/>
          <w:sz w:val="22"/>
          <w:szCs w:val="22"/>
        </w:rPr>
        <w:t>Las Partes declaran expresamente que el presente contrato no da lugar a una relación de carácter laboral entre ellas; los efectos están sujetos a las disposiciones legales previstas en los Arts. 454 y 519 del Código Civil Boliviano. El PROVEEDOR se compromete a cumplir con la legislación socio laboral a favor de sus trabajadores.</w:t>
      </w:r>
    </w:p>
    <w:p w:rsidR="00A10654" w:rsidRPr="00B36C7E" w:rsidRDefault="00A10654" w:rsidP="00A10654">
      <w:pPr>
        <w:widowControl w:val="0"/>
        <w:suppressLineNumbers/>
        <w:tabs>
          <w:tab w:val="decimal" w:pos="-2835"/>
          <w:tab w:val="left" w:pos="851"/>
        </w:tabs>
        <w:suppressAutoHyphens/>
        <w:spacing w:before="120"/>
        <w:contextualSpacing/>
        <w:jc w:val="both"/>
        <w:rPr>
          <w:rFonts w:ascii="Tahoma" w:eastAsia="Calibri" w:hAnsi="Tahoma" w:cs="Tahoma"/>
          <w:sz w:val="21"/>
          <w:szCs w:val="21"/>
        </w:rPr>
      </w:pPr>
      <w:r w:rsidRPr="00B36C7E">
        <w:rPr>
          <w:rFonts w:ascii="Tahoma" w:eastAsia="Calibri" w:hAnsi="Tahoma" w:cs="Tahoma"/>
          <w:sz w:val="21"/>
          <w:szCs w:val="21"/>
        </w:rPr>
        <w:t>ENTEL S.A. no tendrá en ningún momento y bajo ningún concepto relación laboral con el personal del PROVEDOR por lo que será de su absoluta obligación cumplir a cabalidad con lo establecido en la Ley General del Trabajo de Bolivia y demás disposiciones sociales y laborales vigentes, efectuando todos los pagos que por aplicación de las mismas deba realizar.</w:t>
      </w:r>
    </w:p>
    <w:p w:rsidR="00A10654" w:rsidRPr="00B36C7E" w:rsidRDefault="00A10654" w:rsidP="00A10654">
      <w:pPr>
        <w:widowControl w:val="0"/>
        <w:suppressLineNumbers/>
        <w:tabs>
          <w:tab w:val="decimal" w:pos="-2835"/>
          <w:tab w:val="left" w:pos="851"/>
        </w:tabs>
        <w:suppressAutoHyphens/>
        <w:spacing w:before="120"/>
        <w:contextualSpacing/>
        <w:jc w:val="both"/>
        <w:rPr>
          <w:rFonts w:ascii="Tahoma" w:eastAsia="Calibri" w:hAnsi="Tahoma" w:cs="Tahoma"/>
          <w:sz w:val="21"/>
          <w:szCs w:val="21"/>
        </w:rPr>
      </w:pPr>
      <w:r w:rsidRPr="00B36C7E">
        <w:rPr>
          <w:rFonts w:ascii="Tahoma" w:eastAsia="Calibri" w:hAnsi="Tahoma" w:cs="Tahoma"/>
          <w:sz w:val="21"/>
          <w:szCs w:val="21"/>
        </w:rPr>
        <w:t>El PROVEEDOR será responsable de gestionar y obtener la habilitación laboral en Bolivia para su personal extranjero que ingresen al país para el cumplimiento del objeto del presente contrato. Debiendo para tal efecto contar con todos los seguros establecidos por Ley, deslindando a ENTEL S.A. de cualquier responsabilidad inherente.</w:t>
      </w:r>
    </w:p>
    <w:p w:rsidR="00A10654" w:rsidRPr="00B36C7E" w:rsidRDefault="00A10654" w:rsidP="00A10654">
      <w:pPr>
        <w:widowControl w:val="0"/>
        <w:suppressLineNumbers/>
        <w:tabs>
          <w:tab w:val="decimal" w:pos="-2835"/>
          <w:tab w:val="left" w:pos="851"/>
        </w:tabs>
        <w:suppressAutoHyphens/>
        <w:spacing w:before="120"/>
        <w:contextualSpacing/>
        <w:jc w:val="both"/>
        <w:rPr>
          <w:rFonts w:ascii="Tahoma" w:hAnsi="Tahoma" w:cs="Tahoma"/>
          <w:spacing w:val="-3"/>
          <w:sz w:val="22"/>
          <w:szCs w:val="22"/>
        </w:rPr>
      </w:pPr>
      <w:r w:rsidRPr="00B36C7E">
        <w:rPr>
          <w:rFonts w:ascii="Tahoma" w:eastAsia="Calibri" w:hAnsi="Tahoma" w:cs="Tahoma"/>
          <w:sz w:val="21"/>
          <w:szCs w:val="21"/>
        </w:rPr>
        <w:t>ENTEL S.A. podrá verificar el cumplimiento de las obligaciones del PROVEEDOR respecto a sus dependientes laborales asignados a tareas emergentes del presente contrato; las irregularidades evidenciadas serán reportadas a las instancias pertinentes, independientemente de las medidas que pueda asumir con relación al presente contrato.</w:t>
      </w:r>
    </w:p>
    <w:p w:rsidR="00A10654" w:rsidRPr="00B36C7E" w:rsidRDefault="00A10654" w:rsidP="00A10654">
      <w:pPr>
        <w:widowControl w:val="0"/>
        <w:suppressLineNumbers/>
        <w:tabs>
          <w:tab w:val="decimal" w:pos="-2835"/>
          <w:tab w:val="left" w:pos="851"/>
        </w:tabs>
        <w:suppressAutoHyphens/>
        <w:spacing w:before="120"/>
        <w:contextualSpacing/>
        <w:jc w:val="both"/>
        <w:rPr>
          <w:rFonts w:ascii="Tahoma" w:hAnsi="Tahoma" w:cs="Tahoma"/>
          <w:spacing w:val="-3"/>
          <w:sz w:val="22"/>
          <w:szCs w:val="22"/>
        </w:rPr>
      </w:pPr>
      <w:r w:rsidRPr="00B36C7E">
        <w:rPr>
          <w:rFonts w:ascii="Tahoma" w:hAnsi="Tahoma" w:cs="Tahoma"/>
          <w:spacing w:val="-3"/>
          <w:sz w:val="22"/>
          <w:szCs w:val="22"/>
        </w:rPr>
        <w:t>En caso que ENTEL S.A. resultase condenada al pago de obligaciones socio – laborales emergentes del presente contrato, la resolución que determine un monto económico en su contra, tendrá la calidad de título ejecutivo de plazo vencido, con suma liquida y exigible, por tanto ENTEL S.A. podrá iniciar la acción civil ejecutiva contra el PROVEEDOR sin perjuicio de adoptar otras acciones legales por daños y perjuicios.</w:t>
      </w:r>
    </w:p>
    <w:p w:rsidR="00A10654" w:rsidRPr="00B36C7E" w:rsidRDefault="00A10654" w:rsidP="00A10654">
      <w:pPr>
        <w:autoSpaceDE w:val="0"/>
        <w:autoSpaceDN w:val="0"/>
        <w:adjustRightInd w:val="0"/>
        <w:spacing w:before="120"/>
        <w:contextualSpacing/>
        <w:jc w:val="both"/>
        <w:rPr>
          <w:rFonts w:ascii="Tahoma" w:hAnsi="Tahoma" w:cs="Tahoma"/>
          <w:bCs/>
          <w:sz w:val="22"/>
          <w:szCs w:val="22"/>
        </w:rPr>
      </w:pPr>
      <w:r w:rsidRPr="00B36C7E">
        <w:rPr>
          <w:rFonts w:ascii="Tahoma" w:hAnsi="Tahoma" w:cs="Tahoma"/>
          <w:b/>
          <w:bCs/>
          <w:sz w:val="22"/>
          <w:szCs w:val="22"/>
          <w:u w:val="single"/>
        </w:rPr>
        <w:t>DÉCIMA SEXTA: NORMAS DE SEGURIDAD Y MEDIO AMBIENTE</w:t>
      </w:r>
      <w:r w:rsidRPr="00B36C7E">
        <w:rPr>
          <w:rFonts w:ascii="Tahoma" w:hAnsi="Tahoma" w:cs="Tahoma"/>
          <w:bCs/>
          <w:sz w:val="22"/>
          <w:szCs w:val="22"/>
        </w:rPr>
        <w:t xml:space="preserve">.- El PROVEEDOR se compromete a cumplir estrictamente con todas las disposiciones sobre Higiene, Seguridad Ocupacional y Bienestar. </w:t>
      </w:r>
    </w:p>
    <w:p w:rsidR="00A10654" w:rsidRPr="00B36C7E" w:rsidRDefault="00A10654" w:rsidP="00A10654">
      <w:pPr>
        <w:autoSpaceDE w:val="0"/>
        <w:autoSpaceDN w:val="0"/>
        <w:adjustRightInd w:val="0"/>
        <w:spacing w:before="120"/>
        <w:contextualSpacing/>
        <w:jc w:val="both"/>
        <w:rPr>
          <w:rFonts w:ascii="Tahoma" w:hAnsi="Tahoma" w:cs="Tahoma"/>
          <w:bCs/>
          <w:sz w:val="22"/>
          <w:szCs w:val="22"/>
        </w:rPr>
      </w:pPr>
      <w:r w:rsidRPr="00B36C7E">
        <w:rPr>
          <w:rFonts w:ascii="Tahoma" w:hAnsi="Tahoma" w:cs="Tahoma"/>
          <w:bCs/>
          <w:sz w:val="22"/>
          <w:szCs w:val="22"/>
        </w:rPr>
        <w:t>Cualquier sanción y/o multa interpuesta por los órganos competentes contra ENTEL S.A. por el incumplimiento del PROVEEDOR a estas disposiciones,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A10654" w:rsidRPr="00B36C7E" w:rsidRDefault="00A10654" w:rsidP="00A10654">
      <w:pPr>
        <w:spacing w:before="120"/>
        <w:contextualSpacing/>
        <w:jc w:val="both"/>
        <w:rPr>
          <w:rFonts w:ascii="Tahoma" w:hAnsi="Tahoma" w:cs="Tahoma"/>
          <w:bCs/>
          <w:sz w:val="22"/>
          <w:szCs w:val="22"/>
        </w:rPr>
      </w:pPr>
      <w:r w:rsidRPr="00B36C7E">
        <w:rPr>
          <w:rFonts w:ascii="Tahoma" w:hAnsi="Tahoma" w:cs="Tahoma"/>
          <w:b/>
          <w:bCs/>
          <w:sz w:val="22"/>
          <w:szCs w:val="22"/>
          <w:u w:val="single"/>
        </w:rPr>
        <w:t>DÉCIMA SÉPTIMA: CASO FORTUITO O FUERZA MAYOR</w:t>
      </w:r>
      <w:r w:rsidRPr="00B36C7E">
        <w:rPr>
          <w:rFonts w:ascii="Tahoma" w:hAnsi="Tahoma" w:cs="Tahoma"/>
          <w:b/>
          <w:bCs/>
          <w:sz w:val="22"/>
          <w:szCs w:val="22"/>
        </w:rPr>
        <w:t>.-</w:t>
      </w:r>
      <w:r w:rsidRPr="00B36C7E">
        <w:rPr>
          <w:rFonts w:ascii="Tahoma" w:hAnsi="Tahoma" w:cs="Tahoma"/>
          <w:bCs/>
          <w:sz w:val="22"/>
          <w:szCs w:val="22"/>
        </w:rPr>
        <w:t xml:space="preserve"> Ninguna de las partes será considerada como responsable, ni estará sujeta a la imposición de sanciones, por incumplimiento o demora en la ejecución de sus obligaciones contractuales, cuando dicho incumplimiento sea motivado por caso de fuerza mayor o fortuito. Se entiende como caso de fuerza mayor cualquier evento de la naturaleza no controlable o predecible como catástrofes, inundaciones, epidemias, etc. Se entiende como hecho fortuito mayor los eventos provocados por el hombre como ataques por enemigo público, huelgas (excepto las de su propio personal), actos del Gobierno como entidad soberana nacional, etc. </w:t>
      </w:r>
    </w:p>
    <w:p w:rsidR="00A10654" w:rsidRPr="00B36C7E" w:rsidRDefault="00A10654" w:rsidP="00A10654">
      <w:pPr>
        <w:autoSpaceDE w:val="0"/>
        <w:autoSpaceDN w:val="0"/>
        <w:adjustRightInd w:val="0"/>
        <w:spacing w:before="120"/>
        <w:contextualSpacing/>
        <w:jc w:val="both"/>
        <w:rPr>
          <w:rFonts w:ascii="Tahoma" w:hAnsi="Tahoma" w:cs="Tahoma"/>
          <w:bCs/>
          <w:sz w:val="21"/>
          <w:szCs w:val="21"/>
        </w:rPr>
      </w:pPr>
      <w:r w:rsidRPr="00B36C7E">
        <w:rPr>
          <w:rFonts w:ascii="Tahoma" w:hAnsi="Tahoma" w:cs="Tahoma"/>
          <w:bCs/>
          <w:sz w:val="21"/>
          <w:szCs w:val="21"/>
        </w:rPr>
        <w:t>Comprobada la causa de fuerza mayor o caso fortuito, el plazo de la ejecución del contrato será ampliado en el mismo número de días que motivó el hecho. Es atribución de ENTEL S.A. considerar o rechazar los descargos presentados por el proveedor por falta de insuficiencia de prueba.</w:t>
      </w:r>
    </w:p>
    <w:p w:rsidR="00A10654" w:rsidRPr="00B36C7E" w:rsidRDefault="00A10654" w:rsidP="00A10654">
      <w:pPr>
        <w:autoSpaceDE w:val="0"/>
        <w:autoSpaceDN w:val="0"/>
        <w:adjustRightInd w:val="0"/>
        <w:spacing w:before="120"/>
        <w:contextualSpacing/>
        <w:jc w:val="both"/>
        <w:rPr>
          <w:rFonts w:ascii="Tahoma" w:hAnsi="Tahoma" w:cs="Tahoma"/>
          <w:iCs/>
          <w:color w:val="000000"/>
          <w:sz w:val="22"/>
          <w:szCs w:val="22"/>
          <w:lang w:val="es-BO" w:eastAsia="es-BO"/>
        </w:rPr>
      </w:pPr>
      <w:r w:rsidRPr="00B36C7E">
        <w:rPr>
          <w:rFonts w:ascii="Tahoma" w:hAnsi="Tahoma" w:cs="Tahoma"/>
          <w:b/>
          <w:bCs/>
          <w:sz w:val="22"/>
          <w:szCs w:val="22"/>
          <w:u w:val="single"/>
        </w:rPr>
        <w:t>DÉCIMA OCTAVA: PROHIBICIÓN DE COMPETENCIA</w:t>
      </w:r>
      <w:r w:rsidRPr="00B36C7E">
        <w:rPr>
          <w:rFonts w:ascii="Tahoma" w:hAnsi="Tahoma" w:cs="Tahoma"/>
          <w:bCs/>
          <w:sz w:val="22"/>
          <w:szCs w:val="22"/>
        </w:rPr>
        <w:t xml:space="preserve">.- </w:t>
      </w:r>
      <w:r w:rsidRPr="00B36C7E">
        <w:rPr>
          <w:rFonts w:ascii="Tahoma" w:hAnsi="Tahoma" w:cs="Tahoma"/>
          <w:color w:val="000000"/>
          <w:sz w:val="22"/>
          <w:szCs w:val="22"/>
          <w:lang w:val="es-BO" w:eastAsia="es-BO"/>
        </w:rPr>
        <w:t>El PROVEEDOR</w:t>
      </w:r>
      <w:r w:rsidRPr="00B36C7E">
        <w:rPr>
          <w:rFonts w:ascii="Tahoma" w:hAnsi="Tahoma" w:cs="Tahoma"/>
          <w:iCs/>
          <w:color w:val="000000"/>
          <w:sz w:val="22"/>
          <w:szCs w:val="22"/>
          <w:lang w:val="es-BO" w:eastAsia="es-BO"/>
        </w:rPr>
        <w:t xml:space="preserve"> asume la obligación de no competir con los servicios que presta ENTEL S.A., si se evidencia la competencia directa o indirecta, el presente contrato podrá ser resuelto y se procederá a la ejecución de la Garantía de Cumplimiento de Contrato sin derecho a reclamo alguno. Independientemente del resarcimiento por daños y perjuicios ocasionados </w:t>
      </w:r>
      <w:r w:rsidRPr="00B36C7E">
        <w:rPr>
          <w:rFonts w:ascii="Tahoma" w:hAnsi="Tahoma" w:cs="Tahoma"/>
          <w:b/>
          <w:iCs/>
          <w:color w:val="000000"/>
          <w:sz w:val="22"/>
          <w:szCs w:val="22"/>
          <w:lang w:val="es-BO" w:eastAsia="es-BO"/>
        </w:rPr>
        <w:t>(ESTA CLÁUSULA SOLO APLICA A PROVEEDORES DE BIENES Y SERVICIOS RELACIONADOS CON EL RUBRO DE ENTEL S.A., NO APLICA PARA OTROS).</w:t>
      </w:r>
    </w:p>
    <w:p w:rsidR="00A10654" w:rsidRPr="00B36C7E" w:rsidRDefault="00A10654" w:rsidP="00A10654">
      <w:pPr>
        <w:spacing w:before="120"/>
        <w:contextualSpacing/>
        <w:jc w:val="both"/>
        <w:rPr>
          <w:rFonts w:ascii="Tahoma" w:hAnsi="Tahoma" w:cs="Tahoma"/>
          <w:iCs/>
          <w:color w:val="000000"/>
          <w:sz w:val="22"/>
          <w:szCs w:val="22"/>
          <w:lang w:val="es-BO"/>
        </w:rPr>
      </w:pPr>
      <w:r w:rsidRPr="00B36C7E">
        <w:rPr>
          <w:rFonts w:ascii="Tahoma" w:hAnsi="Tahoma" w:cs="Tahoma"/>
          <w:b/>
          <w:sz w:val="22"/>
          <w:szCs w:val="22"/>
          <w:u w:val="single"/>
          <w:lang w:val="es-BO" w:eastAsia="es-BO"/>
        </w:rPr>
        <w:t>DÉCIMA NOVENA: ENMIENDAS COMPLEMENTARIAS Y MODIFICACIONES</w:t>
      </w:r>
      <w:r w:rsidRPr="00B36C7E">
        <w:rPr>
          <w:rFonts w:ascii="Tahoma" w:hAnsi="Tahoma" w:cs="Tahoma"/>
          <w:b/>
          <w:sz w:val="22"/>
          <w:szCs w:val="22"/>
          <w:lang w:val="es-BO" w:eastAsia="es-BO"/>
        </w:rPr>
        <w:t xml:space="preserve">.- </w:t>
      </w:r>
      <w:r w:rsidRPr="00B36C7E">
        <w:rPr>
          <w:rFonts w:ascii="Tahoma" w:hAnsi="Tahoma" w:cs="Tahoma"/>
          <w:iCs/>
          <w:color w:val="000000"/>
          <w:sz w:val="22"/>
          <w:szCs w:val="22"/>
          <w:lang w:val="es-BO"/>
        </w:rPr>
        <w:t>Lo estipulado en el presente documento, podrá ser enmendado, complementado y modificado por razones que importen interés de las partes, debiendo para el efecto suscribirse el contrato modificatorio necesario. En caso de modificaciones en el plazo o en el monto del contrato, se suscribirán las Adendas de conformidad a lo establecido en los procedimientos internos de ENTEL S.A.; siempre y cuando exista una evaluación escrita favorable de la Unidad Solicitante y justificación para la ampliación del plazo y/o monto emitido, así como la correspondiente cobertura presupuestaria y autorización de Gerencia General.</w:t>
      </w:r>
    </w:p>
    <w:p w:rsidR="00A10654" w:rsidRPr="00B36C7E" w:rsidRDefault="00A10654" w:rsidP="00A10654">
      <w:pPr>
        <w:spacing w:before="120"/>
        <w:contextualSpacing/>
        <w:jc w:val="both"/>
        <w:rPr>
          <w:rFonts w:ascii="Tahoma" w:hAnsi="Tahoma" w:cs="Tahoma"/>
          <w:color w:val="000000"/>
          <w:sz w:val="22"/>
          <w:szCs w:val="22"/>
          <w:lang w:val="es-BO" w:eastAsia="es-BO"/>
        </w:rPr>
      </w:pPr>
      <w:r w:rsidRPr="00B36C7E">
        <w:rPr>
          <w:rFonts w:ascii="Tahoma" w:hAnsi="Tahoma" w:cs="Tahoma"/>
          <w:b/>
          <w:sz w:val="22"/>
          <w:szCs w:val="22"/>
          <w:u w:val="single"/>
          <w:lang w:val="es-BO" w:eastAsia="es-BO"/>
        </w:rPr>
        <w:t xml:space="preserve">VIGÉSIMA: </w:t>
      </w:r>
      <w:r w:rsidRPr="00B36C7E">
        <w:rPr>
          <w:rFonts w:ascii="Tahoma" w:hAnsi="Tahoma" w:cs="Tahoma"/>
          <w:b/>
          <w:color w:val="000000"/>
          <w:sz w:val="22"/>
          <w:szCs w:val="22"/>
          <w:u w:val="single"/>
          <w:lang w:val="es-BO" w:eastAsia="es-BO"/>
        </w:rPr>
        <w:t>PROHIBICIÓN DE TRANSFERENCIA O SUBROGACIÓN</w:t>
      </w:r>
      <w:r w:rsidRPr="00B36C7E">
        <w:rPr>
          <w:rFonts w:ascii="Tahoma" w:hAnsi="Tahoma" w:cs="Tahoma"/>
          <w:b/>
          <w:color w:val="000000"/>
          <w:sz w:val="22"/>
          <w:szCs w:val="22"/>
          <w:lang w:val="es-BO" w:eastAsia="es-BO"/>
        </w:rPr>
        <w:t>.-</w:t>
      </w:r>
      <w:r w:rsidRPr="00B36C7E">
        <w:rPr>
          <w:rFonts w:ascii="Tahoma" w:hAnsi="Tahoma" w:cs="Tahoma"/>
          <w:color w:val="000000"/>
          <w:sz w:val="22"/>
          <w:szCs w:val="22"/>
          <w:lang w:val="es-BO" w:eastAsia="es-BO"/>
        </w:rPr>
        <w:t xml:space="preserve"> </w:t>
      </w:r>
      <w:r w:rsidRPr="00B36C7E">
        <w:rPr>
          <w:rFonts w:ascii="Tahoma" w:hAnsi="Tahoma" w:cs="Tahoma"/>
          <w:iCs/>
          <w:color w:val="000000"/>
          <w:sz w:val="22"/>
          <w:szCs w:val="22"/>
          <w:lang w:val="es-BO" w:eastAsia="es-BO"/>
        </w:rPr>
        <w:t>Las Partes, se comprometen a no transferir, ceder o subrogar total o parcialmente el presente contrato, a terceras personas, bajo ningún título, sin  autorización previa y escrita de la otra, bajo pena de resolución</w:t>
      </w:r>
      <w:r w:rsidRPr="00B36C7E">
        <w:rPr>
          <w:rFonts w:ascii="Tahoma" w:hAnsi="Tahoma" w:cs="Tahoma"/>
          <w:color w:val="000000"/>
          <w:sz w:val="22"/>
          <w:szCs w:val="22"/>
          <w:lang w:val="es-BO" w:eastAsia="es-BO"/>
        </w:rPr>
        <w:t xml:space="preserve"> y el inicio de las acciones legales respectivas.</w:t>
      </w:r>
    </w:p>
    <w:p w:rsidR="00A10654" w:rsidRPr="00B36C7E" w:rsidRDefault="00A10654" w:rsidP="00A10654">
      <w:pPr>
        <w:tabs>
          <w:tab w:val="left" w:pos="-2977"/>
        </w:tabs>
        <w:spacing w:before="120"/>
        <w:contextualSpacing/>
        <w:jc w:val="both"/>
        <w:rPr>
          <w:rFonts w:ascii="Tahoma" w:hAnsi="Tahoma" w:cs="Tahoma"/>
          <w:b/>
          <w:sz w:val="22"/>
          <w:szCs w:val="22"/>
          <w:lang w:val="es-BO"/>
        </w:rPr>
      </w:pPr>
      <w:r w:rsidRPr="00B36C7E">
        <w:rPr>
          <w:rFonts w:ascii="Tahoma" w:hAnsi="Tahoma" w:cs="Tahoma"/>
          <w:b/>
          <w:sz w:val="22"/>
          <w:szCs w:val="22"/>
          <w:u w:val="single"/>
          <w:lang w:val="es-BO"/>
        </w:rPr>
        <w:t>VIGÉSIMA PRIMERA: RESOLUCIÓN</w:t>
      </w:r>
      <w:r w:rsidRPr="00B36C7E">
        <w:rPr>
          <w:rFonts w:ascii="Tahoma" w:hAnsi="Tahoma" w:cs="Tahoma"/>
          <w:b/>
          <w:sz w:val="22"/>
          <w:szCs w:val="22"/>
          <w:lang w:val="es-BO"/>
        </w:rPr>
        <w:t xml:space="preserve">.- </w:t>
      </w:r>
      <w:r w:rsidRPr="00B36C7E">
        <w:rPr>
          <w:rFonts w:ascii="Tahoma" w:hAnsi="Tahoma" w:cs="Tahoma"/>
          <w:sz w:val="22"/>
          <w:szCs w:val="22"/>
          <w:lang w:val="es-BO"/>
        </w:rPr>
        <w:t>El presente contrato podrá ser resuelto por las siguientes causales:</w:t>
      </w:r>
    </w:p>
    <w:p w:rsidR="00A10654" w:rsidRPr="00B36C7E" w:rsidRDefault="00A10654" w:rsidP="00A10654">
      <w:pPr>
        <w:spacing w:before="120"/>
        <w:ind w:left="567" w:hanging="567"/>
        <w:contextualSpacing/>
        <w:jc w:val="both"/>
        <w:rPr>
          <w:rFonts w:ascii="Tahoma" w:hAnsi="Tahoma" w:cs="Tahoma"/>
          <w:sz w:val="22"/>
          <w:szCs w:val="22"/>
          <w:lang w:val="es-BO"/>
        </w:rPr>
      </w:pPr>
      <w:r w:rsidRPr="00B36C7E">
        <w:rPr>
          <w:rFonts w:ascii="Tahoma" w:hAnsi="Tahoma" w:cs="Tahoma"/>
          <w:sz w:val="22"/>
          <w:szCs w:val="22"/>
          <w:lang w:val="es-BO"/>
        </w:rPr>
        <w:t>21.1</w:t>
      </w:r>
      <w:r w:rsidRPr="00B36C7E">
        <w:rPr>
          <w:rFonts w:ascii="Tahoma" w:hAnsi="Tahoma" w:cs="Tahoma"/>
          <w:sz w:val="22"/>
          <w:szCs w:val="22"/>
          <w:lang w:val="es-BO"/>
        </w:rPr>
        <w:tab/>
        <w:t>Por ENTEL S.A.:</w:t>
      </w:r>
    </w:p>
    <w:p w:rsidR="00A10654" w:rsidRPr="00B36C7E" w:rsidRDefault="00A10654" w:rsidP="00A10654">
      <w:pPr>
        <w:spacing w:before="120"/>
        <w:ind w:left="1418" w:hanging="847"/>
        <w:contextualSpacing/>
        <w:jc w:val="both"/>
        <w:rPr>
          <w:rFonts w:ascii="Tahoma" w:hAnsi="Tahoma" w:cs="Tahoma"/>
          <w:sz w:val="22"/>
          <w:szCs w:val="22"/>
          <w:lang w:val="es-BO"/>
        </w:rPr>
      </w:pPr>
      <w:r w:rsidRPr="00B36C7E">
        <w:rPr>
          <w:rFonts w:ascii="Tahoma" w:hAnsi="Tahoma" w:cs="Tahoma"/>
          <w:sz w:val="22"/>
          <w:szCs w:val="22"/>
          <w:lang w:val="es-BO"/>
        </w:rPr>
        <w:t>21.1.1</w:t>
      </w:r>
      <w:r w:rsidRPr="00B36C7E">
        <w:rPr>
          <w:rFonts w:ascii="Tahoma" w:hAnsi="Tahoma" w:cs="Tahoma"/>
          <w:sz w:val="22"/>
          <w:szCs w:val="22"/>
          <w:lang w:val="es-BO"/>
        </w:rPr>
        <w:tab/>
        <w:t>Cuando el PROVEEDOR, incurra en negligencia o cometa incumplimiento de sus obligaciones objeto del presente contrato.</w:t>
      </w:r>
    </w:p>
    <w:p w:rsidR="00A10654" w:rsidRPr="00B36C7E" w:rsidRDefault="00A10654" w:rsidP="00A10654">
      <w:pPr>
        <w:spacing w:before="120"/>
        <w:ind w:left="1418" w:hanging="847"/>
        <w:contextualSpacing/>
        <w:jc w:val="both"/>
        <w:rPr>
          <w:rFonts w:ascii="Tahoma" w:hAnsi="Tahoma" w:cs="Tahoma"/>
          <w:sz w:val="22"/>
          <w:szCs w:val="22"/>
          <w:lang w:val="es-BO"/>
        </w:rPr>
      </w:pPr>
      <w:r w:rsidRPr="00B36C7E">
        <w:rPr>
          <w:rFonts w:ascii="Tahoma" w:hAnsi="Tahoma" w:cs="Tahoma"/>
          <w:sz w:val="22"/>
          <w:szCs w:val="22"/>
          <w:lang w:val="es-BO"/>
        </w:rPr>
        <w:t>21.1.2</w:t>
      </w:r>
      <w:r w:rsidRPr="00B36C7E">
        <w:rPr>
          <w:rFonts w:ascii="Tahoma" w:hAnsi="Tahoma" w:cs="Tahoma"/>
          <w:sz w:val="22"/>
          <w:szCs w:val="22"/>
          <w:lang w:val="es-BO"/>
        </w:rPr>
        <w:tab/>
        <w:t>Quiebra declarada del PROVEEDOR.</w:t>
      </w:r>
    </w:p>
    <w:p w:rsidR="00A10654" w:rsidRPr="00B36C7E" w:rsidRDefault="00A10654" w:rsidP="00A10654">
      <w:pPr>
        <w:spacing w:before="120"/>
        <w:ind w:left="1418" w:hanging="847"/>
        <w:contextualSpacing/>
        <w:jc w:val="both"/>
        <w:rPr>
          <w:rFonts w:ascii="Tahoma" w:hAnsi="Tahoma" w:cs="Tahoma"/>
          <w:sz w:val="22"/>
          <w:szCs w:val="22"/>
          <w:lang w:val="es-BO"/>
        </w:rPr>
      </w:pPr>
      <w:r w:rsidRPr="00B36C7E">
        <w:rPr>
          <w:rFonts w:ascii="Tahoma" w:hAnsi="Tahoma" w:cs="Tahoma"/>
          <w:sz w:val="22"/>
          <w:szCs w:val="22"/>
          <w:lang w:val="es-BO"/>
        </w:rPr>
        <w:t>21.1.3</w:t>
      </w:r>
      <w:r w:rsidRPr="00B36C7E">
        <w:rPr>
          <w:rFonts w:ascii="Tahoma" w:hAnsi="Tahoma" w:cs="Tahoma"/>
          <w:sz w:val="22"/>
          <w:szCs w:val="22"/>
          <w:lang w:val="es-BO"/>
        </w:rPr>
        <w:tab/>
        <w:t>Si el PROVEEDOR se disuelve como sociedad.</w:t>
      </w:r>
    </w:p>
    <w:p w:rsidR="00A10654" w:rsidRPr="00B36C7E" w:rsidRDefault="00A10654" w:rsidP="00A10654">
      <w:pPr>
        <w:spacing w:before="120"/>
        <w:ind w:left="1418" w:hanging="847"/>
        <w:contextualSpacing/>
        <w:jc w:val="both"/>
        <w:rPr>
          <w:rFonts w:ascii="Tahoma" w:hAnsi="Tahoma" w:cs="Tahoma"/>
          <w:sz w:val="22"/>
          <w:szCs w:val="22"/>
          <w:lang w:val="es-BO"/>
        </w:rPr>
      </w:pPr>
      <w:r w:rsidRPr="00B36C7E">
        <w:rPr>
          <w:rFonts w:ascii="Tahoma" w:hAnsi="Tahoma" w:cs="Tahoma"/>
          <w:sz w:val="22"/>
          <w:szCs w:val="22"/>
          <w:lang w:val="es-BO"/>
        </w:rPr>
        <w:t>21.1.4</w:t>
      </w:r>
      <w:r w:rsidRPr="00B36C7E">
        <w:rPr>
          <w:rFonts w:ascii="Tahoma" w:hAnsi="Tahoma" w:cs="Tahoma"/>
          <w:sz w:val="22"/>
          <w:szCs w:val="22"/>
          <w:lang w:val="es-BO"/>
        </w:rPr>
        <w:tab/>
        <w:t>Facultativamente si la aplicación de sanciones alcanza al porcentaje de multas expresado en el presente contrato.</w:t>
      </w:r>
    </w:p>
    <w:p w:rsidR="00A10654" w:rsidRPr="00B36C7E" w:rsidRDefault="00A10654" w:rsidP="00A10654">
      <w:pPr>
        <w:spacing w:before="120"/>
        <w:ind w:left="567" w:hanging="567"/>
        <w:contextualSpacing/>
        <w:jc w:val="both"/>
        <w:rPr>
          <w:rFonts w:ascii="Tahoma" w:hAnsi="Tahoma" w:cs="Tahoma"/>
          <w:sz w:val="22"/>
          <w:szCs w:val="22"/>
          <w:lang w:val="es-BO"/>
        </w:rPr>
      </w:pPr>
      <w:r w:rsidRPr="00B36C7E">
        <w:rPr>
          <w:rFonts w:ascii="Tahoma" w:hAnsi="Tahoma" w:cs="Tahoma"/>
          <w:sz w:val="22"/>
          <w:szCs w:val="22"/>
          <w:lang w:val="es-BO"/>
        </w:rPr>
        <w:t>21.2</w:t>
      </w:r>
      <w:r w:rsidRPr="00B36C7E">
        <w:rPr>
          <w:rFonts w:ascii="Tahoma" w:hAnsi="Tahoma" w:cs="Tahoma"/>
          <w:sz w:val="22"/>
          <w:szCs w:val="22"/>
          <w:lang w:val="es-BO"/>
        </w:rPr>
        <w:tab/>
        <w:t>Por el PROVEEDOR.</w:t>
      </w:r>
    </w:p>
    <w:p w:rsidR="00A10654" w:rsidRPr="00B36C7E" w:rsidRDefault="00A10654" w:rsidP="00A10654">
      <w:pPr>
        <w:autoSpaceDE w:val="0"/>
        <w:autoSpaceDN w:val="0"/>
        <w:adjustRightInd w:val="0"/>
        <w:spacing w:before="120"/>
        <w:ind w:left="1416" w:hanging="850"/>
        <w:contextualSpacing/>
        <w:jc w:val="both"/>
        <w:rPr>
          <w:rFonts w:ascii="Tahoma" w:hAnsi="Tahoma" w:cs="Tahoma"/>
          <w:bCs/>
          <w:color w:val="000000"/>
          <w:sz w:val="22"/>
          <w:szCs w:val="22"/>
          <w:lang w:val="es-BO"/>
        </w:rPr>
      </w:pPr>
      <w:r w:rsidRPr="00B36C7E">
        <w:rPr>
          <w:rFonts w:ascii="Tahoma" w:hAnsi="Tahoma" w:cs="Tahoma"/>
          <w:bCs/>
          <w:color w:val="000000"/>
          <w:sz w:val="22"/>
          <w:szCs w:val="22"/>
          <w:lang w:val="es-BO"/>
        </w:rPr>
        <w:t>21.2.1</w:t>
      </w:r>
      <w:r w:rsidRPr="00B36C7E">
        <w:rPr>
          <w:rFonts w:ascii="Tahoma" w:hAnsi="Tahoma" w:cs="Tahoma"/>
          <w:bCs/>
          <w:color w:val="000000"/>
          <w:sz w:val="22"/>
          <w:szCs w:val="22"/>
          <w:lang w:val="es-BO"/>
        </w:rPr>
        <w:tab/>
        <w:t>Si ENTEL S.A. demora injustificadamente en los pagos acordados.</w:t>
      </w:r>
    </w:p>
    <w:p w:rsidR="00A10654" w:rsidRPr="00B36C7E" w:rsidRDefault="00A10654" w:rsidP="00A10654">
      <w:pPr>
        <w:spacing w:before="120"/>
        <w:contextualSpacing/>
        <w:jc w:val="both"/>
        <w:rPr>
          <w:rFonts w:ascii="Tahoma" w:hAnsi="Tahoma" w:cs="Tahoma"/>
          <w:sz w:val="22"/>
          <w:szCs w:val="22"/>
          <w:lang w:val="es-BO"/>
        </w:rPr>
      </w:pPr>
      <w:r w:rsidRPr="00B36C7E">
        <w:rPr>
          <w:rFonts w:ascii="Tahoma" w:hAnsi="Tahoma" w:cs="Tahoma"/>
          <w:sz w:val="22"/>
          <w:szCs w:val="22"/>
          <w:lang w:val="es-BO"/>
        </w:rPr>
        <w:t>ENTEL S.A. realizará la evaluación del incumplimiento y podrá definir si es aplicable la resolución del contrato ya sea parcial o total, sin que el PROVEEDOR, tenga la posibilidad de impugnar tal decisión.</w:t>
      </w:r>
    </w:p>
    <w:p w:rsidR="00A10654" w:rsidRPr="00B36C7E" w:rsidRDefault="00A10654" w:rsidP="00A10654">
      <w:pPr>
        <w:spacing w:before="120"/>
        <w:contextualSpacing/>
        <w:jc w:val="both"/>
        <w:rPr>
          <w:rFonts w:ascii="Tahoma" w:hAnsi="Tahoma" w:cs="Tahoma"/>
          <w:sz w:val="22"/>
          <w:szCs w:val="22"/>
          <w:lang w:val="es-BO"/>
        </w:rPr>
      </w:pPr>
      <w:r w:rsidRPr="00B36C7E">
        <w:rPr>
          <w:rFonts w:ascii="Tahoma" w:hAnsi="Tahoma" w:cs="Tahoma"/>
          <w:sz w:val="22"/>
          <w:szCs w:val="22"/>
          <w:lang w:val="es-BO"/>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A10654" w:rsidRPr="00B36C7E" w:rsidRDefault="00A10654" w:rsidP="00A10654">
      <w:pPr>
        <w:spacing w:before="120"/>
        <w:contextualSpacing/>
        <w:jc w:val="both"/>
        <w:rPr>
          <w:rFonts w:ascii="Tahoma" w:hAnsi="Tahoma" w:cs="Tahoma"/>
          <w:sz w:val="22"/>
          <w:szCs w:val="22"/>
          <w:lang w:val="es-BO"/>
        </w:rPr>
      </w:pPr>
      <w:r w:rsidRPr="00B36C7E">
        <w:rPr>
          <w:rFonts w:ascii="Tahoma" w:hAnsi="Tahoma" w:cs="Tahoma"/>
          <w:sz w:val="22"/>
          <w:szCs w:val="22"/>
          <w:lang w:val="es-BO"/>
        </w:rPr>
        <w:t>Si la resolución es por causa imputable a ENTEL S.A. se realizará la liquidación del contrato evaluando los servicios entregados y no pagados, y los gastos efectivos en los que hubiese incurrido el PROVEEDOR, los que serán pagados por ENTEL S.A. y procederá con la devolución de la garantía de cumplimiento de contrato.</w:t>
      </w:r>
    </w:p>
    <w:p w:rsidR="00A10654" w:rsidRPr="00B36C7E" w:rsidRDefault="00A10654" w:rsidP="00A10654">
      <w:pPr>
        <w:spacing w:before="120"/>
        <w:contextualSpacing/>
        <w:jc w:val="both"/>
        <w:rPr>
          <w:rFonts w:ascii="Tahoma" w:hAnsi="Tahoma" w:cs="Tahoma"/>
          <w:sz w:val="22"/>
          <w:szCs w:val="22"/>
          <w:lang w:val="es-BO"/>
        </w:rPr>
      </w:pPr>
      <w:r w:rsidRPr="00B36C7E">
        <w:rPr>
          <w:rFonts w:ascii="Tahoma" w:hAnsi="Tahoma" w:cs="Tahoma"/>
          <w:sz w:val="22"/>
          <w:szCs w:val="22"/>
          <w:lang w:val="es-BO"/>
        </w:rPr>
        <w:t>Para procesar la resolución del contrato por cualquiera de las causales señaladas, la parte interesada, dará aviso por escrito a la otra, de su intención de resolverlo, señalando la causal que aduce. Si dentro de los cinco (5) días hábiles siguientes de la fecha de notificación, se enmendaran las fallas y normalizara el desarrollo de los servicios, el requirente de la resolución expresará por escrito su conformidad a la solución y el aviso de intención se dará por retirado.</w:t>
      </w:r>
    </w:p>
    <w:p w:rsidR="00A10654" w:rsidRPr="00B36C7E" w:rsidRDefault="00A10654" w:rsidP="00A10654">
      <w:pPr>
        <w:spacing w:before="120"/>
        <w:contextualSpacing/>
        <w:jc w:val="both"/>
        <w:rPr>
          <w:rFonts w:ascii="Tahoma" w:hAnsi="Tahoma" w:cs="Tahoma"/>
          <w:sz w:val="22"/>
          <w:szCs w:val="22"/>
          <w:lang w:val="es-BO"/>
        </w:rPr>
      </w:pPr>
      <w:r w:rsidRPr="00B36C7E">
        <w:rPr>
          <w:rFonts w:ascii="Tahoma" w:hAnsi="Tahoma" w:cs="Tahoma"/>
          <w:sz w:val="22"/>
          <w:szCs w:val="22"/>
          <w:lang w:val="es-BO"/>
        </w:rPr>
        <w:t xml:space="preserve">Caso contrario, si al vencimiento del término de los cinco (5) días hábiles no existe ninguna respuesta, la resolución se consolidará a favor del solicitante. Las Partes pueden acordar la resolución del contrato mediante la suscripción de un Acuerdo Transaccional. </w:t>
      </w:r>
    </w:p>
    <w:p w:rsidR="00A10654" w:rsidRPr="00B36C7E" w:rsidRDefault="00A10654" w:rsidP="00A10654">
      <w:pPr>
        <w:spacing w:before="120"/>
        <w:contextualSpacing/>
        <w:jc w:val="both"/>
        <w:rPr>
          <w:rFonts w:ascii="Tahoma" w:hAnsi="Tahoma" w:cs="Tahoma"/>
          <w:color w:val="000000"/>
          <w:sz w:val="22"/>
          <w:szCs w:val="22"/>
          <w:lang w:val="es-BO" w:eastAsia="es-BO"/>
        </w:rPr>
      </w:pPr>
      <w:r w:rsidRPr="00B36C7E">
        <w:rPr>
          <w:rFonts w:ascii="Tahoma" w:hAnsi="Tahoma" w:cs="Tahoma"/>
          <w:b/>
          <w:bCs/>
          <w:sz w:val="22"/>
          <w:szCs w:val="22"/>
          <w:u w:val="single"/>
        </w:rPr>
        <w:t>VIGÉSIMA SEGUNDA: CONCLUSIÓN ANTICIPADA</w:t>
      </w:r>
      <w:r w:rsidRPr="00B36C7E">
        <w:rPr>
          <w:rFonts w:ascii="Tahoma" w:hAnsi="Tahoma" w:cs="Tahoma"/>
          <w:bCs/>
          <w:sz w:val="22"/>
          <w:szCs w:val="22"/>
        </w:rPr>
        <w:t xml:space="preserve">.- En caso que por razones regulatorias y/o decisión empresarial de ENTEL S.A. se determine adelantar la fecha de conclusión del presente contrato en su totalidad o parcialmente, ENTEL S.A. comunicará al PROVEEDOR con sesenta (60) días calendario de anticipación. </w:t>
      </w:r>
    </w:p>
    <w:p w:rsidR="00A10654" w:rsidRPr="00B36C7E" w:rsidRDefault="00A10654" w:rsidP="00A10654">
      <w:pPr>
        <w:spacing w:before="120"/>
        <w:contextualSpacing/>
        <w:jc w:val="both"/>
        <w:rPr>
          <w:rFonts w:ascii="Tahoma" w:hAnsi="Tahoma" w:cs="Tahoma"/>
          <w:snapToGrid w:val="0"/>
          <w:sz w:val="22"/>
          <w:szCs w:val="22"/>
          <w:lang w:val="es-BO"/>
        </w:rPr>
      </w:pPr>
      <w:r w:rsidRPr="00B36C7E">
        <w:rPr>
          <w:rFonts w:ascii="Tahoma" w:hAnsi="Tahoma" w:cs="Tahoma"/>
          <w:b/>
          <w:bCs/>
          <w:sz w:val="22"/>
          <w:szCs w:val="22"/>
          <w:u w:val="single"/>
          <w:lang w:val="es-BO"/>
        </w:rPr>
        <w:t>VIGÉSIMA TERCERA:</w:t>
      </w:r>
      <w:r w:rsidRPr="00B36C7E">
        <w:rPr>
          <w:rFonts w:ascii="Tahoma" w:hAnsi="Tahoma" w:cs="Tahoma"/>
          <w:b/>
          <w:snapToGrid w:val="0"/>
          <w:sz w:val="22"/>
          <w:szCs w:val="22"/>
          <w:u w:val="single"/>
          <w:lang w:val="es-BO"/>
        </w:rPr>
        <w:t xml:space="preserve"> AUDITAJE</w:t>
      </w:r>
      <w:r w:rsidRPr="00B36C7E">
        <w:rPr>
          <w:rFonts w:ascii="Tahoma" w:hAnsi="Tahoma" w:cs="Tahoma"/>
          <w:b/>
          <w:snapToGrid w:val="0"/>
          <w:sz w:val="22"/>
          <w:szCs w:val="22"/>
          <w:lang w:val="es-BO"/>
        </w:rPr>
        <w:t xml:space="preserve">.- </w:t>
      </w:r>
      <w:r w:rsidRPr="00B36C7E">
        <w:rPr>
          <w:rFonts w:ascii="Tahoma" w:hAnsi="Tahoma" w:cs="Tahoma"/>
          <w:snapToGrid w:val="0"/>
          <w:sz w:val="22"/>
          <w:szCs w:val="22"/>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A10654" w:rsidRPr="00B36C7E" w:rsidRDefault="00A10654" w:rsidP="00A10654">
      <w:pPr>
        <w:spacing w:before="120"/>
        <w:contextualSpacing/>
        <w:jc w:val="both"/>
        <w:rPr>
          <w:rFonts w:ascii="Tahoma" w:hAnsi="Tahoma" w:cs="Tahoma"/>
          <w:sz w:val="22"/>
          <w:szCs w:val="22"/>
          <w:lang w:val="es-BO"/>
        </w:rPr>
      </w:pPr>
      <w:r w:rsidRPr="00B36C7E">
        <w:rPr>
          <w:rFonts w:ascii="Tahoma" w:hAnsi="Tahoma" w:cs="Tahoma"/>
          <w:b/>
          <w:sz w:val="22"/>
          <w:szCs w:val="22"/>
          <w:u w:val="single"/>
          <w:lang w:val="es-BO"/>
        </w:rPr>
        <w:t>VIGÉSIMA CUARTA: PROPIEDAD INTELECTUAL</w:t>
      </w:r>
      <w:r w:rsidRPr="00B36C7E">
        <w:rPr>
          <w:rFonts w:ascii="Tahoma" w:hAnsi="Tahoma" w:cs="Tahoma"/>
          <w:b/>
          <w:sz w:val="22"/>
          <w:szCs w:val="22"/>
          <w:lang w:val="es-BO"/>
        </w:rPr>
        <w:t>.-</w:t>
      </w:r>
      <w:r w:rsidRPr="00B36C7E">
        <w:rPr>
          <w:rFonts w:ascii="Tahoma" w:hAnsi="Tahoma" w:cs="Tahoma"/>
          <w:sz w:val="22"/>
          <w:szCs w:val="22"/>
          <w:lang w:val="es-BO"/>
        </w:rPr>
        <w:t xml:space="preserve"> ENTEL S.A. reconoce todos los derechos de propiedad intelectual e industrial en los sistemas, servidores, infraestructura y materiales objeto del presente contrato, del PROVEEDOR. </w:t>
      </w:r>
    </w:p>
    <w:p w:rsidR="00A10654" w:rsidRPr="00B36C7E" w:rsidRDefault="00A10654" w:rsidP="00A10654">
      <w:pPr>
        <w:spacing w:before="120"/>
        <w:contextualSpacing/>
        <w:jc w:val="both"/>
        <w:rPr>
          <w:rFonts w:ascii="Tahoma" w:hAnsi="Tahoma" w:cs="Tahoma"/>
          <w:sz w:val="22"/>
          <w:szCs w:val="22"/>
          <w:lang w:val="es-BO"/>
        </w:rPr>
      </w:pPr>
      <w:r w:rsidRPr="00B36C7E">
        <w:rPr>
          <w:rFonts w:ascii="Tahoma" w:hAnsi="Tahoma" w:cs="Tahoma"/>
          <w:sz w:val="22"/>
          <w:szCs w:val="22"/>
          <w:lang w:val="es-BO"/>
        </w:rPr>
        <w:t xml:space="preserve">ENTEL S.A. reconoce que la validez y la propiedad de copyright del PROVEEDOR en todos los materiales y piezas de repuestos, provistos, respecto a las mercancías y los derechos de logotipos y emblemas seguirán siendo de propiedad del PROVEEDOR. </w:t>
      </w:r>
    </w:p>
    <w:p w:rsidR="00A10654" w:rsidRPr="00B36C7E" w:rsidRDefault="00A10654" w:rsidP="00A10654">
      <w:pPr>
        <w:spacing w:before="120"/>
        <w:contextualSpacing/>
        <w:jc w:val="both"/>
        <w:rPr>
          <w:rFonts w:ascii="Tahoma" w:hAnsi="Tahoma" w:cs="Tahoma"/>
          <w:sz w:val="22"/>
          <w:szCs w:val="22"/>
          <w:lang w:val="es-BO"/>
        </w:rPr>
      </w:pPr>
      <w:r w:rsidRPr="00B36C7E">
        <w:rPr>
          <w:rFonts w:ascii="Tahoma" w:hAnsi="Tahoma" w:cs="Tahoma"/>
          <w:sz w:val="22"/>
          <w:szCs w:val="22"/>
          <w:lang w:val="es-BO"/>
        </w:rPr>
        <w:t>ENTEL S.A. no podrá registrar las patentes del PROVEEDOR o su diseño industrial, tampoco podrá demandar ningún derecho o interés, cualquiera del copyright del PROVEEDOR dentro o fuera del Estado Plurinacional de Bolivia.</w:t>
      </w:r>
    </w:p>
    <w:p w:rsidR="00A10654" w:rsidRPr="00B36C7E" w:rsidRDefault="00A10654" w:rsidP="00A10654">
      <w:pPr>
        <w:spacing w:before="120"/>
        <w:contextualSpacing/>
        <w:jc w:val="both"/>
        <w:rPr>
          <w:rFonts w:ascii="Tahoma" w:hAnsi="Tahoma" w:cs="Tahoma"/>
          <w:sz w:val="22"/>
          <w:szCs w:val="22"/>
          <w:lang w:val="es-BO"/>
        </w:rPr>
      </w:pPr>
      <w:r w:rsidRPr="00B36C7E">
        <w:rPr>
          <w:rFonts w:ascii="Tahoma" w:hAnsi="Tahoma" w:cs="Tahoma"/>
          <w:sz w:val="22"/>
          <w:szCs w:val="22"/>
          <w:lang w:val="es-BO"/>
        </w:rPr>
        <w:t>Ante la presentación de un reclamo, en relación a la propiedad intelectual o interés u otros derechos y otros proporcionados de acuerdo al presente contrato, ENTEL S.A. deberá comunicar al PROVEEDOR por escrito tal hecho dentro de los treinta (30) días calendario, siguientes de conocido el mismo.</w:t>
      </w:r>
    </w:p>
    <w:p w:rsidR="00A10654" w:rsidRPr="00B36C7E" w:rsidRDefault="00A10654" w:rsidP="00A10654">
      <w:pPr>
        <w:spacing w:before="120"/>
        <w:contextualSpacing/>
        <w:jc w:val="both"/>
        <w:rPr>
          <w:rFonts w:ascii="Tahoma" w:hAnsi="Tahoma" w:cs="Tahoma"/>
          <w:sz w:val="22"/>
          <w:szCs w:val="22"/>
          <w:lang w:val="es-BO"/>
        </w:rPr>
      </w:pPr>
      <w:r w:rsidRPr="00B36C7E">
        <w:rPr>
          <w:rFonts w:ascii="Tahoma" w:hAnsi="Tahoma" w:cs="Tahoma"/>
          <w:sz w:val="22"/>
          <w:szCs w:val="22"/>
          <w:lang w:val="es-BO"/>
        </w:rPr>
        <w:t xml:space="preserve">En consecuencia, el PROVEEDOR deberá asumir a su costo, la defensa de dicha reclamación y todas las negociaciones o acuerdos relacionados al mismo. En caso que el PROVEEDOR no resuelva el reclamo o demanda de manera satisfactoria, también expresamente asume a su cuenta todas las obligaciones, multas, penalidades y/o sanciones que ocasione el reclamo planteado, obligándose a resarcir a ENTEL S.A., por todos los daños y perjuicios ocasionados </w:t>
      </w:r>
      <w:r w:rsidRPr="00B36C7E">
        <w:rPr>
          <w:rFonts w:ascii="Tahoma" w:hAnsi="Tahoma" w:cs="Tahoma"/>
          <w:b/>
          <w:sz w:val="22"/>
          <w:szCs w:val="22"/>
          <w:lang w:val="es-BO"/>
        </w:rPr>
        <w:t>(DEPENDIENDO DEL OBJETO DEL CONTRATO)</w:t>
      </w:r>
      <w:r w:rsidRPr="00B36C7E">
        <w:rPr>
          <w:rFonts w:ascii="Tahoma" w:hAnsi="Tahoma" w:cs="Tahoma"/>
          <w:sz w:val="22"/>
          <w:szCs w:val="22"/>
          <w:lang w:val="es-BO"/>
        </w:rPr>
        <w:t>.</w:t>
      </w:r>
      <w:r w:rsidRPr="00B36C7E">
        <w:rPr>
          <w:rFonts w:ascii="Tahoma" w:hAnsi="Tahoma" w:cs="Tahoma"/>
          <w:b/>
          <w:iCs/>
          <w:color w:val="000000"/>
          <w:sz w:val="22"/>
          <w:szCs w:val="22"/>
          <w:lang w:val="es-BO" w:eastAsia="es-BO"/>
        </w:rPr>
        <w:t xml:space="preserve"> </w:t>
      </w:r>
    </w:p>
    <w:p w:rsidR="00A10654" w:rsidRPr="00B36C7E" w:rsidRDefault="00A10654" w:rsidP="00A10654">
      <w:pPr>
        <w:spacing w:before="120"/>
        <w:contextualSpacing/>
        <w:jc w:val="both"/>
        <w:rPr>
          <w:rFonts w:ascii="Tahoma" w:hAnsi="Tahoma" w:cs="Tahoma"/>
          <w:sz w:val="22"/>
          <w:szCs w:val="22"/>
          <w:lang w:val="es-BO"/>
        </w:rPr>
      </w:pPr>
      <w:r w:rsidRPr="00B36C7E">
        <w:rPr>
          <w:rFonts w:ascii="Tahoma" w:hAnsi="Tahoma" w:cs="Tahoma"/>
          <w:b/>
          <w:sz w:val="22"/>
          <w:szCs w:val="22"/>
          <w:u w:val="single"/>
          <w:lang w:val="es-BO"/>
        </w:rPr>
        <w:t>VIGÉSIMA QUINTA: CONFIDENCIALIDAD</w:t>
      </w:r>
      <w:r w:rsidRPr="00B36C7E">
        <w:rPr>
          <w:rFonts w:ascii="Tahoma" w:hAnsi="Tahoma" w:cs="Tahoma"/>
          <w:b/>
          <w:sz w:val="22"/>
          <w:szCs w:val="22"/>
          <w:lang w:val="es-BO"/>
        </w:rPr>
        <w:t xml:space="preserve">.- </w:t>
      </w:r>
      <w:r w:rsidRPr="00B36C7E">
        <w:rPr>
          <w:rFonts w:ascii="Tahoma" w:hAnsi="Tahoma" w:cs="Tahoma"/>
          <w:sz w:val="22"/>
          <w:szCs w:val="22"/>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 ocasionados.</w:t>
      </w:r>
    </w:p>
    <w:p w:rsidR="00A10654" w:rsidRPr="00B36C7E" w:rsidRDefault="00A10654" w:rsidP="00A10654">
      <w:pPr>
        <w:spacing w:before="120"/>
        <w:contextualSpacing/>
        <w:jc w:val="both"/>
        <w:rPr>
          <w:rFonts w:ascii="Tahoma" w:hAnsi="Tahoma" w:cs="Tahoma"/>
          <w:sz w:val="22"/>
          <w:szCs w:val="22"/>
          <w:lang w:val="es-BO"/>
        </w:rPr>
      </w:pPr>
      <w:r w:rsidRPr="00B36C7E">
        <w:rPr>
          <w:rFonts w:ascii="Tahoma" w:hAnsi="Tahoma" w:cs="Tahoma"/>
          <w:sz w:val="22"/>
          <w:szCs w:val="22"/>
          <w:lang w:val="es-BO"/>
        </w:rPr>
        <w:t>La información es de propiedad exclusiva de</w:t>
      </w:r>
      <w:r w:rsidRPr="00B36C7E">
        <w:rPr>
          <w:rFonts w:ascii="Tahoma" w:hAnsi="Tahoma" w:cs="Tahoma"/>
          <w:bCs/>
          <w:sz w:val="22"/>
          <w:szCs w:val="22"/>
          <w:lang w:val="es-BO"/>
        </w:rPr>
        <w:t xml:space="preserve"> ENTEL S.A., </w:t>
      </w:r>
      <w:r w:rsidRPr="00B36C7E">
        <w:rPr>
          <w:rFonts w:ascii="Tahoma" w:hAnsi="Tahoma" w:cs="Tahoma"/>
          <w:sz w:val="22"/>
          <w:szCs w:val="22"/>
          <w:lang w:val="es-BO"/>
        </w:rPr>
        <w:t>razón por la</w:t>
      </w:r>
      <w:r w:rsidRPr="00B36C7E">
        <w:rPr>
          <w:rFonts w:ascii="Tahoma" w:hAnsi="Tahoma" w:cs="Tahoma"/>
          <w:bCs/>
          <w:sz w:val="22"/>
          <w:szCs w:val="22"/>
          <w:lang w:val="es-BO"/>
        </w:rPr>
        <w:t xml:space="preserve"> </w:t>
      </w:r>
      <w:r w:rsidRPr="00B36C7E">
        <w:rPr>
          <w:rFonts w:ascii="Tahoma" w:hAnsi="Tahoma" w:cs="Tahoma"/>
          <w:sz w:val="22"/>
          <w:szCs w:val="22"/>
          <w:lang w:val="es-BO"/>
        </w:rPr>
        <w:t xml:space="preserve">cual el PROVEEDOR está expresamente prohibido de utilizar la misma para fines distintos a los señalados en este contrato. </w:t>
      </w:r>
    </w:p>
    <w:p w:rsidR="00A10654" w:rsidRPr="00B36C7E" w:rsidRDefault="00A10654" w:rsidP="00A10654">
      <w:pPr>
        <w:spacing w:before="120"/>
        <w:contextualSpacing/>
        <w:jc w:val="both"/>
        <w:rPr>
          <w:rFonts w:ascii="Tahoma" w:hAnsi="Tahoma" w:cs="Tahoma"/>
          <w:sz w:val="22"/>
          <w:szCs w:val="22"/>
          <w:lang w:val="es-BO"/>
        </w:rPr>
      </w:pPr>
      <w:r w:rsidRPr="00B36C7E">
        <w:rPr>
          <w:rFonts w:ascii="Tahoma" w:hAnsi="Tahoma" w:cs="Tahoma"/>
          <w:sz w:val="22"/>
          <w:szCs w:val="22"/>
          <w:lang w:val="es-BO"/>
        </w:rPr>
        <w:t>No se considerará como infidencia, la entrega de información en cumplimiento a una orden judicial o requerimiento fiscal, emitidos en el marco de la norma, por una autoridad competente, en cuyo caso el PROVEEDOR asume la obligación de comunicar a ENTEL S.A. de manera inmediata antes del cumplimiento de tal obligación.</w:t>
      </w:r>
    </w:p>
    <w:p w:rsidR="00A10654" w:rsidRPr="00B36C7E" w:rsidRDefault="00A10654" w:rsidP="00A10654">
      <w:pPr>
        <w:spacing w:before="120"/>
        <w:contextualSpacing/>
        <w:jc w:val="both"/>
        <w:rPr>
          <w:rFonts w:ascii="Tahoma" w:hAnsi="Tahoma" w:cs="Tahoma"/>
          <w:sz w:val="22"/>
          <w:szCs w:val="22"/>
          <w:lang w:val="es-BO"/>
        </w:rPr>
      </w:pPr>
      <w:r w:rsidRPr="00B36C7E">
        <w:rPr>
          <w:rFonts w:ascii="Tahoma" w:hAnsi="Tahoma" w:cs="Tahoma"/>
          <w:b/>
          <w:bCs/>
          <w:sz w:val="22"/>
          <w:szCs w:val="22"/>
          <w:u w:val="single"/>
          <w:lang w:val="es-BO"/>
        </w:rPr>
        <w:t>VIGÉSIMA SEXTA:</w:t>
      </w:r>
      <w:r w:rsidRPr="00B36C7E">
        <w:rPr>
          <w:rFonts w:ascii="Tahoma" w:hAnsi="Tahoma" w:cs="Tahoma"/>
          <w:b/>
          <w:sz w:val="22"/>
          <w:szCs w:val="22"/>
          <w:u w:val="single"/>
          <w:lang w:val="es-BO"/>
        </w:rPr>
        <w:t xml:space="preserve"> EXONERACIÓN DE RESPONSABILIDADES POR DAÑO A TERCEROS</w:t>
      </w:r>
      <w:r w:rsidRPr="00B36C7E">
        <w:rPr>
          <w:rFonts w:ascii="Tahoma" w:hAnsi="Tahoma" w:cs="Tahoma"/>
          <w:sz w:val="22"/>
          <w:szCs w:val="22"/>
          <w:lang w:val="es-BO"/>
        </w:rPr>
        <w:t>.- El PROVEEDOR se obliga tomar todas las previsiones que pudiesen surgir por daño a terceros en la provisión de sus servicios dentro de este contrato, exonerando de este tipo de obligación a ENTEL S.A.</w:t>
      </w:r>
    </w:p>
    <w:p w:rsidR="00A10654" w:rsidRPr="00B36C7E" w:rsidRDefault="00A10654" w:rsidP="00A10654">
      <w:pPr>
        <w:autoSpaceDE w:val="0"/>
        <w:autoSpaceDN w:val="0"/>
        <w:adjustRightInd w:val="0"/>
        <w:spacing w:before="120"/>
        <w:contextualSpacing/>
        <w:jc w:val="both"/>
        <w:rPr>
          <w:rFonts w:ascii="Tahoma" w:hAnsi="Tahoma" w:cs="Tahoma"/>
          <w:bCs/>
          <w:sz w:val="22"/>
          <w:szCs w:val="22"/>
        </w:rPr>
      </w:pPr>
      <w:r w:rsidRPr="00B36C7E">
        <w:rPr>
          <w:rFonts w:ascii="Tahoma" w:hAnsi="Tahoma" w:cs="Tahoma"/>
          <w:b/>
          <w:sz w:val="22"/>
          <w:szCs w:val="22"/>
          <w:u w:val="single"/>
          <w:lang w:val="es-BO"/>
        </w:rPr>
        <w:t xml:space="preserve">VIGÉSIMA SÉPTIMA: </w:t>
      </w:r>
      <w:r w:rsidRPr="00B36C7E">
        <w:rPr>
          <w:rFonts w:ascii="Tahoma" w:hAnsi="Tahoma" w:cs="Tahoma"/>
          <w:b/>
          <w:bCs/>
          <w:sz w:val="22"/>
          <w:szCs w:val="22"/>
          <w:u w:val="single"/>
        </w:rPr>
        <w:t>NOTIFICACIONES</w:t>
      </w:r>
      <w:r w:rsidRPr="00B36C7E">
        <w:rPr>
          <w:rFonts w:ascii="Tahoma" w:hAnsi="Tahoma" w:cs="Tahoma"/>
          <w:bCs/>
          <w:sz w:val="22"/>
          <w:szCs w:val="22"/>
        </w:rPr>
        <w:t>.- Toda comunicación entre Partes emergente del presente contrato, deberán ser entregadas en los siguientes domicilios:</w:t>
      </w:r>
    </w:p>
    <w:p w:rsidR="00A10654" w:rsidRPr="00B36C7E" w:rsidRDefault="00A10654" w:rsidP="00A10654">
      <w:pPr>
        <w:autoSpaceDE w:val="0"/>
        <w:autoSpaceDN w:val="0"/>
        <w:adjustRightInd w:val="0"/>
        <w:spacing w:before="120"/>
        <w:ind w:left="567" w:hanging="567"/>
        <w:contextualSpacing/>
        <w:jc w:val="both"/>
        <w:rPr>
          <w:rFonts w:ascii="Tahoma" w:hAnsi="Tahoma" w:cs="Tahoma"/>
          <w:bCs/>
          <w:sz w:val="22"/>
          <w:szCs w:val="22"/>
        </w:rPr>
      </w:pPr>
      <w:r w:rsidRPr="00B36C7E">
        <w:rPr>
          <w:rFonts w:ascii="Tahoma" w:hAnsi="Tahoma" w:cs="Tahoma"/>
          <w:bCs/>
          <w:iCs/>
          <w:color w:val="000000"/>
          <w:sz w:val="22"/>
          <w:szCs w:val="22"/>
          <w:lang w:val="es-BO"/>
        </w:rPr>
        <w:t>27.1</w:t>
      </w:r>
      <w:r w:rsidRPr="00B36C7E">
        <w:rPr>
          <w:rFonts w:ascii="Tahoma" w:hAnsi="Tahoma" w:cs="Tahoma"/>
          <w:bCs/>
          <w:iCs/>
          <w:color w:val="000000"/>
          <w:sz w:val="22"/>
          <w:szCs w:val="22"/>
          <w:lang w:val="es-BO"/>
        </w:rPr>
        <w:tab/>
      </w:r>
      <w:r w:rsidRPr="00B36C7E">
        <w:rPr>
          <w:rFonts w:ascii="Tahoma" w:hAnsi="Tahoma" w:cs="Tahoma"/>
          <w:sz w:val="22"/>
          <w:szCs w:val="22"/>
          <w:lang w:val="es-BO"/>
        </w:rPr>
        <w:t>El PROVEEDOR:</w:t>
      </w:r>
    </w:p>
    <w:p w:rsidR="00A10654" w:rsidRPr="00B36C7E" w:rsidRDefault="00A10654" w:rsidP="00A10654">
      <w:pPr>
        <w:ind w:left="567"/>
        <w:contextualSpacing/>
        <w:jc w:val="both"/>
        <w:rPr>
          <w:rFonts w:ascii="Tahoma" w:hAnsi="Tahoma" w:cs="Tahoma"/>
          <w:sz w:val="22"/>
          <w:szCs w:val="22"/>
          <w:lang w:val="es-BO"/>
        </w:rPr>
      </w:pPr>
      <w:r w:rsidRPr="00B36C7E">
        <w:rPr>
          <w:rFonts w:ascii="Tahoma" w:hAnsi="Tahoma" w:cs="Tahoma"/>
          <w:sz w:val="22"/>
          <w:szCs w:val="22"/>
          <w:lang w:val="es-BO"/>
        </w:rPr>
        <w:t>Dirección: …………………………………………..</w:t>
      </w:r>
    </w:p>
    <w:p w:rsidR="00A10654" w:rsidRPr="00B36C7E" w:rsidRDefault="00A10654" w:rsidP="00A10654">
      <w:pPr>
        <w:ind w:left="567"/>
        <w:contextualSpacing/>
        <w:jc w:val="both"/>
        <w:rPr>
          <w:rFonts w:ascii="Tahoma" w:hAnsi="Tahoma" w:cs="Tahoma"/>
          <w:sz w:val="22"/>
          <w:szCs w:val="22"/>
          <w:lang w:val="es-BO"/>
        </w:rPr>
      </w:pPr>
      <w:r w:rsidRPr="00B36C7E">
        <w:rPr>
          <w:rFonts w:ascii="Tahoma" w:hAnsi="Tahoma" w:cs="Tahoma"/>
          <w:sz w:val="22"/>
          <w:szCs w:val="22"/>
          <w:lang w:val="es-BO"/>
        </w:rPr>
        <w:t>Teléfonos: ………………………………. – Fax …………………….</w:t>
      </w:r>
    </w:p>
    <w:p w:rsidR="00A10654" w:rsidRPr="00B36C7E" w:rsidRDefault="00A10654" w:rsidP="00A10654">
      <w:pPr>
        <w:ind w:left="567"/>
        <w:contextualSpacing/>
        <w:jc w:val="both"/>
        <w:rPr>
          <w:rFonts w:ascii="Tahoma" w:hAnsi="Tahoma" w:cs="Tahoma"/>
          <w:sz w:val="22"/>
          <w:szCs w:val="22"/>
          <w:lang w:val="es-BO"/>
        </w:rPr>
      </w:pPr>
      <w:r w:rsidRPr="00B36C7E">
        <w:rPr>
          <w:rFonts w:ascii="Tahoma" w:hAnsi="Tahoma" w:cs="Tahoma"/>
          <w:sz w:val="22"/>
          <w:szCs w:val="22"/>
          <w:lang w:val="es-BO"/>
        </w:rPr>
        <w:t>Correo electrónico:………………………………………………….</w:t>
      </w:r>
    </w:p>
    <w:p w:rsidR="00A10654" w:rsidRPr="00B36C7E" w:rsidRDefault="00A10654" w:rsidP="00A10654">
      <w:pPr>
        <w:ind w:left="567"/>
        <w:contextualSpacing/>
        <w:jc w:val="both"/>
        <w:rPr>
          <w:rFonts w:ascii="Tahoma" w:hAnsi="Tahoma" w:cs="Tahoma"/>
          <w:sz w:val="22"/>
          <w:szCs w:val="22"/>
          <w:lang w:val="es-BO"/>
        </w:rPr>
      </w:pPr>
      <w:r w:rsidRPr="00B36C7E">
        <w:rPr>
          <w:rFonts w:ascii="Tahoma" w:hAnsi="Tahoma" w:cs="Tahoma"/>
          <w:sz w:val="22"/>
          <w:szCs w:val="22"/>
          <w:lang w:val="es-BO"/>
        </w:rPr>
        <w:t xml:space="preserve">La Paz - Bolivia </w:t>
      </w:r>
    </w:p>
    <w:p w:rsidR="00A10654" w:rsidRPr="00B36C7E" w:rsidRDefault="00A10654" w:rsidP="00A10654">
      <w:pPr>
        <w:spacing w:before="120"/>
        <w:ind w:left="567" w:hanging="567"/>
        <w:contextualSpacing/>
        <w:jc w:val="both"/>
        <w:rPr>
          <w:rFonts w:ascii="Tahoma" w:hAnsi="Tahoma" w:cs="Tahoma"/>
          <w:sz w:val="22"/>
          <w:szCs w:val="22"/>
          <w:lang w:val="es-BO"/>
        </w:rPr>
      </w:pPr>
      <w:r w:rsidRPr="00B36C7E">
        <w:rPr>
          <w:rFonts w:ascii="Tahoma" w:hAnsi="Tahoma" w:cs="Tahoma"/>
          <w:sz w:val="22"/>
          <w:szCs w:val="22"/>
          <w:lang w:val="es-BO"/>
        </w:rPr>
        <w:t>27.2</w:t>
      </w:r>
      <w:r w:rsidRPr="00B36C7E">
        <w:rPr>
          <w:rFonts w:ascii="Tahoma" w:hAnsi="Tahoma" w:cs="Tahoma"/>
          <w:sz w:val="22"/>
          <w:szCs w:val="22"/>
          <w:lang w:val="es-BO"/>
        </w:rPr>
        <w:tab/>
        <w:t>A  ENTEL S.A.:</w:t>
      </w:r>
      <w:r w:rsidRPr="00B36C7E">
        <w:rPr>
          <w:rFonts w:ascii="Tahoma" w:hAnsi="Tahoma" w:cs="Tahoma"/>
          <w:sz w:val="22"/>
          <w:szCs w:val="22"/>
          <w:lang w:val="es-BO"/>
        </w:rPr>
        <w:tab/>
      </w:r>
    </w:p>
    <w:p w:rsidR="00A10654" w:rsidRPr="00B36C7E" w:rsidRDefault="00A10654" w:rsidP="00A10654">
      <w:pPr>
        <w:ind w:left="1701" w:hanging="1134"/>
        <w:contextualSpacing/>
        <w:jc w:val="both"/>
        <w:rPr>
          <w:rFonts w:ascii="Tahoma" w:hAnsi="Tahoma" w:cs="Tahoma"/>
          <w:sz w:val="22"/>
          <w:szCs w:val="22"/>
          <w:lang w:val="es-BO"/>
        </w:rPr>
      </w:pPr>
      <w:r w:rsidRPr="00B36C7E">
        <w:rPr>
          <w:rFonts w:ascii="Tahoma" w:hAnsi="Tahoma" w:cs="Tahoma"/>
          <w:sz w:val="22"/>
          <w:szCs w:val="22"/>
          <w:lang w:val="es-BO"/>
        </w:rPr>
        <w:t>Dirección: Calle Federico Zuazo N° 1771, Edificio Tower.</w:t>
      </w:r>
    </w:p>
    <w:p w:rsidR="00A10654" w:rsidRPr="00B36C7E" w:rsidRDefault="00A10654" w:rsidP="00A10654">
      <w:pPr>
        <w:ind w:left="1701" w:hanging="1134"/>
        <w:contextualSpacing/>
        <w:jc w:val="both"/>
        <w:rPr>
          <w:rFonts w:ascii="Tahoma" w:hAnsi="Tahoma" w:cs="Tahoma"/>
          <w:sz w:val="22"/>
          <w:szCs w:val="22"/>
          <w:lang w:val="es-BO"/>
        </w:rPr>
      </w:pPr>
      <w:r w:rsidRPr="00B36C7E">
        <w:rPr>
          <w:rFonts w:ascii="Tahoma" w:hAnsi="Tahoma" w:cs="Tahoma"/>
          <w:sz w:val="22"/>
          <w:szCs w:val="22"/>
          <w:lang w:val="es-BO"/>
        </w:rPr>
        <w:t xml:space="preserve">Teléfono: 2141111 </w:t>
      </w:r>
    </w:p>
    <w:p w:rsidR="00A10654" w:rsidRPr="00B36C7E" w:rsidRDefault="00A10654" w:rsidP="00A10654">
      <w:pPr>
        <w:ind w:left="567"/>
        <w:contextualSpacing/>
        <w:jc w:val="both"/>
        <w:rPr>
          <w:rFonts w:ascii="Tahoma" w:hAnsi="Tahoma" w:cs="Tahoma"/>
          <w:sz w:val="22"/>
          <w:szCs w:val="22"/>
          <w:lang w:val="es-BO"/>
        </w:rPr>
      </w:pPr>
      <w:r w:rsidRPr="00B36C7E">
        <w:rPr>
          <w:rFonts w:ascii="Tahoma" w:hAnsi="Tahoma" w:cs="Tahoma"/>
          <w:sz w:val="22"/>
          <w:szCs w:val="22"/>
          <w:lang w:val="es-BO"/>
        </w:rPr>
        <w:t>La Paz – Bolivia</w:t>
      </w:r>
    </w:p>
    <w:p w:rsidR="00A10654" w:rsidRPr="00B36C7E" w:rsidRDefault="00A10654" w:rsidP="00A10654">
      <w:pPr>
        <w:autoSpaceDE w:val="0"/>
        <w:autoSpaceDN w:val="0"/>
        <w:adjustRightInd w:val="0"/>
        <w:spacing w:before="120"/>
        <w:contextualSpacing/>
        <w:jc w:val="both"/>
        <w:rPr>
          <w:rFonts w:ascii="Tahoma" w:hAnsi="Tahoma" w:cs="Tahoma"/>
          <w:sz w:val="22"/>
          <w:szCs w:val="22"/>
          <w:lang w:val="es-BO"/>
        </w:rPr>
      </w:pPr>
      <w:r w:rsidRPr="00B36C7E">
        <w:rPr>
          <w:rFonts w:ascii="Tahoma" w:hAnsi="Tahoma" w:cs="Tahoma"/>
          <w:b/>
          <w:sz w:val="22"/>
          <w:szCs w:val="22"/>
          <w:u w:val="single"/>
          <w:lang w:val="es-BO"/>
        </w:rPr>
        <w:t xml:space="preserve">VIGÉSIMA OCTAVA: </w:t>
      </w:r>
      <w:r w:rsidRPr="00B36C7E">
        <w:rPr>
          <w:rFonts w:ascii="Tahoma" w:hAnsi="Tahoma" w:cs="Tahoma"/>
          <w:b/>
          <w:snapToGrid w:val="0"/>
          <w:sz w:val="22"/>
          <w:szCs w:val="22"/>
          <w:u w:val="single"/>
          <w:lang w:val="es-BO"/>
        </w:rPr>
        <w:t>ACEPTACIÓN Y CONFORMIDAD</w:t>
      </w:r>
      <w:r w:rsidRPr="00B36C7E">
        <w:rPr>
          <w:rFonts w:ascii="Tahoma" w:hAnsi="Tahoma" w:cs="Tahoma"/>
          <w:b/>
          <w:iCs/>
          <w:sz w:val="22"/>
          <w:szCs w:val="22"/>
          <w:lang w:val="es-BO"/>
        </w:rPr>
        <w:t xml:space="preserve">.- </w:t>
      </w:r>
      <w:r w:rsidRPr="00B36C7E">
        <w:rPr>
          <w:rFonts w:ascii="Tahoma" w:hAnsi="Tahoma" w:cs="Tahoma"/>
          <w:sz w:val="22"/>
          <w:szCs w:val="22"/>
          <w:lang w:val="es-BO"/>
        </w:rPr>
        <w:t>Nosotros, ………………. en representación de ENTEL S.A. y ………………………………………………… en representación del PROVEEDOR, manifestamos nuestra plena conformidad con todas las cláusulas precedentes, comprometiéndonos a su fiel y estricto cumplimiento, en fe de ello suscribimos el presente documento en tres (3) ejemplares de un mismo tenor y validez legal, en la ciudad de La Paz a los ………….. (..) días del mes de ……………….. de dos mil ………………. años.</w:t>
      </w:r>
    </w:p>
    <w:p w:rsidR="00A10654" w:rsidRPr="00B36C7E" w:rsidRDefault="00A10654" w:rsidP="00A10654">
      <w:pPr>
        <w:spacing w:before="120"/>
        <w:contextualSpacing/>
        <w:jc w:val="both"/>
        <w:rPr>
          <w:rFonts w:ascii="Tahoma" w:hAnsi="Tahoma" w:cs="Tahoma"/>
          <w:b/>
          <w:sz w:val="22"/>
          <w:szCs w:val="22"/>
          <w:lang w:val="es-BO"/>
        </w:rPr>
      </w:pPr>
      <w:r w:rsidRPr="00B36C7E">
        <w:rPr>
          <w:rFonts w:ascii="Tahoma" w:hAnsi="Tahoma" w:cs="Tahoma"/>
          <w:sz w:val="22"/>
          <w:szCs w:val="22"/>
          <w:lang w:val="es-BO"/>
        </w:rPr>
        <w:t xml:space="preserve"> </w:t>
      </w:r>
    </w:p>
    <w:p w:rsidR="00A10654" w:rsidRPr="00B36C7E" w:rsidRDefault="00A10654" w:rsidP="00A10654">
      <w:pPr>
        <w:contextualSpacing/>
        <w:jc w:val="both"/>
        <w:rPr>
          <w:rFonts w:ascii="Tahoma" w:hAnsi="Tahoma" w:cs="Tahoma"/>
          <w:b/>
          <w:sz w:val="22"/>
          <w:szCs w:val="22"/>
          <w:lang w:val="es-BO"/>
        </w:rPr>
      </w:pPr>
    </w:p>
    <w:tbl>
      <w:tblPr>
        <w:tblStyle w:val="Tablaconcuadrcula1"/>
        <w:tblW w:w="9546" w:type="dxa"/>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4868"/>
      </w:tblGrid>
      <w:tr w:rsidR="00A10654" w:rsidRPr="00F96568" w:rsidTr="00EE1427">
        <w:trPr>
          <w:trHeight w:val="463"/>
        </w:trPr>
        <w:tc>
          <w:tcPr>
            <w:tcW w:w="4678" w:type="dxa"/>
          </w:tcPr>
          <w:p w:rsidR="00A10654" w:rsidRPr="00B36C7E" w:rsidRDefault="00A10654" w:rsidP="00EE1427">
            <w:pPr>
              <w:ind w:right="45"/>
              <w:contextualSpacing/>
              <w:jc w:val="center"/>
              <w:rPr>
                <w:rFonts w:ascii="Tahoma" w:hAnsi="Tahoma" w:cs="Tahoma"/>
                <w:sz w:val="22"/>
                <w:szCs w:val="22"/>
                <w:lang w:val="es-BO"/>
              </w:rPr>
            </w:pPr>
            <w:r w:rsidRPr="00B36C7E">
              <w:rPr>
                <w:rFonts w:ascii="Tahoma" w:hAnsi="Tahoma" w:cs="Tahoma"/>
                <w:sz w:val="22"/>
                <w:szCs w:val="22"/>
                <w:lang w:val="es-BO"/>
              </w:rPr>
              <w:t>…………………………………….</w:t>
            </w:r>
          </w:p>
          <w:p w:rsidR="00A10654" w:rsidRPr="00B36C7E" w:rsidRDefault="00A10654" w:rsidP="00EE1427">
            <w:pPr>
              <w:ind w:right="45"/>
              <w:contextualSpacing/>
              <w:jc w:val="center"/>
              <w:rPr>
                <w:rFonts w:ascii="Tahoma" w:hAnsi="Tahoma" w:cs="Tahoma"/>
                <w:b/>
                <w:sz w:val="22"/>
                <w:szCs w:val="22"/>
                <w:lang w:val="es-BO"/>
              </w:rPr>
            </w:pPr>
            <w:r w:rsidRPr="00B36C7E">
              <w:rPr>
                <w:rFonts w:ascii="Tahoma" w:hAnsi="Tahoma" w:cs="Tahoma"/>
                <w:b/>
                <w:sz w:val="22"/>
                <w:szCs w:val="22"/>
                <w:lang w:val="es-BO"/>
              </w:rPr>
              <w:t>Gerente General</w:t>
            </w:r>
          </w:p>
          <w:p w:rsidR="00A10654" w:rsidRPr="00B36C7E" w:rsidRDefault="00A10654" w:rsidP="00EE1427">
            <w:pPr>
              <w:ind w:right="45"/>
              <w:contextualSpacing/>
              <w:jc w:val="center"/>
              <w:rPr>
                <w:rFonts w:ascii="Tahoma" w:hAnsi="Tahoma" w:cs="Tahoma"/>
                <w:bCs/>
                <w:sz w:val="22"/>
                <w:szCs w:val="22"/>
                <w:lang w:val="es-BO"/>
              </w:rPr>
            </w:pPr>
            <w:r w:rsidRPr="00B36C7E">
              <w:rPr>
                <w:rFonts w:ascii="Tahoma" w:hAnsi="Tahoma" w:cs="Tahoma"/>
                <w:b/>
                <w:sz w:val="22"/>
                <w:szCs w:val="22"/>
                <w:lang w:val="es-BO"/>
              </w:rPr>
              <w:t>ENTEL S.A.</w:t>
            </w:r>
          </w:p>
        </w:tc>
        <w:tc>
          <w:tcPr>
            <w:tcW w:w="4868" w:type="dxa"/>
          </w:tcPr>
          <w:p w:rsidR="00A10654" w:rsidRPr="00B36C7E" w:rsidRDefault="00A10654" w:rsidP="00EE1427">
            <w:pPr>
              <w:ind w:right="45"/>
              <w:contextualSpacing/>
              <w:jc w:val="center"/>
              <w:rPr>
                <w:rFonts w:ascii="Tahoma" w:hAnsi="Tahoma" w:cs="Tahoma"/>
                <w:b/>
                <w:sz w:val="22"/>
                <w:szCs w:val="22"/>
                <w:lang w:val="es-BO"/>
              </w:rPr>
            </w:pPr>
            <w:r w:rsidRPr="00B36C7E">
              <w:rPr>
                <w:rFonts w:ascii="Tahoma" w:hAnsi="Tahoma" w:cs="Tahoma"/>
                <w:sz w:val="22"/>
                <w:szCs w:val="22"/>
                <w:lang w:val="es-BO"/>
              </w:rPr>
              <w:t>……………………………………………</w:t>
            </w:r>
          </w:p>
          <w:p w:rsidR="00A10654" w:rsidRPr="00B36C7E" w:rsidRDefault="00A10654" w:rsidP="00EE1427">
            <w:pPr>
              <w:ind w:right="45"/>
              <w:contextualSpacing/>
              <w:jc w:val="center"/>
              <w:rPr>
                <w:rFonts w:ascii="Tahoma" w:hAnsi="Tahoma" w:cs="Tahoma"/>
                <w:b/>
                <w:sz w:val="22"/>
                <w:szCs w:val="22"/>
                <w:lang w:val="es-BO"/>
              </w:rPr>
            </w:pPr>
            <w:r w:rsidRPr="00B36C7E">
              <w:rPr>
                <w:rFonts w:ascii="Tahoma" w:hAnsi="Tahoma" w:cs="Tahoma"/>
                <w:b/>
                <w:sz w:val="22"/>
                <w:szCs w:val="22"/>
                <w:lang w:val="es-BO"/>
              </w:rPr>
              <w:t>Representante Legal</w:t>
            </w:r>
          </w:p>
          <w:p w:rsidR="00A10654" w:rsidRPr="00F96568" w:rsidRDefault="00A10654" w:rsidP="00EE1427">
            <w:pPr>
              <w:contextualSpacing/>
              <w:jc w:val="center"/>
              <w:rPr>
                <w:rFonts w:ascii="Tahoma" w:hAnsi="Tahoma" w:cs="Tahoma"/>
                <w:b/>
                <w:sz w:val="22"/>
                <w:szCs w:val="22"/>
                <w:lang w:val="es-BO"/>
              </w:rPr>
            </w:pPr>
            <w:r w:rsidRPr="00B36C7E">
              <w:rPr>
                <w:rFonts w:ascii="Tahoma" w:hAnsi="Tahoma" w:cs="Tahoma"/>
                <w:b/>
                <w:sz w:val="22"/>
                <w:szCs w:val="22"/>
                <w:lang w:val="es-BO"/>
              </w:rPr>
              <w:t>…………………………………...</w:t>
            </w:r>
          </w:p>
        </w:tc>
      </w:tr>
    </w:tbl>
    <w:p w:rsidR="00A10654" w:rsidRDefault="00A10654"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772F3F" w:rsidRDefault="00772F3F" w:rsidP="00772F3F">
      <w:pPr>
        <w:jc w:val="center"/>
        <w:rPr>
          <w:rFonts w:ascii="Tahoma" w:hAnsi="Tahoma" w:cs="Tahoma"/>
          <w:b/>
          <w:sz w:val="22"/>
          <w:szCs w:val="22"/>
          <w:u w:val="single"/>
          <w:lang w:val="es-BO"/>
        </w:rPr>
      </w:pPr>
    </w:p>
    <w:p w:rsidR="00772F3F" w:rsidRDefault="00772F3F" w:rsidP="00772F3F">
      <w:pPr>
        <w:jc w:val="center"/>
        <w:rPr>
          <w:rFonts w:ascii="Tahoma" w:hAnsi="Tahoma" w:cs="Tahoma"/>
          <w:b/>
          <w:sz w:val="22"/>
          <w:szCs w:val="22"/>
          <w:u w:val="single"/>
          <w:lang w:val="es-BO"/>
        </w:rPr>
      </w:pPr>
    </w:p>
    <w:p w:rsidR="00772F3F" w:rsidRDefault="00772F3F" w:rsidP="00772F3F">
      <w:pPr>
        <w:jc w:val="center"/>
        <w:rPr>
          <w:rFonts w:ascii="Tahoma" w:hAnsi="Tahoma" w:cs="Tahoma"/>
          <w:b/>
          <w:sz w:val="22"/>
          <w:szCs w:val="22"/>
          <w:u w:val="single"/>
          <w:lang w:val="es-BO"/>
        </w:rPr>
      </w:pPr>
    </w:p>
    <w:p w:rsidR="00AB2414" w:rsidRDefault="00AB2414">
      <w:pPr>
        <w:rPr>
          <w:rFonts w:ascii="Tahoma" w:hAnsi="Tahoma" w:cs="Tahoma"/>
          <w:b/>
          <w:sz w:val="22"/>
          <w:szCs w:val="22"/>
          <w:u w:val="single"/>
          <w:lang w:val="es-BO"/>
        </w:rPr>
      </w:pPr>
      <w:r>
        <w:rPr>
          <w:rFonts w:ascii="Tahoma" w:hAnsi="Tahoma" w:cs="Tahoma"/>
          <w:b/>
          <w:sz w:val="22"/>
          <w:szCs w:val="22"/>
          <w:u w:val="single"/>
          <w:lang w:val="es-BO"/>
        </w:rPr>
        <w:br w:type="page"/>
      </w:r>
    </w:p>
    <w:p w:rsidR="00772F3F" w:rsidRDefault="00772F3F" w:rsidP="00772F3F">
      <w:pPr>
        <w:jc w:val="center"/>
        <w:rPr>
          <w:rFonts w:ascii="Tahoma" w:hAnsi="Tahoma" w:cs="Tahoma"/>
          <w:b/>
          <w:sz w:val="22"/>
          <w:szCs w:val="22"/>
          <w:u w:val="single"/>
          <w:lang w:val="es-BO"/>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772F3F" w:rsidRPr="007916B3" w:rsidTr="009473A9">
        <w:trPr>
          <w:trHeight w:val="617"/>
        </w:trPr>
        <w:tc>
          <w:tcPr>
            <w:tcW w:w="2410" w:type="dxa"/>
            <w:shd w:val="clear" w:color="auto" w:fill="004990"/>
            <w:vAlign w:val="center"/>
          </w:tcPr>
          <w:p w:rsidR="00772F3F" w:rsidRPr="007916B3" w:rsidRDefault="00772F3F" w:rsidP="009473A9">
            <w:pPr>
              <w:pStyle w:val="Textoindependiente3"/>
              <w:spacing w:after="0"/>
              <w:jc w:val="center"/>
              <w:rPr>
                <w:rFonts w:ascii="Tahoma" w:hAnsi="Tahoma" w:cs="Tahoma"/>
                <w:b/>
                <w:color w:val="FFFFFF"/>
                <w:sz w:val="28"/>
                <w:szCs w:val="28"/>
                <w:lang w:val="es-BO"/>
              </w:rPr>
            </w:pPr>
            <w:r w:rsidRPr="007916B3">
              <w:rPr>
                <w:rFonts w:ascii="Tahoma" w:hAnsi="Tahoma" w:cs="Tahoma"/>
                <w:b/>
                <w:color w:val="FFFFFF"/>
                <w:sz w:val="28"/>
                <w:szCs w:val="28"/>
                <w:lang w:val="es-BO"/>
              </w:rPr>
              <w:t>ANEXO No. 4</w:t>
            </w:r>
          </w:p>
        </w:tc>
        <w:tc>
          <w:tcPr>
            <w:tcW w:w="7365" w:type="dxa"/>
            <w:vAlign w:val="center"/>
          </w:tcPr>
          <w:p w:rsidR="00772F3F" w:rsidRPr="007916B3" w:rsidRDefault="00772F3F" w:rsidP="009473A9">
            <w:pPr>
              <w:ind w:left="567"/>
              <w:jc w:val="center"/>
              <w:rPr>
                <w:rFonts w:ascii="Tahoma" w:hAnsi="Tahoma" w:cs="Tahoma"/>
                <w:b/>
                <w:color w:val="004990"/>
                <w:sz w:val="28"/>
                <w:szCs w:val="28"/>
                <w:lang w:val="es-BO"/>
              </w:rPr>
            </w:pPr>
            <w:r w:rsidRPr="007916B3">
              <w:rPr>
                <w:rFonts w:ascii="Tahoma" w:hAnsi="Tahoma" w:cs="Tahoma"/>
                <w:b/>
                <w:sz w:val="28"/>
                <w:szCs w:val="28"/>
                <w:lang w:val="es-BO"/>
              </w:rPr>
              <w:t>INFORMACIÓN ADICIONAL FERRETERÍA ADSS</w:t>
            </w:r>
          </w:p>
        </w:tc>
      </w:tr>
    </w:tbl>
    <w:p w:rsidR="00772F3F" w:rsidRPr="007916B3" w:rsidRDefault="00772F3F" w:rsidP="00772F3F">
      <w:pPr>
        <w:rPr>
          <w:rFonts w:ascii="Tahoma" w:hAnsi="Tahoma" w:cs="Tahoma"/>
          <w:color w:val="004990"/>
          <w:sz w:val="12"/>
          <w:szCs w:val="22"/>
          <w:lang w:val="es-BO"/>
        </w:rPr>
      </w:pPr>
    </w:p>
    <w:p w:rsidR="00772F3F" w:rsidRPr="007916B3" w:rsidRDefault="00772F3F" w:rsidP="00772F3F">
      <w:pPr>
        <w:rPr>
          <w:rFonts w:ascii="Tahoma" w:hAnsi="Tahoma" w:cs="Tahoma"/>
          <w:color w:val="004990"/>
          <w:sz w:val="12"/>
          <w:szCs w:val="22"/>
          <w:lang w:val="es-BO"/>
        </w:rPr>
      </w:pPr>
    </w:p>
    <w:p w:rsidR="00772F3F" w:rsidRPr="007916B3" w:rsidRDefault="00772F3F" w:rsidP="00772F3F">
      <w:pPr>
        <w:pStyle w:val="TITULOS"/>
        <w:numPr>
          <w:ilvl w:val="0"/>
          <w:numId w:val="98"/>
        </w:numPr>
        <w:spacing w:after="0"/>
        <w:rPr>
          <w:rFonts w:ascii="Tahoma" w:hAnsi="Tahoma" w:cs="Tahoma"/>
          <w:color w:val="004990"/>
          <w:sz w:val="20"/>
          <w:szCs w:val="20"/>
        </w:rPr>
      </w:pPr>
      <w:r w:rsidRPr="007916B3">
        <w:rPr>
          <w:rFonts w:ascii="Tahoma" w:hAnsi="Tahoma" w:cs="Tahoma"/>
          <w:color w:val="004990"/>
          <w:sz w:val="20"/>
          <w:szCs w:val="20"/>
        </w:rPr>
        <w:t>FERRETERÍA ADSS</w:t>
      </w:r>
    </w:p>
    <w:p w:rsidR="00772F3F" w:rsidRPr="007916B3" w:rsidRDefault="00772F3F" w:rsidP="00772F3F">
      <w:pPr>
        <w:rPr>
          <w:color w:val="004990"/>
          <w:lang w:val="es-BO" w:eastAsia="en-US"/>
        </w:rPr>
      </w:pPr>
    </w:p>
    <w:p w:rsidR="00772F3F" w:rsidRPr="007916B3" w:rsidRDefault="00772F3F" w:rsidP="00772F3F">
      <w:pPr>
        <w:pStyle w:val="TITULOS"/>
        <w:numPr>
          <w:ilvl w:val="1"/>
          <w:numId w:val="98"/>
        </w:numPr>
        <w:spacing w:after="0"/>
        <w:rPr>
          <w:rFonts w:ascii="Tahoma" w:hAnsi="Tahoma" w:cs="Tahoma"/>
          <w:color w:val="004990"/>
          <w:sz w:val="20"/>
          <w:szCs w:val="20"/>
        </w:rPr>
      </w:pPr>
      <w:r w:rsidRPr="007916B3">
        <w:rPr>
          <w:rFonts w:ascii="Tahoma" w:hAnsi="Tahoma" w:cs="Tahoma"/>
          <w:color w:val="004990"/>
          <w:sz w:val="20"/>
          <w:szCs w:val="20"/>
        </w:rPr>
        <w:t>DUPLO</w:t>
      </w:r>
    </w:p>
    <w:p w:rsidR="00772F3F" w:rsidRPr="007916B3" w:rsidRDefault="00772F3F" w:rsidP="00772F3F">
      <w:pPr>
        <w:rPr>
          <w:lang w:val="es-BO" w:eastAsia="en-US"/>
        </w:rPr>
      </w:pPr>
    </w:p>
    <w:p w:rsidR="00772F3F" w:rsidRPr="007916B3" w:rsidRDefault="00772F3F" w:rsidP="00772F3F">
      <w:pPr>
        <w:rPr>
          <w:lang w:val="es-BO" w:eastAsia="en-US"/>
        </w:rPr>
      </w:pPr>
    </w:p>
    <w:tbl>
      <w:tblPr>
        <w:tblpPr w:leftFromText="141" w:rightFromText="141" w:vertAnchor="text" w:horzAnchor="margin" w:tblpXSpec="right" w:tblpY="148"/>
        <w:tblW w:w="0" w:type="auto"/>
        <w:tblLook w:val="04A0" w:firstRow="1" w:lastRow="0" w:firstColumn="1" w:lastColumn="0" w:noHBand="0" w:noVBand="1"/>
      </w:tblPr>
      <w:tblGrid>
        <w:gridCol w:w="639"/>
        <w:gridCol w:w="3568"/>
      </w:tblGrid>
      <w:tr w:rsidR="00772F3F" w:rsidRPr="007916B3" w:rsidTr="009473A9">
        <w:trPr>
          <w:trHeight w:val="328"/>
        </w:trPr>
        <w:tc>
          <w:tcPr>
            <w:tcW w:w="639" w:type="dxa"/>
            <w:hideMark/>
          </w:tcPr>
          <w:p w:rsidR="00772F3F" w:rsidRPr="007916B3" w:rsidRDefault="00772F3F" w:rsidP="009473A9">
            <w:pPr>
              <w:rPr>
                <w:rFonts w:ascii="Arial Unicode MS" w:eastAsia="Arial Unicode MS" w:hAnsi="Arial Unicode MS" w:cs="Arial Unicode MS"/>
                <w:sz w:val="12"/>
                <w:szCs w:val="12"/>
                <w:lang w:val="es-BO" w:eastAsia="en-US"/>
              </w:rPr>
            </w:pPr>
            <w:r w:rsidRPr="007916B3">
              <w:rPr>
                <w:rFonts w:ascii="Arial Unicode MS" w:eastAsia="Arial Unicode MS" w:hAnsi="Arial Unicode MS" w:cs="Arial Unicode MS" w:hint="eastAsia"/>
                <w:sz w:val="12"/>
                <w:szCs w:val="12"/>
                <w:lang w:val="es-BO" w:eastAsia="en-US"/>
              </w:rPr>
              <w:t>1</w:t>
            </w:r>
          </w:p>
        </w:tc>
        <w:tc>
          <w:tcPr>
            <w:tcW w:w="3568" w:type="dxa"/>
            <w:hideMark/>
          </w:tcPr>
          <w:p w:rsidR="00772F3F" w:rsidRPr="007916B3" w:rsidRDefault="00772F3F" w:rsidP="009473A9">
            <w:pPr>
              <w:rPr>
                <w:rFonts w:ascii="Arial Unicode MS" w:eastAsia="Arial Unicode MS" w:hAnsi="Arial Unicode MS" w:cs="Arial Unicode MS"/>
                <w:color w:val="004990"/>
                <w:sz w:val="12"/>
                <w:szCs w:val="12"/>
                <w:lang w:val="es-BO" w:eastAsia="en-US"/>
              </w:rPr>
            </w:pPr>
            <w:r w:rsidRPr="007916B3">
              <w:rPr>
                <w:rFonts w:ascii="Arial Unicode MS" w:eastAsia="Arial Unicode MS" w:hAnsi="Arial Unicode MS" w:cs="Arial Unicode MS" w:hint="eastAsia"/>
                <w:color w:val="004990"/>
                <w:sz w:val="12"/>
                <w:szCs w:val="12"/>
                <w:lang w:val="es-BO" w:eastAsia="en-US"/>
              </w:rPr>
              <w:t>2 Racks</w:t>
            </w:r>
          </w:p>
        </w:tc>
      </w:tr>
      <w:tr w:rsidR="00772F3F" w:rsidRPr="007916B3" w:rsidTr="009473A9">
        <w:trPr>
          <w:trHeight w:val="350"/>
        </w:trPr>
        <w:tc>
          <w:tcPr>
            <w:tcW w:w="639" w:type="dxa"/>
            <w:hideMark/>
          </w:tcPr>
          <w:p w:rsidR="00772F3F" w:rsidRPr="007916B3" w:rsidRDefault="00772F3F" w:rsidP="009473A9">
            <w:pPr>
              <w:rPr>
                <w:rFonts w:ascii="Arial Unicode MS" w:eastAsia="Arial Unicode MS" w:hAnsi="Arial Unicode MS" w:cs="Arial Unicode MS"/>
                <w:sz w:val="12"/>
                <w:szCs w:val="12"/>
                <w:lang w:val="es-BO" w:eastAsia="en-US"/>
              </w:rPr>
            </w:pPr>
            <w:r w:rsidRPr="007916B3">
              <w:rPr>
                <w:rFonts w:ascii="Arial Unicode MS" w:eastAsia="Arial Unicode MS" w:hAnsi="Arial Unicode MS" w:cs="Arial Unicode MS" w:hint="eastAsia"/>
                <w:sz w:val="12"/>
                <w:szCs w:val="12"/>
                <w:lang w:val="es-BO" w:eastAsia="en-US"/>
              </w:rPr>
              <w:t>2</w:t>
            </w:r>
          </w:p>
        </w:tc>
        <w:tc>
          <w:tcPr>
            <w:tcW w:w="3568" w:type="dxa"/>
            <w:hideMark/>
          </w:tcPr>
          <w:p w:rsidR="00772F3F" w:rsidRPr="007916B3" w:rsidRDefault="00772F3F" w:rsidP="009473A9">
            <w:pPr>
              <w:rPr>
                <w:rFonts w:ascii="Arial Unicode MS" w:eastAsia="Arial Unicode MS" w:hAnsi="Arial Unicode MS" w:cs="Arial Unicode MS"/>
                <w:color w:val="004990"/>
                <w:sz w:val="12"/>
                <w:szCs w:val="12"/>
                <w:lang w:val="es-BO" w:eastAsia="en-US"/>
              </w:rPr>
            </w:pPr>
            <w:r w:rsidRPr="007916B3">
              <w:rPr>
                <w:rFonts w:ascii="Arial Unicode MS" w:eastAsia="Arial Unicode MS" w:hAnsi="Arial Unicode MS" w:cs="Arial Unicode MS" w:hint="eastAsia"/>
                <w:color w:val="004990"/>
                <w:sz w:val="12"/>
                <w:szCs w:val="12"/>
                <w:lang w:val="es-BO" w:eastAsia="en-US"/>
              </w:rPr>
              <w:t>2 Guardacabos</w:t>
            </w:r>
          </w:p>
        </w:tc>
      </w:tr>
      <w:tr w:rsidR="00772F3F" w:rsidRPr="007916B3" w:rsidTr="009473A9">
        <w:trPr>
          <w:trHeight w:val="350"/>
        </w:trPr>
        <w:tc>
          <w:tcPr>
            <w:tcW w:w="639" w:type="dxa"/>
            <w:hideMark/>
          </w:tcPr>
          <w:p w:rsidR="00772F3F" w:rsidRPr="007916B3" w:rsidRDefault="00772F3F" w:rsidP="009473A9">
            <w:pPr>
              <w:rPr>
                <w:rFonts w:ascii="Arial Unicode MS" w:eastAsia="Arial Unicode MS" w:hAnsi="Arial Unicode MS" w:cs="Arial Unicode MS"/>
                <w:sz w:val="12"/>
                <w:szCs w:val="12"/>
                <w:lang w:val="es-BO" w:eastAsia="en-US"/>
              </w:rPr>
            </w:pPr>
            <w:r w:rsidRPr="007916B3">
              <w:rPr>
                <w:rFonts w:ascii="Arial Unicode MS" w:eastAsia="Arial Unicode MS" w:hAnsi="Arial Unicode MS" w:cs="Arial Unicode MS" w:hint="eastAsia"/>
                <w:sz w:val="12"/>
                <w:szCs w:val="12"/>
                <w:lang w:val="es-BO" w:eastAsia="en-US"/>
              </w:rPr>
              <w:t>3</w:t>
            </w:r>
          </w:p>
        </w:tc>
        <w:tc>
          <w:tcPr>
            <w:tcW w:w="3568" w:type="dxa"/>
            <w:hideMark/>
          </w:tcPr>
          <w:p w:rsidR="00772F3F" w:rsidRPr="007916B3" w:rsidRDefault="00772F3F" w:rsidP="009473A9">
            <w:pPr>
              <w:rPr>
                <w:rFonts w:ascii="Arial Unicode MS" w:eastAsia="Arial Unicode MS" w:hAnsi="Arial Unicode MS" w:cs="Arial Unicode MS"/>
                <w:color w:val="004990"/>
                <w:sz w:val="12"/>
                <w:szCs w:val="12"/>
                <w:lang w:val="es-BO" w:eastAsia="en-US"/>
              </w:rPr>
            </w:pPr>
            <w:r w:rsidRPr="007916B3">
              <w:rPr>
                <w:rFonts w:ascii="Arial Unicode MS" w:eastAsia="Arial Unicode MS" w:hAnsi="Arial Unicode MS" w:cs="Arial Unicode MS" w:hint="eastAsia"/>
                <w:color w:val="004990"/>
                <w:sz w:val="12"/>
                <w:szCs w:val="12"/>
                <w:lang w:val="es-BO" w:eastAsia="en-US"/>
              </w:rPr>
              <w:t>Mallas preformadas de Retención</w:t>
            </w:r>
          </w:p>
        </w:tc>
      </w:tr>
      <w:tr w:rsidR="00772F3F" w:rsidRPr="007916B3" w:rsidTr="009473A9">
        <w:trPr>
          <w:trHeight w:val="328"/>
        </w:trPr>
        <w:tc>
          <w:tcPr>
            <w:tcW w:w="639" w:type="dxa"/>
            <w:hideMark/>
          </w:tcPr>
          <w:p w:rsidR="00772F3F" w:rsidRPr="007916B3" w:rsidRDefault="00772F3F" w:rsidP="009473A9">
            <w:pPr>
              <w:rPr>
                <w:rFonts w:ascii="Arial Unicode MS" w:eastAsia="Arial Unicode MS" w:hAnsi="Arial Unicode MS" w:cs="Arial Unicode MS"/>
                <w:sz w:val="12"/>
                <w:szCs w:val="12"/>
                <w:lang w:val="es-BO" w:eastAsia="en-US"/>
              </w:rPr>
            </w:pPr>
            <w:r w:rsidRPr="007916B3">
              <w:rPr>
                <w:rFonts w:ascii="Arial Unicode MS" w:eastAsia="Arial Unicode MS" w:hAnsi="Arial Unicode MS" w:cs="Arial Unicode MS" w:hint="eastAsia"/>
                <w:sz w:val="12"/>
                <w:szCs w:val="12"/>
                <w:lang w:val="es-BO" w:eastAsia="en-US"/>
              </w:rPr>
              <w:t>4</w:t>
            </w:r>
          </w:p>
        </w:tc>
        <w:tc>
          <w:tcPr>
            <w:tcW w:w="3568" w:type="dxa"/>
            <w:hideMark/>
          </w:tcPr>
          <w:p w:rsidR="00772F3F" w:rsidRPr="007916B3" w:rsidRDefault="00772F3F" w:rsidP="009473A9">
            <w:pPr>
              <w:rPr>
                <w:rFonts w:ascii="Arial Unicode MS" w:eastAsia="Arial Unicode MS" w:hAnsi="Arial Unicode MS" w:cs="Arial Unicode MS"/>
                <w:color w:val="004990"/>
                <w:sz w:val="12"/>
                <w:szCs w:val="12"/>
                <w:lang w:val="es-BO" w:eastAsia="en-US"/>
              </w:rPr>
            </w:pPr>
            <w:r w:rsidRPr="007916B3">
              <w:rPr>
                <w:rFonts w:ascii="Tahoma" w:hAnsi="Tahoma" w:cs="Tahoma"/>
                <w:color w:val="004990"/>
                <w:sz w:val="13"/>
                <w:szCs w:val="13"/>
                <w:lang w:val="es-BO" w:eastAsia="es-BO"/>
              </w:rPr>
              <w:t>2 Juegos de Mallas preformadas de protección</w:t>
            </w:r>
          </w:p>
        </w:tc>
      </w:tr>
      <w:tr w:rsidR="00772F3F" w:rsidRPr="007916B3" w:rsidTr="009473A9">
        <w:trPr>
          <w:trHeight w:val="350"/>
        </w:trPr>
        <w:tc>
          <w:tcPr>
            <w:tcW w:w="639" w:type="dxa"/>
            <w:hideMark/>
          </w:tcPr>
          <w:p w:rsidR="00772F3F" w:rsidRPr="007916B3" w:rsidRDefault="00772F3F" w:rsidP="009473A9">
            <w:pPr>
              <w:rPr>
                <w:rFonts w:ascii="Arial Unicode MS" w:eastAsia="Arial Unicode MS" w:hAnsi="Arial Unicode MS" w:cs="Arial Unicode MS"/>
                <w:sz w:val="12"/>
                <w:szCs w:val="12"/>
                <w:lang w:val="es-BO" w:eastAsia="en-US"/>
              </w:rPr>
            </w:pPr>
            <w:r w:rsidRPr="007916B3">
              <w:rPr>
                <w:rFonts w:ascii="Arial Unicode MS" w:eastAsia="Arial Unicode MS" w:hAnsi="Arial Unicode MS" w:cs="Arial Unicode MS" w:hint="eastAsia"/>
                <w:sz w:val="12"/>
                <w:szCs w:val="12"/>
                <w:lang w:val="es-BO" w:eastAsia="en-US"/>
              </w:rPr>
              <w:t>5</w:t>
            </w:r>
          </w:p>
        </w:tc>
        <w:tc>
          <w:tcPr>
            <w:tcW w:w="3568" w:type="dxa"/>
            <w:hideMark/>
          </w:tcPr>
          <w:p w:rsidR="00772F3F" w:rsidRPr="007916B3" w:rsidRDefault="00772F3F" w:rsidP="009473A9">
            <w:pPr>
              <w:rPr>
                <w:rFonts w:ascii="Arial Unicode MS" w:eastAsia="Arial Unicode MS" w:hAnsi="Arial Unicode MS" w:cs="Arial Unicode MS"/>
                <w:color w:val="004990"/>
                <w:sz w:val="12"/>
                <w:szCs w:val="12"/>
                <w:lang w:val="es-BO" w:eastAsia="en-US"/>
              </w:rPr>
            </w:pPr>
            <w:r w:rsidRPr="007916B3">
              <w:rPr>
                <w:rFonts w:ascii="Tahoma" w:hAnsi="Tahoma" w:cs="Tahoma"/>
                <w:color w:val="004990"/>
                <w:sz w:val="13"/>
                <w:szCs w:val="13"/>
                <w:lang w:val="es-BO" w:eastAsia="es-BO"/>
              </w:rPr>
              <w:t>1 Cinta BAP L= 80 Cm</w:t>
            </w:r>
          </w:p>
        </w:tc>
      </w:tr>
    </w:tbl>
    <w:p w:rsidR="00772F3F" w:rsidRPr="007916B3" w:rsidRDefault="00772F3F" w:rsidP="00772F3F">
      <w:pPr>
        <w:rPr>
          <w:lang w:val="es-BO" w:eastAsia="en-US"/>
        </w:rPr>
      </w:pPr>
      <w:r w:rsidRPr="007916B3">
        <w:rPr>
          <w:noProof/>
          <w:lang w:val="es-BO" w:eastAsia="es-BO"/>
        </w:rPr>
        <w:drawing>
          <wp:inline distT="0" distB="0" distL="0" distR="0">
            <wp:extent cx="3457575" cy="1257300"/>
            <wp:effectExtent l="0" t="0" r="952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457575" cy="1257300"/>
                    </a:xfrm>
                    <a:prstGeom prst="rect">
                      <a:avLst/>
                    </a:prstGeom>
                    <a:noFill/>
                    <a:ln>
                      <a:noFill/>
                    </a:ln>
                  </pic:spPr>
                </pic:pic>
              </a:graphicData>
            </a:graphic>
          </wp:inline>
        </w:drawing>
      </w:r>
    </w:p>
    <w:tbl>
      <w:tblPr>
        <w:tblpPr w:leftFromText="141" w:rightFromText="141" w:vertAnchor="text" w:horzAnchor="page" w:tblpX="9397" w:tblpY="71"/>
        <w:tblW w:w="0" w:type="auto"/>
        <w:tblLook w:val="04A0" w:firstRow="1" w:lastRow="0" w:firstColumn="1" w:lastColumn="0" w:noHBand="0" w:noVBand="1"/>
      </w:tblPr>
      <w:tblGrid>
        <w:gridCol w:w="318"/>
        <w:gridCol w:w="1356"/>
      </w:tblGrid>
      <w:tr w:rsidR="00772F3F" w:rsidRPr="007916B3" w:rsidTr="009473A9">
        <w:trPr>
          <w:trHeight w:val="238"/>
        </w:trPr>
        <w:tc>
          <w:tcPr>
            <w:tcW w:w="318"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rsidTr="009473A9">
        <w:trPr>
          <w:trHeight w:val="253"/>
        </w:trPr>
        <w:tc>
          <w:tcPr>
            <w:tcW w:w="318"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rsidTr="009473A9">
        <w:trPr>
          <w:trHeight w:val="253"/>
        </w:trPr>
        <w:tc>
          <w:tcPr>
            <w:tcW w:w="318"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rsidTr="009473A9">
        <w:trPr>
          <w:trHeight w:val="238"/>
        </w:trPr>
        <w:tc>
          <w:tcPr>
            <w:tcW w:w="318"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rsidTr="009473A9">
        <w:trPr>
          <w:trHeight w:val="253"/>
        </w:trPr>
        <w:tc>
          <w:tcPr>
            <w:tcW w:w="318"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r>
      <w:tr w:rsidR="00772F3F" w:rsidRPr="007916B3" w:rsidTr="009473A9">
        <w:trPr>
          <w:trHeight w:val="267"/>
        </w:trPr>
        <w:tc>
          <w:tcPr>
            <w:tcW w:w="318"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c>
          <w:tcPr>
            <w:tcW w:w="1356"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p>
        </w:tc>
      </w:tr>
    </w:tbl>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pStyle w:val="TITULOS"/>
        <w:numPr>
          <w:ilvl w:val="1"/>
          <w:numId w:val="98"/>
        </w:numPr>
        <w:spacing w:after="0"/>
        <w:rPr>
          <w:rFonts w:ascii="Tahoma" w:hAnsi="Tahoma" w:cs="Tahoma"/>
          <w:color w:val="004990"/>
          <w:sz w:val="20"/>
          <w:szCs w:val="20"/>
        </w:rPr>
      </w:pPr>
      <w:r w:rsidRPr="007916B3">
        <w:rPr>
          <w:rFonts w:ascii="Tahoma" w:hAnsi="Tahoma" w:cs="Tahoma"/>
          <w:color w:val="004990"/>
          <w:sz w:val="20"/>
          <w:szCs w:val="20"/>
        </w:rPr>
        <w:t xml:space="preserve"> PASO</w:t>
      </w:r>
    </w:p>
    <w:p w:rsidR="00772F3F" w:rsidRPr="007916B3" w:rsidRDefault="00772F3F" w:rsidP="00772F3F">
      <w:pPr>
        <w:rPr>
          <w:color w:val="004990"/>
          <w:lang w:val="es-BO" w:eastAsia="en-US"/>
        </w:rPr>
      </w:pPr>
    </w:p>
    <w:p w:rsidR="00772F3F" w:rsidRPr="007916B3" w:rsidRDefault="00772F3F" w:rsidP="00772F3F">
      <w:pPr>
        <w:pStyle w:val="Prrafodelista"/>
        <w:ind w:left="360"/>
        <w:rPr>
          <w:rFonts w:ascii="Tahoma" w:hAnsi="Tahoma" w:cs="Tahoma"/>
          <w:color w:val="004990"/>
          <w:lang w:val="es-BO" w:eastAsia="es-BO"/>
        </w:rPr>
      </w:pPr>
      <w:r w:rsidRPr="007916B3">
        <w:rPr>
          <w:rFonts w:ascii="Tahoma" w:hAnsi="Tahoma" w:cs="Tahoma"/>
          <w:color w:val="004990"/>
          <w:lang w:val="es-BO" w:eastAsia="es-BO"/>
        </w:rPr>
        <w:t>Los 2 Tipos de Ferretería tipo paso aceptados por ENTEL S.A. son:</w:t>
      </w:r>
    </w:p>
    <w:p w:rsidR="00772F3F" w:rsidRPr="007916B3" w:rsidRDefault="00772F3F" w:rsidP="00772F3F">
      <w:pPr>
        <w:pStyle w:val="Prrafodelista"/>
        <w:ind w:left="360"/>
        <w:rPr>
          <w:rFonts w:ascii="Tahoma" w:hAnsi="Tahoma" w:cs="Tahoma"/>
          <w:b/>
          <w:color w:val="004990"/>
          <w:lang w:val="es-BO" w:eastAsia="es-BO"/>
        </w:rPr>
      </w:pPr>
      <w:r w:rsidRPr="007916B3">
        <w:rPr>
          <w:rFonts w:ascii="Tahoma" w:hAnsi="Tahoma" w:cs="Tahoma"/>
          <w:b/>
          <w:color w:val="004990"/>
          <w:lang w:val="es-BO" w:eastAsia="es-BO"/>
        </w:rPr>
        <w:t>a)</w:t>
      </w:r>
    </w:p>
    <w:p w:rsidR="00772F3F" w:rsidRPr="007916B3" w:rsidRDefault="00772F3F" w:rsidP="00772F3F">
      <w:pPr>
        <w:pStyle w:val="Prrafodelista"/>
        <w:ind w:left="360"/>
        <w:jc w:val="center"/>
        <w:rPr>
          <w:lang w:val="es-BO"/>
        </w:rPr>
      </w:pPr>
      <w:r w:rsidRPr="007916B3">
        <w:rPr>
          <w:noProof/>
          <w:color w:val="004990"/>
          <w:lang w:val="es-BO" w:eastAsia="es-BO"/>
        </w:rPr>
        <w:drawing>
          <wp:inline distT="0" distB="0" distL="0" distR="0">
            <wp:extent cx="3676650" cy="85725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676650" cy="857250"/>
                    </a:xfrm>
                    <a:prstGeom prst="rect">
                      <a:avLst/>
                    </a:prstGeom>
                    <a:noFill/>
                    <a:ln>
                      <a:noFill/>
                    </a:ln>
                  </pic:spPr>
                </pic:pic>
              </a:graphicData>
            </a:graphic>
          </wp:inline>
        </w:drawing>
      </w:r>
    </w:p>
    <w:p w:rsidR="00772F3F" w:rsidRPr="007916B3" w:rsidRDefault="00772F3F" w:rsidP="00772F3F">
      <w:pPr>
        <w:pStyle w:val="Prrafodelista"/>
        <w:ind w:left="360"/>
        <w:rPr>
          <w:rFonts w:ascii="Tahoma" w:hAnsi="Tahoma" w:cs="Tahoma"/>
          <w:b/>
          <w:color w:val="000000"/>
          <w:lang w:val="es-BO" w:eastAsia="es-BO"/>
        </w:rPr>
      </w:pPr>
      <w:r w:rsidRPr="007916B3">
        <w:rPr>
          <w:rFonts w:ascii="Tahoma" w:hAnsi="Tahoma" w:cs="Tahoma"/>
          <w:b/>
          <w:color w:val="000000"/>
          <w:lang w:val="es-BO" w:eastAsia="es-BO"/>
        </w:rPr>
        <w:t>b)</w:t>
      </w:r>
    </w:p>
    <w:p w:rsidR="00772F3F" w:rsidRPr="007916B3" w:rsidRDefault="00772F3F" w:rsidP="00772F3F">
      <w:pPr>
        <w:rPr>
          <w:lang w:val="es-BO" w:eastAsia="en-US"/>
        </w:rPr>
      </w:pPr>
      <w:r w:rsidRPr="007916B3">
        <w:rPr>
          <w:noProof/>
          <w:lang w:val="es-BO" w:eastAsia="es-BO"/>
        </w:rPr>
        <w:drawing>
          <wp:anchor distT="0" distB="0" distL="114300" distR="114300" simplePos="0" relativeHeight="251655168" behindDoc="0" locked="0" layoutInCell="1" allowOverlap="1">
            <wp:simplePos x="0" y="0"/>
            <wp:positionH relativeFrom="column">
              <wp:posOffset>1426845</wp:posOffset>
            </wp:positionH>
            <wp:positionV relativeFrom="paragraph">
              <wp:posOffset>86360</wp:posOffset>
            </wp:positionV>
            <wp:extent cx="1665605" cy="1094105"/>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4"/>
                    <pic:cNvPicPr>
                      <a:picLocks noChangeAspect="1" noChangeArrowheads="1"/>
                    </pic:cNvPicPr>
                  </pic:nvPicPr>
                  <pic:blipFill>
                    <a:blip r:embed="rId31" cstate="print">
                      <a:extLst>
                        <a:ext uri="{28A0092B-C50C-407E-A947-70E740481C1C}">
                          <a14:useLocalDpi xmlns:a14="http://schemas.microsoft.com/office/drawing/2010/main" val="0"/>
                        </a:ext>
                      </a:extLst>
                    </a:blip>
                    <a:srcRect l="29161" t="22292" r="27332" b="29988"/>
                    <a:stretch>
                      <a:fillRect/>
                    </a:stretch>
                  </pic:blipFill>
                  <pic:spPr bwMode="auto">
                    <a:xfrm>
                      <a:off x="0" y="0"/>
                      <a:ext cx="1665605" cy="1094105"/>
                    </a:xfrm>
                    <a:prstGeom prst="rect">
                      <a:avLst/>
                    </a:prstGeom>
                    <a:noFill/>
                    <a:ln>
                      <a:noFill/>
                    </a:ln>
                  </pic:spPr>
                </pic:pic>
              </a:graphicData>
            </a:graphic>
          </wp:anchor>
        </w:drawing>
      </w:r>
    </w:p>
    <w:p w:rsidR="00772F3F" w:rsidRPr="007916B3" w:rsidRDefault="00772F3F" w:rsidP="00772F3F">
      <w:pPr>
        <w:rPr>
          <w:lang w:val="es-BO" w:eastAsia="en-US"/>
        </w:rPr>
      </w:pPr>
    </w:p>
    <w:tbl>
      <w:tblPr>
        <w:tblpPr w:leftFromText="141" w:rightFromText="141" w:vertAnchor="text" w:horzAnchor="page" w:tblpX="8173" w:tblpY="51"/>
        <w:tblW w:w="0" w:type="auto"/>
        <w:tblLook w:val="04A0" w:firstRow="1" w:lastRow="0" w:firstColumn="1" w:lastColumn="0" w:noHBand="0" w:noVBand="1"/>
      </w:tblPr>
      <w:tblGrid>
        <w:gridCol w:w="283"/>
        <w:gridCol w:w="2111"/>
      </w:tblGrid>
      <w:tr w:rsidR="00772F3F" w:rsidRPr="007916B3" w:rsidTr="009473A9">
        <w:trPr>
          <w:trHeight w:val="262"/>
        </w:trPr>
        <w:tc>
          <w:tcPr>
            <w:tcW w:w="283"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r w:rsidRPr="007916B3">
              <w:rPr>
                <w:rFonts w:ascii="Arial Unicode MS" w:eastAsia="Arial Unicode MS" w:hAnsi="Arial Unicode MS" w:cs="Arial Unicode MS"/>
                <w:sz w:val="12"/>
                <w:szCs w:val="12"/>
                <w:lang w:val="es-BO" w:eastAsia="en-US"/>
              </w:rPr>
              <w:t>1</w:t>
            </w:r>
          </w:p>
        </w:tc>
        <w:tc>
          <w:tcPr>
            <w:tcW w:w="2111" w:type="dxa"/>
            <w:shd w:val="clear" w:color="auto" w:fill="auto"/>
          </w:tcPr>
          <w:p w:rsidR="00772F3F" w:rsidRPr="007916B3" w:rsidRDefault="00772F3F" w:rsidP="009473A9">
            <w:pPr>
              <w:rPr>
                <w:rFonts w:ascii="Arial Unicode MS" w:eastAsia="Arial Unicode MS" w:hAnsi="Arial Unicode MS" w:cs="Arial Unicode MS"/>
                <w:color w:val="004990"/>
                <w:sz w:val="12"/>
                <w:szCs w:val="12"/>
                <w:lang w:val="es-BO" w:eastAsia="en-US"/>
              </w:rPr>
            </w:pPr>
            <w:r w:rsidRPr="007916B3">
              <w:rPr>
                <w:rFonts w:ascii="Arial Unicode MS" w:eastAsia="Arial Unicode MS" w:hAnsi="Arial Unicode MS" w:cs="Arial Unicode MS"/>
                <w:color w:val="004990"/>
                <w:sz w:val="12"/>
                <w:szCs w:val="12"/>
                <w:lang w:val="es-BO" w:eastAsia="en-US"/>
              </w:rPr>
              <w:t>Malla de Retención</w:t>
            </w:r>
          </w:p>
        </w:tc>
      </w:tr>
      <w:tr w:rsidR="00772F3F" w:rsidRPr="007916B3" w:rsidTr="009473A9">
        <w:trPr>
          <w:trHeight w:val="279"/>
        </w:trPr>
        <w:tc>
          <w:tcPr>
            <w:tcW w:w="283"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r w:rsidRPr="007916B3">
              <w:rPr>
                <w:rFonts w:ascii="Arial Unicode MS" w:eastAsia="Arial Unicode MS" w:hAnsi="Arial Unicode MS" w:cs="Arial Unicode MS"/>
                <w:sz w:val="12"/>
                <w:szCs w:val="12"/>
                <w:lang w:val="es-BO" w:eastAsia="en-US"/>
              </w:rPr>
              <w:t>2</w:t>
            </w:r>
          </w:p>
        </w:tc>
        <w:tc>
          <w:tcPr>
            <w:tcW w:w="2111" w:type="dxa"/>
            <w:shd w:val="clear" w:color="auto" w:fill="auto"/>
          </w:tcPr>
          <w:p w:rsidR="00772F3F" w:rsidRPr="007916B3" w:rsidRDefault="00772F3F" w:rsidP="009473A9">
            <w:pPr>
              <w:rPr>
                <w:rFonts w:ascii="Arial Unicode MS" w:eastAsia="Arial Unicode MS" w:hAnsi="Arial Unicode MS" w:cs="Arial Unicode MS"/>
                <w:color w:val="004990"/>
                <w:sz w:val="12"/>
                <w:szCs w:val="12"/>
                <w:lang w:val="es-BO" w:eastAsia="en-US"/>
              </w:rPr>
            </w:pPr>
            <w:r w:rsidRPr="007916B3">
              <w:rPr>
                <w:rFonts w:ascii="Arial Unicode MS" w:eastAsia="Arial Unicode MS" w:hAnsi="Arial Unicode MS" w:cs="Arial Unicode MS"/>
                <w:color w:val="004990"/>
                <w:sz w:val="12"/>
                <w:szCs w:val="12"/>
                <w:lang w:val="es-BO" w:eastAsia="en-US"/>
              </w:rPr>
              <w:t>Elemento de suspensión</w:t>
            </w:r>
          </w:p>
        </w:tc>
      </w:tr>
      <w:tr w:rsidR="00772F3F" w:rsidRPr="007916B3" w:rsidTr="009473A9">
        <w:trPr>
          <w:trHeight w:val="279"/>
        </w:trPr>
        <w:tc>
          <w:tcPr>
            <w:tcW w:w="283" w:type="dxa"/>
            <w:shd w:val="clear" w:color="auto" w:fill="auto"/>
          </w:tcPr>
          <w:p w:rsidR="00772F3F" w:rsidRPr="007916B3" w:rsidRDefault="00772F3F" w:rsidP="009473A9">
            <w:pPr>
              <w:rPr>
                <w:rFonts w:ascii="Arial Unicode MS" w:eastAsia="Arial Unicode MS" w:hAnsi="Arial Unicode MS" w:cs="Arial Unicode MS"/>
                <w:sz w:val="12"/>
                <w:szCs w:val="12"/>
                <w:lang w:val="es-BO" w:eastAsia="en-US"/>
              </w:rPr>
            </w:pPr>
            <w:r w:rsidRPr="007916B3">
              <w:rPr>
                <w:rFonts w:ascii="Arial Unicode MS" w:eastAsia="Arial Unicode MS" w:hAnsi="Arial Unicode MS" w:cs="Arial Unicode MS"/>
                <w:sz w:val="12"/>
                <w:szCs w:val="12"/>
                <w:lang w:val="es-BO" w:eastAsia="en-US"/>
              </w:rPr>
              <w:t>3</w:t>
            </w:r>
          </w:p>
        </w:tc>
        <w:tc>
          <w:tcPr>
            <w:tcW w:w="2111" w:type="dxa"/>
            <w:shd w:val="clear" w:color="auto" w:fill="auto"/>
          </w:tcPr>
          <w:p w:rsidR="00772F3F" w:rsidRPr="007916B3" w:rsidRDefault="00772F3F" w:rsidP="009473A9">
            <w:pPr>
              <w:rPr>
                <w:rFonts w:ascii="Arial Unicode MS" w:eastAsia="Arial Unicode MS" w:hAnsi="Arial Unicode MS" w:cs="Arial Unicode MS"/>
                <w:color w:val="004990"/>
                <w:sz w:val="12"/>
                <w:szCs w:val="12"/>
                <w:lang w:val="es-BO" w:eastAsia="en-US"/>
              </w:rPr>
            </w:pPr>
            <w:r w:rsidRPr="007916B3">
              <w:rPr>
                <w:rFonts w:ascii="Arial Unicode MS" w:eastAsia="Arial Unicode MS" w:hAnsi="Arial Unicode MS" w:cs="Arial Unicode MS"/>
                <w:color w:val="004990"/>
                <w:sz w:val="12"/>
                <w:szCs w:val="12"/>
                <w:lang w:val="es-BO" w:eastAsia="en-US"/>
              </w:rPr>
              <w:t>Soporte</w:t>
            </w:r>
          </w:p>
        </w:tc>
      </w:tr>
    </w:tbl>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r w:rsidRPr="007916B3">
        <w:rPr>
          <w:noProof/>
          <w:lang w:val="es-BO" w:eastAsia="es-BO"/>
        </w:rPr>
        <w:drawing>
          <wp:anchor distT="0" distB="0" distL="114300" distR="114300" simplePos="0" relativeHeight="251656192" behindDoc="0" locked="0" layoutInCell="1" allowOverlap="1">
            <wp:simplePos x="0" y="0"/>
            <wp:positionH relativeFrom="column">
              <wp:posOffset>951230</wp:posOffset>
            </wp:positionH>
            <wp:positionV relativeFrom="paragraph">
              <wp:posOffset>61595</wp:posOffset>
            </wp:positionV>
            <wp:extent cx="2689860" cy="1184275"/>
            <wp:effectExtent l="0" t="0" r="0" b="0"/>
            <wp:wrapNone/>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7"/>
                    <pic:cNvPicPr>
                      <a:picLocks noChangeAspect="1" noChangeArrowheads="1"/>
                    </pic:cNvPicPr>
                  </pic:nvPicPr>
                  <pic:blipFill>
                    <a:blip r:embed="rId32" cstate="print">
                      <a:extLst>
                        <a:ext uri="{28A0092B-C50C-407E-A947-70E740481C1C}">
                          <a14:useLocalDpi xmlns:a14="http://schemas.microsoft.com/office/drawing/2010/main" val="0"/>
                        </a:ext>
                      </a:extLst>
                    </a:blip>
                    <a:srcRect l="25061" t="42708" r="24730" b="27509"/>
                    <a:stretch>
                      <a:fillRect/>
                    </a:stretch>
                  </pic:blipFill>
                  <pic:spPr bwMode="auto">
                    <a:xfrm>
                      <a:off x="0" y="0"/>
                      <a:ext cx="2689860" cy="1184275"/>
                    </a:xfrm>
                    <a:prstGeom prst="rect">
                      <a:avLst/>
                    </a:prstGeom>
                    <a:noFill/>
                    <a:ln>
                      <a:noFill/>
                    </a:ln>
                  </pic:spPr>
                </pic:pic>
              </a:graphicData>
            </a:graphic>
          </wp:anchor>
        </w:drawing>
      </w: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pStyle w:val="TITULOS"/>
        <w:numPr>
          <w:ilvl w:val="1"/>
          <w:numId w:val="98"/>
        </w:numPr>
        <w:spacing w:after="0"/>
        <w:rPr>
          <w:rFonts w:ascii="Tahoma" w:hAnsi="Tahoma" w:cs="Tahoma"/>
          <w:color w:val="004990"/>
          <w:sz w:val="20"/>
          <w:szCs w:val="20"/>
        </w:rPr>
      </w:pPr>
      <w:r w:rsidRPr="007916B3">
        <w:rPr>
          <w:rFonts w:ascii="Tahoma" w:hAnsi="Tahoma" w:cs="Tahoma"/>
          <w:color w:val="004990"/>
          <w:sz w:val="20"/>
          <w:szCs w:val="20"/>
        </w:rPr>
        <w:t>ANTIVIBRADOR</w:t>
      </w:r>
    </w:p>
    <w:p w:rsidR="00772F3F" w:rsidRPr="007916B3" w:rsidRDefault="00772F3F" w:rsidP="00772F3F">
      <w:pPr>
        <w:rPr>
          <w:rFonts w:ascii="Tahoma" w:hAnsi="Tahoma" w:cs="Tahoma"/>
          <w:color w:val="004990"/>
          <w:sz w:val="22"/>
          <w:szCs w:val="22"/>
          <w:lang w:val="es-BO"/>
        </w:rPr>
      </w:pPr>
    </w:p>
    <w:p w:rsidR="00772F3F" w:rsidRPr="007916B3" w:rsidRDefault="00772F3F" w:rsidP="00772F3F">
      <w:pPr>
        <w:jc w:val="center"/>
        <w:rPr>
          <w:rFonts w:ascii="Tahoma" w:hAnsi="Tahoma" w:cs="Tahoma"/>
          <w:color w:val="004990"/>
          <w:sz w:val="22"/>
          <w:szCs w:val="22"/>
          <w:lang w:val="es-BO"/>
        </w:rPr>
      </w:pPr>
      <w:r w:rsidRPr="007916B3">
        <w:rPr>
          <w:rFonts w:ascii="Tahoma" w:hAnsi="Tahoma" w:cs="Tahoma"/>
          <w:noProof/>
          <w:color w:val="004990"/>
          <w:sz w:val="22"/>
          <w:szCs w:val="22"/>
          <w:lang w:val="es-BO" w:eastAsia="es-BO"/>
        </w:rPr>
        <w:drawing>
          <wp:inline distT="0" distB="0" distL="0" distR="0">
            <wp:extent cx="4543425" cy="952500"/>
            <wp:effectExtent l="0" t="0" r="952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0"/>
                    <pic:cNvPicPr>
                      <a:picLocks noChangeAspect="1" noChangeArrowheads="1"/>
                    </pic:cNvPicPr>
                  </pic:nvPicPr>
                  <pic:blipFill>
                    <a:blip r:embed="rId33" cstate="print">
                      <a:extLst>
                        <a:ext uri="{28A0092B-C50C-407E-A947-70E740481C1C}">
                          <a14:useLocalDpi xmlns:a14="http://schemas.microsoft.com/office/drawing/2010/main" val="0"/>
                        </a:ext>
                      </a:extLst>
                    </a:blip>
                    <a:srcRect l="21759" t="28011" r="21770" b="53072"/>
                    <a:stretch>
                      <a:fillRect/>
                    </a:stretch>
                  </pic:blipFill>
                  <pic:spPr bwMode="auto">
                    <a:xfrm>
                      <a:off x="0" y="0"/>
                      <a:ext cx="4543425" cy="952500"/>
                    </a:xfrm>
                    <a:prstGeom prst="rect">
                      <a:avLst/>
                    </a:prstGeom>
                    <a:noFill/>
                    <a:ln>
                      <a:noFill/>
                    </a:ln>
                  </pic:spPr>
                </pic:pic>
              </a:graphicData>
            </a:graphic>
          </wp:inline>
        </w:drawing>
      </w:r>
    </w:p>
    <w:p w:rsidR="00772F3F" w:rsidRPr="007916B3" w:rsidRDefault="00772F3F" w:rsidP="00772F3F">
      <w:pPr>
        <w:jc w:val="center"/>
        <w:rPr>
          <w:rFonts w:ascii="Tahoma" w:hAnsi="Tahoma" w:cs="Tahoma"/>
          <w:color w:val="004990"/>
          <w:sz w:val="22"/>
          <w:szCs w:val="22"/>
          <w:lang w:val="es-BO"/>
        </w:rPr>
      </w:pPr>
    </w:p>
    <w:p w:rsidR="00772F3F" w:rsidRPr="007916B3" w:rsidRDefault="00772F3F" w:rsidP="00772F3F">
      <w:pPr>
        <w:jc w:val="center"/>
        <w:rPr>
          <w:rFonts w:ascii="Tahoma" w:hAnsi="Tahoma" w:cs="Tahoma"/>
          <w:color w:val="004990"/>
          <w:sz w:val="22"/>
          <w:szCs w:val="22"/>
          <w:lang w:val="es-BO"/>
        </w:rPr>
      </w:pPr>
    </w:p>
    <w:p w:rsidR="00772F3F" w:rsidRPr="007916B3" w:rsidRDefault="00772F3F" w:rsidP="00772F3F">
      <w:pPr>
        <w:pStyle w:val="TITULOS"/>
        <w:numPr>
          <w:ilvl w:val="1"/>
          <w:numId w:val="98"/>
        </w:numPr>
        <w:spacing w:after="0"/>
        <w:rPr>
          <w:rFonts w:ascii="Tahoma" w:hAnsi="Tahoma" w:cs="Tahoma"/>
          <w:color w:val="004990"/>
          <w:sz w:val="20"/>
          <w:szCs w:val="20"/>
        </w:rPr>
      </w:pPr>
      <w:r w:rsidRPr="007916B3">
        <w:rPr>
          <w:rFonts w:ascii="Tahoma" w:hAnsi="Tahoma" w:cs="Tahoma"/>
          <w:color w:val="004990"/>
          <w:sz w:val="20"/>
          <w:szCs w:val="20"/>
        </w:rPr>
        <w:t>CRUCETA DE ALMACENAMIENTO</w:t>
      </w:r>
    </w:p>
    <w:p w:rsidR="00772F3F" w:rsidRPr="007916B3" w:rsidRDefault="00772F3F" w:rsidP="00772F3F">
      <w:pPr>
        <w:rPr>
          <w:rFonts w:ascii="Tahoma" w:hAnsi="Tahoma" w:cs="Tahoma"/>
          <w:sz w:val="22"/>
          <w:szCs w:val="22"/>
          <w:lang w:val="es-BO"/>
        </w:rPr>
      </w:pPr>
    </w:p>
    <w:p w:rsidR="00772F3F" w:rsidRPr="007916B3" w:rsidRDefault="00772F3F" w:rsidP="00772F3F">
      <w:pPr>
        <w:rPr>
          <w:rFonts w:ascii="Tahoma" w:hAnsi="Tahoma" w:cs="Tahoma"/>
          <w:sz w:val="22"/>
          <w:szCs w:val="22"/>
          <w:lang w:val="es-BO"/>
        </w:rPr>
      </w:pPr>
      <w:r w:rsidRPr="007916B3">
        <w:rPr>
          <w:noProof/>
          <w:lang w:val="es-BO" w:eastAsia="es-BO"/>
        </w:rPr>
        <w:drawing>
          <wp:inline distT="0" distB="0" distL="0" distR="0">
            <wp:extent cx="2295525" cy="2295525"/>
            <wp:effectExtent l="0" t="0" r="9525" b="9525"/>
            <wp:docPr id="9" name="Imagen 9" descr="Descripción: Cruceta para reservar Cable ADSS de F.O y Mufa de Empalme Aéreo">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descr="Descripción: Cruceta para reservar Cable ADSS de F.O y Mufa de Empalme Aéreo"/>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295525" cy="2295525"/>
                    </a:xfrm>
                    <a:prstGeom prst="rect">
                      <a:avLst/>
                    </a:prstGeom>
                    <a:noFill/>
                    <a:ln>
                      <a:noFill/>
                    </a:ln>
                  </pic:spPr>
                </pic:pic>
              </a:graphicData>
            </a:graphic>
          </wp:inline>
        </w:drawing>
      </w:r>
    </w:p>
    <w:p w:rsidR="00772F3F" w:rsidRPr="007916B3" w:rsidRDefault="00772F3F" w:rsidP="00772F3F">
      <w:pPr>
        <w:rPr>
          <w:rFonts w:ascii="Tahoma" w:hAnsi="Tahoma" w:cs="Tahoma"/>
          <w:sz w:val="22"/>
          <w:szCs w:val="22"/>
          <w:lang w:val="es-BO"/>
        </w:rPr>
      </w:pPr>
    </w:p>
    <w:p w:rsidR="00772F3F" w:rsidRPr="007916B3" w:rsidRDefault="00772F3F" w:rsidP="00772F3F">
      <w:pPr>
        <w:rPr>
          <w:rFonts w:ascii="Tahoma" w:hAnsi="Tahoma" w:cs="Tahoma"/>
          <w:sz w:val="22"/>
          <w:szCs w:val="22"/>
          <w:lang w:val="es-BO"/>
        </w:rPr>
      </w:pPr>
    </w:p>
    <w:p w:rsidR="00772F3F" w:rsidRPr="007916B3" w:rsidRDefault="00772F3F" w:rsidP="00772F3F">
      <w:pPr>
        <w:pStyle w:val="TITULOS"/>
        <w:numPr>
          <w:ilvl w:val="1"/>
          <w:numId w:val="98"/>
        </w:numPr>
        <w:spacing w:after="0"/>
        <w:rPr>
          <w:rFonts w:ascii="Tahoma" w:hAnsi="Tahoma" w:cs="Tahoma"/>
          <w:color w:val="004990"/>
          <w:sz w:val="20"/>
          <w:szCs w:val="20"/>
        </w:rPr>
      </w:pPr>
      <w:r w:rsidRPr="007916B3">
        <w:rPr>
          <w:noProof/>
          <w:lang w:eastAsia="es-BO"/>
        </w:rPr>
        <w:drawing>
          <wp:anchor distT="0" distB="0" distL="114300" distR="114300" simplePos="0" relativeHeight="251657216" behindDoc="0" locked="0" layoutInCell="1" allowOverlap="1">
            <wp:simplePos x="0" y="0"/>
            <wp:positionH relativeFrom="column">
              <wp:posOffset>2147570</wp:posOffset>
            </wp:positionH>
            <wp:positionV relativeFrom="paragraph">
              <wp:posOffset>140335</wp:posOffset>
            </wp:positionV>
            <wp:extent cx="1424940" cy="963295"/>
            <wp:effectExtent l="0" t="0" r="3810" b="8255"/>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
                    <pic:cNvPicPr>
                      <a:picLocks noChangeAspect="1" noChangeArrowheads="1"/>
                    </pic:cNvPicPr>
                  </pic:nvPicPr>
                  <pic:blipFill>
                    <a:blip r:embed="rId36" cstate="print">
                      <a:extLst>
                        <a:ext uri="{28A0092B-C50C-407E-A947-70E740481C1C}">
                          <a14:useLocalDpi xmlns:a14="http://schemas.microsoft.com/office/drawing/2010/main" val="0"/>
                        </a:ext>
                      </a:extLst>
                    </a:blip>
                    <a:srcRect l="32893" t="35381" r="31512" b="22818"/>
                    <a:stretch>
                      <a:fillRect/>
                    </a:stretch>
                  </pic:blipFill>
                  <pic:spPr bwMode="auto">
                    <a:xfrm>
                      <a:off x="0" y="0"/>
                      <a:ext cx="1424940" cy="963295"/>
                    </a:xfrm>
                    <a:prstGeom prst="rect">
                      <a:avLst/>
                    </a:prstGeom>
                    <a:noFill/>
                    <a:ln>
                      <a:noFill/>
                    </a:ln>
                  </pic:spPr>
                </pic:pic>
              </a:graphicData>
            </a:graphic>
          </wp:anchor>
        </w:drawing>
      </w:r>
      <w:r w:rsidRPr="007916B3">
        <w:rPr>
          <w:rFonts w:ascii="Tahoma" w:hAnsi="Tahoma" w:cs="Tahoma"/>
          <w:color w:val="004990"/>
          <w:sz w:val="20"/>
          <w:szCs w:val="20"/>
        </w:rPr>
        <w:t>CINTA BAP</w:t>
      </w: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rPr>
          <w:lang w:val="es-BO" w:eastAsia="en-US"/>
        </w:rPr>
      </w:pPr>
    </w:p>
    <w:p w:rsidR="00772F3F" w:rsidRPr="007916B3" w:rsidRDefault="00772F3F" w:rsidP="00772F3F">
      <w:pPr>
        <w:jc w:val="right"/>
        <w:rPr>
          <w:lang w:val="es-BO" w:eastAsia="en-US"/>
        </w:rPr>
      </w:pPr>
      <w:r w:rsidRPr="007916B3">
        <w:rPr>
          <w:noProof/>
          <w:lang w:val="es-BO" w:eastAsia="es-BO"/>
        </w:rPr>
        <w:drawing>
          <wp:anchor distT="0" distB="0" distL="114300" distR="114300" simplePos="0" relativeHeight="251658240" behindDoc="0" locked="0" layoutInCell="1" allowOverlap="1">
            <wp:simplePos x="0" y="0"/>
            <wp:positionH relativeFrom="column">
              <wp:posOffset>3663950</wp:posOffset>
            </wp:positionH>
            <wp:positionV relativeFrom="paragraph">
              <wp:posOffset>18415</wp:posOffset>
            </wp:positionV>
            <wp:extent cx="1409700" cy="1395095"/>
            <wp:effectExtent l="0" t="0" r="0" b="0"/>
            <wp:wrapNone/>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1"/>
                    <pic:cNvPicPr>
                      <a:picLocks noChangeAspect="1" noChangeArrowheads="1"/>
                    </pic:cNvPicPr>
                  </pic:nvPicPr>
                  <pic:blipFill>
                    <a:blip r:embed="rId37" cstate="print">
                      <a:extLst>
                        <a:ext uri="{28A0092B-C50C-407E-A947-70E740481C1C}">
                          <a14:useLocalDpi xmlns:a14="http://schemas.microsoft.com/office/drawing/2010/main" val="0"/>
                        </a:ext>
                      </a:extLst>
                    </a:blip>
                    <a:srcRect l="53893" t="24570" r="17993" b="23587"/>
                    <a:stretch>
                      <a:fillRect/>
                    </a:stretch>
                  </pic:blipFill>
                  <pic:spPr bwMode="auto">
                    <a:xfrm>
                      <a:off x="0" y="0"/>
                      <a:ext cx="1409700" cy="1395095"/>
                    </a:xfrm>
                    <a:prstGeom prst="rect">
                      <a:avLst/>
                    </a:prstGeom>
                    <a:noFill/>
                    <a:ln>
                      <a:noFill/>
                    </a:ln>
                  </pic:spPr>
                </pic:pic>
              </a:graphicData>
            </a:graphic>
          </wp:anchor>
        </w:drawing>
      </w:r>
    </w:p>
    <w:p w:rsidR="00772F3F" w:rsidRPr="007916B3" w:rsidRDefault="00772F3F" w:rsidP="00772F3F">
      <w:pPr>
        <w:pStyle w:val="TITULOS"/>
        <w:numPr>
          <w:ilvl w:val="1"/>
          <w:numId w:val="98"/>
        </w:numPr>
        <w:spacing w:after="0"/>
        <w:rPr>
          <w:rFonts w:ascii="Tahoma" w:hAnsi="Tahoma" w:cs="Tahoma"/>
          <w:color w:val="004990"/>
          <w:sz w:val="20"/>
          <w:szCs w:val="20"/>
        </w:rPr>
      </w:pPr>
      <w:r w:rsidRPr="007916B3">
        <w:rPr>
          <w:rFonts w:ascii="Tahoma" w:hAnsi="Tahoma" w:cs="Tahoma"/>
          <w:color w:val="004990"/>
          <w:sz w:val="20"/>
          <w:szCs w:val="20"/>
        </w:rPr>
        <w:t>CAJA DE EMPALME</w:t>
      </w:r>
    </w:p>
    <w:p w:rsidR="00772F3F" w:rsidRPr="007916B3" w:rsidRDefault="00772F3F" w:rsidP="00772F3F">
      <w:pPr>
        <w:rPr>
          <w:rFonts w:ascii="Tahoma" w:hAnsi="Tahoma" w:cs="Tahoma"/>
          <w:sz w:val="12"/>
          <w:szCs w:val="22"/>
          <w:lang w:val="es-BO"/>
        </w:rPr>
      </w:pPr>
    </w:p>
    <w:p w:rsidR="00772F3F" w:rsidRPr="007916B3" w:rsidRDefault="00772F3F" w:rsidP="00772F3F">
      <w:pPr>
        <w:rPr>
          <w:rFonts w:ascii="Tahoma" w:hAnsi="Tahoma" w:cs="Tahoma"/>
          <w:sz w:val="12"/>
          <w:szCs w:val="22"/>
          <w:lang w:val="es-BO"/>
        </w:rPr>
      </w:pPr>
      <w:r w:rsidRPr="007916B3">
        <w:rPr>
          <w:noProof/>
          <w:lang w:val="es-BO" w:eastAsia="es-BO"/>
        </w:rPr>
        <w:drawing>
          <wp:anchor distT="0" distB="0" distL="114300" distR="114300" simplePos="0" relativeHeight="251659264" behindDoc="0" locked="0" layoutInCell="1" allowOverlap="1">
            <wp:simplePos x="0" y="0"/>
            <wp:positionH relativeFrom="column">
              <wp:posOffset>928370</wp:posOffset>
            </wp:positionH>
            <wp:positionV relativeFrom="paragraph">
              <wp:posOffset>31115</wp:posOffset>
            </wp:positionV>
            <wp:extent cx="1287780" cy="1009650"/>
            <wp:effectExtent l="0" t="0" r="7620"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8"/>
                    <pic:cNvPicPr>
                      <a:picLocks noChangeAspect="1" noChangeArrowheads="1"/>
                    </pic:cNvPicPr>
                  </pic:nvPicPr>
                  <pic:blipFill>
                    <a:blip r:embed="rId38" cstate="print">
                      <a:extLst>
                        <a:ext uri="{28A0092B-C50C-407E-A947-70E740481C1C}">
                          <a14:useLocalDpi xmlns:a14="http://schemas.microsoft.com/office/drawing/2010/main" val="0"/>
                        </a:ext>
                      </a:extLst>
                    </a:blip>
                    <a:srcRect l="54169" t="16216" r="17487" b="50613"/>
                    <a:stretch>
                      <a:fillRect/>
                    </a:stretch>
                  </pic:blipFill>
                  <pic:spPr bwMode="auto">
                    <a:xfrm>
                      <a:off x="0" y="0"/>
                      <a:ext cx="1287780" cy="1009650"/>
                    </a:xfrm>
                    <a:prstGeom prst="rect">
                      <a:avLst/>
                    </a:prstGeom>
                    <a:noFill/>
                    <a:ln>
                      <a:noFill/>
                    </a:ln>
                  </pic:spPr>
                </pic:pic>
              </a:graphicData>
            </a:graphic>
          </wp:anchor>
        </w:drawing>
      </w:r>
    </w:p>
    <w:p w:rsidR="00772F3F" w:rsidRPr="007916B3" w:rsidRDefault="00772F3F" w:rsidP="00772F3F">
      <w:pPr>
        <w:rPr>
          <w:rFonts w:ascii="Tahoma" w:hAnsi="Tahoma" w:cs="Tahoma"/>
          <w:sz w:val="12"/>
          <w:szCs w:val="22"/>
          <w:lang w:val="es-BO"/>
        </w:rPr>
      </w:pPr>
    </w:p>
    <w:p w:rsidR="00772F3F" w:rsidRPr="007916B3" w:rsidRDefault="00772F3F" w:rsidP="00772F3F">
      <w:pPr>
        <w:rPr>
          <w:rFonts w:ascii="Tahoma" w:hAnsi="Tahoma" w:cs="Tahoma"/>
          <w:sz w:val="12"/>
          <w:szCs w:val="22"/>
          <w:lang w:val="es-BO"/>
        </w:rPr>
      </w:pPr>
    </w:p>
    <w:p w:rsidR="00772F3F" w:rsidRPr="007916B3" w:rsidRDefault="00772F3F" w:rsidP="00772F3F">
      <w:pPr>
        <w:rPr>
          <w:rFonts w:ascii="Tahoma" w:hAnsi="Tahoma" w:cs="Tahoma"/>
          <w:sz w:val="12"/>
          <w:szCs w:val="22"/>
          <w:lang w:val="es-BO"/>
        </w:rPr>
      </w:pPr>
    </w:p>
    <w:p w:rsidR="00772F3F" w:rsidRPr="007916B3" w:rsidRDefault="00772F3F" w:rsidP="00772F3F">
      <w:pPr>
        <w:rPr>
          <w:rFonts w:ascii="Tahoma" w:hAnsi="Tahoma" w:cs="Tahoma"/>
          <w:sz w:val="12"/>
          <w:szCs w:val="22"/>
          <w:lang w:val="es-BO"/>
        </w:rPr>
      </w:pPr>
    </w:p>
    <w:p w:rsidR="00772F3F" w:rsidRPr="007916B3" w:rsidRDefault="00A36F38" w:rsidP="00772F3F">
      <w:pPr>
        <w:rPr>
          <w:rFonts w:ascii="Tahoma" w:hAnsi="Tahoma" w:cs="Tahoma"/>
          <w:sz w:val="12"/>
          <w:szCs w:val="22"/>
          <w:lang w:val="es-BO"/>
        </w:rPr>
      </w:pPr>
      <w:r>
        <w:rPr>
          <w:noProof/>
          <w:lang w:val="es-BO" w:eastAsia="es-BO"/>
        </w:rPr>
        <mc:AlternateContent>
          <mc:Choice Requires="wps">
            <w:drawing>
              <wp:anchor distT="0" distB="0" distL="114300" distR="114300" simplePos="0" relativeHeight="251660288" behindDoc="0" locked="0" layoutInCell="1" allowOverlap="1" wp14:anchorId="7D1D852A">
                <wp:simplePos x="0" y="0"/>
                <wp:positionH relativeFrom="column">
                  <wp:posOffset>523240</wp:posOffset>
                </wp:positionH>
                <wp:positionV relativeFrom="paragraph">
                  <wp:posOffset>8890</wp:posOffset>
                </wp:positionV>
                <wp:extent cx="6985" cy="5080"/>
                <wp:effectExtent l="0" t="0" r="0" b="0"/>
                <wp:wrapNone/>
                <wp:docPr id="32" name="Flecha derecha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85" cy="5080"/>
                        </a:xfrm>
                        <a:prstGeom prst="rightArrow">
                          <a:avLst>
                            <a:gd name="adj1" fmla="val 29074"/>
                            <a:gd name="adj2" fmla="val 4856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D518E5"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derecha 32" o:spid="_x0000_s1026" type="#_x0000_t13" style="position:absolute;margin-left:41.2pt;margin-top:.7pt;width:.55pt;height:.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" adj="13971,7660"/>
            </w:pict>
          </mc:Fallback>
        </mc:AlternateContent>
      </w:r>
      <w:r>
        <w:rPr>
          <w:noProof/>
          <w:lang w:val="es-BO" w:eastAsia="es-BO"/>
        </w:rPr>
        <mc:AlternateContent>
          <mc:Choice Requires="wps">
            <w:drawing>
              <wp:anchor distT="0" distB="0" distL="114300" distR="114300" simplePos="0" relativeHeight="251661312" behindDoc="0" locked="0" layoutInCell="1" allowOverlap="1" wp14:anchorId="0D962F97">
                <wp:simplePos x="0" y="0"/>
                <wp:positionH relativeFrom="column">
                  <wp:posOffset>2795905</wp:posOffset>
                </wp:positionH>
                <wp:positionV relativeFrom="paragraph">
                  <wp:posOffset>80010</wp:posOffset>
                </wp:positionV>
                <wp:extent cx="6985" cy="5080"/>
                <wp:effectExtent l="0" t="0" r="0" b="0"/>
                <wp:wrapNone/>
                <wp:docPr id="12" name="Flecha derecha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85" cy="5080"/>
                        </a:xfrm>
                        <a:prstGeom prst="rightArrow">
                          <a:avLst>
                            <a:gd name="adj1" fmla="val 29074"/>
                            <a:gd name="adj2" fmla="val 4856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AC576E" id="Flecha derecha 12" o:spid="_x0000_s1026" type="#_x0000_t13" style="position:absolute;margin-left:220.15pt;margin-top:6.3pt;width:.55pt;height:.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" adj="13971,7660"/>
            </w:pict>
          </mc:Fallback>
        </mc:AlternateContent>
      </w:r>
    </w:p>
    <w:p w:rsidR="00772F3F" w:rsidRPr="007916B3" w:rsidRDefault="00772F3F" w:rsidP="00772F3F">
      <w:pPr>
        <w:rPr>
          <w:rFonts w:ascii="Tahoma" w:hAnsi="Tahoma" w:cs="Tahoma"/>
          <w:sz w:val="12"/>
          <w:szCs w:val="22"/>
          <w:lang w:val="es-BO"/>
        </w:rPr>
      </w:pPr>
    </w:p>
    <w:p w:rsidR="00772F3F" w:rsidRPr="007916B3" w:rsidRDefault="00772F3F" w:rsidP="00772F3F">
      <w:pPr>
        <w:rPr>
          <w:rFonts w:ascii="Tahoma" w:hAnsi="Tahoma" w:cs="Tahoma"/>
          <w:sz w:val="12"/>
          <w:szCs w:val="22"/>
          <w:lang w:val="es-BO"/>
        </w:rPr>
      </w:pPr>
    </w:p>
    <w:p w:rsidR="00772F3F" w:rsidRPr="007916B3" w:rsidRDefault="00772F3F" w:rsidP="00772F3F">
      <w:pPr>
        <w:rPr>
          <w:rFonts w:cs="Tahoma"/>
          <w:color w:val="365F91"/>
          <w:sz w:val="18"/>
          <w:szCs w:val="18"/>
          <w:lang w:val="es-ES_tradnl"/>
        </w:rPr>
      </w:pPr>
    </w:p>
    <w:p w:rsidR="00772F3F" w:rsidRPr="007916B3" w:rsidRDefault="00772F3F" w:rsidP="00772F3F">
      <w:pPr>
        <w:rPr>
          <w:rFonts w:cs="Tahoma"/>
          <w:color w:val="365F91"/>
          <w:sz w:val="18"/>
          <w:szCs w:val="18"/>
          <w:lang w:val="es-ES_tradnl"/>
        </w:rPr>
      </w:pPr>
    </w:p>
    <w:p w:rsidR="00772F3F" w:rsidRPr="007916B3" w:rsidRDefault="00772F3F" w:rsidP="00772F3F">
      <w:pPr>
        <w:rPr>
          <w:rFonts w:cs="Tahoma"/>
          <w:color w:val="365F91"/>
          <w:sz w:val="18"/>
          <w:szCs w:val="18"/>
          <w:lang w:val="es-ES_tradnl"/>
        </w:rPr>
      </w:pPr>
    </w:p>
    <w:p w:rsidR="00772F3F" w:rsidRPr="007916B3" w:rsidRDefault="00772F3F" w:rsidP="00772F3F">
      <w:pPr>
        <w:rPr>
          <w:rFonts w:cs="Tahoma"/>
          <w:color w:val="365F91"/>
          <w:sz w:val="18"/>
          <w:szCs w:val="18"/>
          <w:lang w:val="es-ES_tradnl"/>
        </w:rPr>
      </w:pPr>
      <w:r w:rsidRPr="007916B3">
        <w:rPr>
          <w:rFonts w:cs="Tahoma"/>
          <w:color w:val="365F91"/>
          <w:sz w:val="18"/>
          <w:szCs w:val="18"/>
          <w:lang w:val="es-ES_tradnl"/>
        </w:rPr>
        <w:tab/>
      </w:r>
      <w:r w:rsidRPr="007916B3">
        <w:rPr>
          <w:rFonts w:cs="Tahoma"/>
          <w:color w:val="365F91"/>
          <w:sz w:val="18"/>
          <w:szCs w:val="18"/>
          <w:lang w:val="es-ES_tradnl"/>
        </w:rPr>
        <w:tab/>
        <w:t>Figura 1.6.1                                               Figura 1.6.2</w:t>
      </w:r>
    </w:p>
    <w:p w:rsidR="00772F3F" w:rsidRPr="007916B3" w:rsidRDefault="00772F3F" w:rsidP="00772F3F">
      <w:pPr>
        <w:rPr>
          <w:rFonts w:cs="Tahoma"/>
          <w:color w:val="365F91"/>
          <w:sz w:val="18"/>
          <w:szCs w:val="18"/>
          <w:lang w:val="es-ES_tradnl"/>
        </w:rPr>
      </w:pPr>
      <w:r w:rsidRPr="007916B3">
        <w:rPr>
          <w:rFonts w:cs="Tahoma"/>
          <w:color w:val="365F91"/>
          <w:sz w:val="18"/>
          <w:szCs w:val="18"/>
          <w:lang w:val="es-ES_tradnl"/>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772F3F" w:rsidRPr="007916B3" w:rsidTr="009473A9">
        <w:trPr>
          <w:trHeight w:val="617"/>
        </w:trPr>
        <w:tc>
          <w:tcPr>
            <w:tcW w:w="2410" w:type="dxa"/>
            <w:shd w:val="clear" w:color="auto" w:fill="004990"/>
            <w:vAlign w:val="center"/>
          </w:tcPr>
          <w:p w:rsidR="00772F3F" w:rsidRPr="007916B3" w:rsidRDefault="00772F3F" w:rsidP="009473A9">
            <w:pPr>
              <w:pStyle w:val="Textoindependiente3"/>
              <w:spacing w:after="0"/>
              <w:jc w:val="center"/>
              <w:rPr>
                <w:rFonts w:ascii="Tahoma" w:hAnsi="Tahoma" w:cs="Tahoma"/>
                <w:b/>
                <w:color w:val="FFFFFF"/>
                <w:sz w:val="28"/>
                <w:szCs w:val="28"/>
                <w:lang w:val="es-BO"/>
              </w:rPr>
            </w:pPr>
            <w:r w:rsidRPr="007916B3">
              <w:rPr>
                <w:rFonts w:ascii="Tahoma" w:hAnsi="Tahoma" w:cs="Tahoma"/>
                <w:b/>
                <w:color w:val="FFFFFF"/>
                <w:sz w:val="28"/>
                <w:szCs w:val="28"/>
                <w:lang w:val="es-BO"/>
              </w:rPr>
              <w:t>ANEXO No. 5</w:t>
            </w:r>
          </w:p>
        </w:tc>
        <w:tc>
          <w:tcPr>
            <w:tcW w:w="7365" w:type="dxa"/>
            <w:vAlign w:val="center"/>
          </w:tcPr>
          <w:p w:rsidR="00772F3F" w:rsidRPr="007916B3" w:rsidRDefault="00772F3F" w:rsidP="009473A9">
            <w:pPr>
              <w:ind w:left="567"/>
              <w:jc w:val="center"/>
              <w:rPr>
                <w:rFonts w:ascii="Tahoma" w:hAnsi="Tahoma" w:cs="Tahoma"/>
                <w:b/>
                <w:color w:val="004990"/>
                <w:sz w:val="28"/>
                <w:szCs w:val="28"/>
                <w:lang w:val="es-BO"/>
              </w:rPr>
            </w:pPr>
            <w:r w:rsidRPr="007916B3">
              <w:rPr>
                <w:rFonts w:ascii="Tahoma" w:hAnsi="Tahoma" w:cs="Tahoma"/>
                <w:b/>
                <w:color w:val="365F91"/>
                <w:sz w:val="28"/>
                <w:szCs w:val="28"/>
                <w:lang w:val="es-ES_tradnl"/>
              </w:rPr>
              <w:t>OBRAS CIVILES</w:t>
            </w:r>
          </w:p>
        </w:tc>
      </w:tr>
    </w:tbl>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eastAsia="Calibri" w:hAnsi="Tahoma" w:cs="Tahoma"/>
          <w:iCs/>
          <w:sz w:val="28"/>
          <w:szCs w:val="21"/>
        </w:rPr>
      </w:pPr>
      <w:r w:rsidRPr="007916B3">
        <w:rPr>
          <w:rFonts w:ascii="Tahoma" w:eastAsia="Calibri" w:hAnsi="Tahoma" w:cs="Tahoma"/>
          <w:iCs/>
          <w:sz w:val="28"/>
          <w:szCs w:val="21"/>
        </w:rPr>
        <w:t>PLANO DE UBICACIÓN</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r w:rsidRPr="007916B3">
        <w:rPr>
          <w:noProof/>
          <w:lang w:val="es-BO" w:eastAsia="es-BO"/>
        </w:rPr>
        <w:drawing>
          <wp:inline distT="0" distB="0" distL="0" distR="0">
            <wp:extent cx="6138472" cy="5200650"/>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6147112" cy="5207970"/>
                    </a:xfrm>
                    <a:prstGeom prst="rect">
                      <a:avLst/>
                    </a:prstGeom>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eastAsia="Calibri" w:hAnsi="Tahoma" w:cs="Tahoma"/>
          <w:iCs/>
          <w:sz w:val="28"/>
          <w:szCs w:val="21"/>
        </w:rPr>
      </w:pPr>
      <w:r w:rsidRPr="007916B3">
        <w:rPr>
          <w:rFonts w:ascii="Tahoma" w:eastAsia="Calibri" w:hAnsi="Tahoma" w:cs="Tahoma"/>
          <w:iCs/>
          <w:sz w:val="28"/>
          <w:szCs w:val="21"/>
        </w:rPr>
        <w:t>PLANTA TIPO 1</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noProof/>
          <w:lang w:val="es-BO" w:eastAsia="es-BO"/>
        </w:rPr>
        <w:drawing>
          <wp:inline distT="0" distB="0" distL="0" distR="0">
            <wp:extent cx="6034020" cy="5991225"/>
            <wp:effectExtent l="0" t="0" r="508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6039684" cy="5996849"/>
                    </a:xfrm>
                    <a:prstGeom prst="rect">
                      <a:avLst/>
                    </a:prstGeom>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Default="00772F3F" w:rsidP="00772F3F">
      <w:pPr>
        <w:rPr>
          <w:rFonts w:ascii="Tahoma" w:hAnsi="Tahoma" w:cs="Tahoma"/>
          <w:color w:val="004990"/>
          <w:sz w:val="10"/>
          <w:lang w:val="es-ES_tradnl"/>
        </w:rPr>
      </w:pPr>
    </w:p>
    <w:p w:rsidR="00772F3F" w:rsidRDefault="00772F3F" w:rsidP="00772F3F">
      <w:pPr>
        <w:rPr>
          <w:rFonts w:ascii="Tahoma" w:hAnsi="Tahoma" w:cs="Tahoma"/>
          <w:color w:val="004990"/>
          <w:sz w:val="10"/>
          <w:lang w:val="es-ES_tradnl"/>
        </w:rPr>
      </w:pPr>
    </w:p>
    <w:p w:rsidR="00772F3F"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eastAsia="Calibri" w:hAnsi="Tahoma" w:cs="Tahoma"/>
          <w:iCs/>
          <w:sz w:val="28"/>
          <w:szCs w:val="21"/>
        </w:rPr>
      </w:pPr>
      <w:r w:rsidRPr="007916B3">
        <w:rPr>
          <w:rFonts w:ascii="Tahoma" w:eastAsia="Calibri" w:hAnsi="Tahoma" w:cs="Tahoma"/>
          <w:iCs/>
          <w:sz w:val="28"/>
          <w:szCs w:val="21"/>
        </w:rPr>
        <w:t>ELEVACIONES PLANTA TIPO 1</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r w:rsidRPr="007916B3">
        <w:rPr>
          <w:rFonts w:ascii="Tahoma" w:hAnsi="Tahoma" w:cs="Tahoma"/>
          <w:noProof/>
          <w:color w:val="004990"/>
          <w:sz w:val="10"/>
          <w:lang w:val="es-BO" w:eastAsia="es-BO"/>
        </w:rPr>
        <w:drawing>
          <wp:inline distT="0" distB="0" distL="0" distR="0">
            <wp:extent cx="6153150" cy="4724400"/>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153150" cy="472440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Default="00772F3F" w:rsidP="00772F3F">
      <w:pPr>
        <w:rPr>
          <w:rFonts w:ascii="Tahoma" w:hAnsi="Tahoma" w:cs="Tahoma"/>
          <w:color w:val="004990"/>
          <w:sz w:val="10"/>
          <w:lang w:val="es-ES_tradnl"/>
        </w:rPr>
      </w:pPr>
    </w:p>
    <w:p w:rsidR="00772F3F"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eastAsia="Calibri" w:hAnsi="Tahoma" w:cs="Tahoma"/>
          <w:iCs/>
          <w:sz w:val="28"/>
          <w:szCs w:val="21"/>
        </w:rPr>
      </w:pPr>
      <w:r w:rsidRPr="007916B3">
        <w:rPr>
          <w:rFonts w:ascii="Tahoma" w:eastAsia="Calibri" w:hAnsi="Tahoma" w:cs="Tahoma"/>
          <w:iCs/>
          <w:sz w:val="28"/>
          <w:szCs w:val="21"/>
        </w:rPr>
        <w:t>CORTE PLANTA TIPO 1</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s-BO" w:eastAsia="es-BO"/>
        </w:rPr>
        <w:drawing>
          <wp:inline distT="0" distB="0" distL="0" distR="0">
            <wp:extent cx="6153150" cy="4705350"/>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153150" cy="470535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eastAsia="Calibri" w:hAnsi="Tahoma" w:cs="Tahoma"/>
          <w:iCs/>
          <w:sz w:val="28"/>
          <w:szCs w:val="21"/>
        </w:rPr>
      </w:pPr>
      <w:r w:rsidRPr="007916B3">
        <w:rPr>
          <w:rFonts w:ascii="Tahoma" w:eastAsia="Calibri" w:hAnsi="Tahoma" w:cs="Tahoma"/>
          <w:iCs/>
          <w:sz w:val="28"/>
          <w:szCs w:val="21"/>
        </w:rPr>
        <w:t>CORTE DETALLE PLANTA TIPO 1</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noProof/>
          <w:lang w:val="es-BO" w:eastAsia="es-BO"/>
        </w:rPr>
        <w:drawing>
          <wp:inline distT="0" distB="0" distL="0" distR="0">
            <wp:extent cx="6151880" cy="3950335"/>
            <wp:effectExtent l="0" t="0" r="127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stretch>
                      <a:fillRect/>
                    </a:stretch>
                  </pic:blipFill>
                  <pic:spPr>
                    <a:xfrm>
                      <a:off x="0" y="0"/>
                      <a:ext cx="6151880" cy="3950335"/>
                    </a:xfrm>
                    <a:prstGeom prst="rect">
                      <a:avLst/>
                    </a:prstGeom>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Default="00772F3F" w:rsidP="00772F3F">
      <w:pPr>
        <w:jc w:val="center"/>
        <w:rPr>
          <w:rFonts w:ascii="Tahoma" w:eastAsia="Calibri" w:hAnsi="Tahoma" w:cs="Tahoma"/>
          <w:iCs/>
          <w:sz w:val="28"/>
          <w:szCs w:val="21"/>
        </w:rPr>
      </w:pPr>
    </w:p>
    <w:p w:rsidR="00772F3F" w:rsidRPr="007916B3" w:rsidRDefault="00772F3F" w:rsidP="00772F3F">
      <w:pPr>
        <w:jc w:val="center"/>
        <w:rPr>
          <w:rFonts w:ascii="Tahoma" w:eastAsia="Calibri" w:hAnsi="Tahoma" w:cs="Tahoma"/>
          <w:iCs/>
          <w:sz w:val="28"/>
          <w:szCs w:val="21"/>
        </w:rPr>
      </w:pPr>
      <w:r w:rsidRPr="007916B3">
        <w:rPr>
          <w:rFonts w:ascii="Tahoma" w:eastAsia="Calibri" w:hAnsi="Tahoma" w:cs="Tahoma"/>
          <w:iCs/>
          <w:sz w:val="28"/>
          <w:szCs w:val="21"/>
        </w:rPr>
        <w:t>CÁMARAS Y DUCTOS</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s-BO" w:eastAsia="es-BO"/>
        </w:rPr>
        <w:drawing>
          <wp:inline distT="0" distB="0" distL="0" distR="0">
            <wp:extent cx="6153150" cy="4705350"/>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153150" cy="470535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Default="00772F3F" w:rsidP="00772F3F">
      <w:pPr>
        <w:jc w:val="center"/>
        <w:rPr>
          <w:rFonts w:ascii="Tahoma" w:eastAsia="Calibri" w:hAnsi="Tahoma" w:cs="Tahoma"/>
          <w:iCs/>
          <w:sz w:val="28"/>
          <w:szCs w:val="21"/>
        </w:rPr>
      </w:pPr>
    </w:p>
    <w:p w:rsidR="00772F3F" w:rsidRPr="007916B3" w:rsidRDefault="00772F3F" w:rsidP="00772F3F">
      <w:pPr>
        <w:jc w:val="center"/>
        <w:rPr>
          <w:rFonts w:ascii="Tahoma" w:eastAsia="Calibri" w:hAnsi="Tahoma" w:cs="Tahoma"/>
          <w:iCs/>
          <w:sz w:val="28"/>
          <w:szCs w:val="21"/>
        </w:rPr>
      </w:pPr>
      <w:r w:rsidRPr="007916B3">
        <w:rPr>
          <w:rFonts w:ascii="Tahoma" w:eastAsia="Calibri" w:hAnsi="Tahoma" w:cs="Tahoma"/>
          <w:iCs/>
          <w:sz w:val="28"/>
          <w:szCs w:val="21"/>
        </w:rPr>
        <w:t>PLANO DE ESCALERILLAS</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noProof/>
          <w:lang w:val="es-BO" w:eastAsia="es-BO"/>
        </w:rPr>
        <w:drawing>
          <wp:inline distT="0" distB="0" distL="0" distR="0">
            <wp:extent cx="5773098" cy="5153025"/>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stretch>
                      <a:fillRect/>
                    </a:stretch>
                  </pic:blipFill>
                  <pic:spPr>
                    <a:xfrm>
                      <a:off x="0" y="0"/>
                      <a:ext cx="5784197" cy="5162932"/>
                    </a:xfrm>
                    <a:prstGeom prst="rect">
                      <a:avLst/>
                    </a:prstGeom>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eastAsia="Calibri" w:hAnsi="Tahoma" w:cs="Tahoma"/>
          <w:iCs/>
          <w:sz w:val="28"/>
          <w:szCs w:val="21"/>
        </w:rPr>
      </w:pPr>
      <w:r w:rsidRPr="007916B3">
        <w:rPr>
          <w:rFonts w:ascii="Tahoma" w:eastAsia="Calibri" w:hAnsi="Tahoma" w:cs="Tahoma"/>
          <w:iCs/>
          <w:sz w:val="28"/>
          <w:szCs w:val="21"/>
        </w:rPr>
        <w:t>DETALLE DE ATERRAMIENTO</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s-BO" w:eastAsia="es-BO"/>
        </w:rPr>
        <w:drawing>
          <wp:inline distT="0" distB="0" distL="0" distR="0">
            <wp:extent cx="6143625" cy="4714875"/>
            <wp:effectExtent l="0" t="0" r="9525" b="952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143625" cy="4714875"/>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Default="00772F3F" w:rsidP="00772F3F">
      <w:pPr>
        <w:jc w:val="center"/>
        <w:rPr>
          <w:rFonts w:ascii="Tahoma" w:eastAsia="Calibri" w:hAnsi="Tahoma" w:cs="Tahoma"/>
          <w:iCs/>
          <w:sz w:val="28"/>
          <w:szCs w:val="21"/>
        </w:rPr>
      </w:pPr>
    </w:p>
    <w:p w:rsidR="00772F3F" w:rsidRPr="007916B3" w:rsidRDefault="00772F3F" w:rsidP="00772F3F">
      <w:pPr>
        <w:jc w:val="center"/>
        <w:rPr>
          <w:rFonts w:ascii="Tahoma" w:eastAsia="Calibri" w:hAnsi="Tahoma" w:cs="Tahoma"/>
          <w:iCs/>
          <w:sz w:val="28"/>
          <w:szCs w:val="21"/>
        </w:rPr>
      </w:pPr>
      <w:r w:rsidRPr="007916B3">
        <w:rPr>
          <w:rFonts w:ascii="Tahoma" w:eastAsia="Calibri" w:hAnsi="Tahoma" w:cs="Tahoma"/>
          <w:iCs/>
          <w:sz w:val="28"/>
          <w:szCs w:val="21"/>
        </w:rPr>
        <w:t>PLANO DE ATERRAMIENTOS</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s-BO" w:eastAsia="es-BO"/>
        </w:rPr>
        <w:drawing>
          <wp:inline distT="0" distB="0" distL="0" distR="0">
            <wp:extent cx="5753100" cy="5219700"/>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753100" cy="521970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eastAsia="Calibri" w:hAnsi="Tahoma" w:cs="Tahoma"/>
          <w:iCs/>
          <w:sz w:val="28"/>
          <w:szCs w:val="21"/>
        </w:rPr>
      </w:pPr>
      <w:r w:rsidRPr="007916B3">
        <w:rPr>
          <w:rFonts w:ascii="Tahoma" w:eastAsia="Calibri" w:hAnsi="Tahoma" w:cs="Tahoma"/>
          <w:iCs/>
          <w:sz w:val="28"/>
          <w:szCs w:val="21"/>
        </w:rPr>
        <w:t>CASETA RESPALDO ENERGÍA ELÉCTRICA</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r w:rsidRPr="007916B3">
        <w:rPr>
          <w:rFonts w:ascii="Tahoma" w:hAnsi="Tahoma" w:cs="Tahoma"/>
          <w:noProof/>
          <w:color w:val="004990"/>
          <w:sz w:val="10"/>
          <w:lang w:val="es-BO" w:eastAsia="es-BO"/>
        </w:rPr>
        <w:drawing>
          <wp:inline distT="0" distB="0" distL="0" distR="0">
            <wp:extent cx="6153150" cy="4705350"/>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153150" cy="470535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Default="00772F3F" w:rsidP="00772F3F">
      <w:pPr>
        <w:jc w:val="center"/>
        <w:rPr>
          <w:rFonts w:ascii="Tahoma" w:eastAsia="Calibri" w:hAnsi="Tahoma" w:cs="Tahoma"/>
          <w:iCs/>
          <w:sz w:val="28"/>
          <w:szCs w:val="21"/>
        </w:rPr>
      </w:pPr>
    </w:p>
    <w:p w:rsidR="00772F3F" w:rsidRPr="007916B3" w:rsidRDefault="00772F3F" w:rsidP="00772F3F">
      <w:pPr>
        <w:jc w:val="center"/>
        <w:rPr>
          <w:rFonts w:ascii="Tahoma" w:eastAsia="Calibri" w:hAnsi="Tahoma" w:cs="Tahoma"/>
          <w:iCs/>
          <w:sz w:val="28"/>
          <w:szCs w:val="21"/>
        </w:rPr>
      </w:pPr>
      <w:r w:rsidRPr="007916B3">
        <w:rPr>
          <w:rFonts w:ascii="Tahoma" w:eastAsia="Calibri" w:hAnsi="Tahoma" w:cs="Tahoma"/>
          <w:iCs/>
          <w:sz w:val="28"/>
          <w:szCs w:val="21"/>
        </w:rPr>
        <w:t>CASETA DE SERENAJE</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noProof/>
          <w:lang w:val="es-BO" w:eastAsia="es-BO"/>
        </w:rPr>
        <w:drawing>
          <wp:inline distT="0" distB="0" distL="0" distR="0">
            <wp:extent cx="6151880" cy="4571365"/>
            <wp:effectExtent l="0" t="0" r="1270" b="635"/>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stretch>
                      <a:fillRect/>
                    </a:stretch>
                  </pic:blipFill>
                  <pic:spPr>
                    <a:xfrm>
                      <a:off x="0" y="0"/>
                      <a:ext cx="6151880" cy="4571365"/>
                    </a:xfrm>
                    <a:prstGeom prst="rect">
                      <a:avLst/>
                    </a:prstGeom>
                  </pic:spPr>
                </pic:pic>
              </a:graphicData>
            </a:graphic>
          </wp:inline>
        </w:drawing>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Default="00772F3F" w:rsidP="00772F3F">
      <w:pPr>
        <w:jc w:val="center"/>
        <w:rPr>
          <w:rFonts w:ascii="Tahoma" w:eastAsia="Calibri" w:hAnsi="Tahoma" w:cs="Tahoma"/>
          <w:iCs/>
          <w:sz w:val="28"/>
          <w:szCs w:val="21"/>
        </w:rPr>
      </w:pPr>
    </w:p>
    <w:p w:rsidR="00772F3F" w:rsidRPr="007916B3" w:rsidRDefault="00772F3F" w:rsidP="00772F3F">
      <w:pPr>
        <w:jc w:val="center"/>
        <w:rPr>
          <w:rFonts w:ascii="Tahoma" w:eastAsia="Calibri" w:hAnsi="Tahoma" w:cs="Tahoma"/>
          <w:iCs/>
          <w:sz w:val="28"/>
          <w:szCs w:val="21"/>
        </w:rPr>
      </w:pPr>
      <w:r w:rsidRPr="007916B3">
        <w:rPr>
          <w:rFonts w:ascii="Tahoma" w:eastAsia="Calibri" w:hAnsi="Tahoma" w:cs="Tahoma"/>
          <w:iCs/>
          <w:sz w:val="28"/>
          <w:szCs w:val="21"/>
        </w:rPr>
        <w:t>MURO DE CERCO</w:t>
      </w: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rPr>
          <w:rFonts w:ascii="Tahoma" w:hAnsi="Tahoma" w:cs="Tahoma"/>
          <w:color w:val="004990"/>
          <w:sz w:val="10"/>
          <w:lang w:val="es-ES_tradnl"/>
        </w:rPr>
      </w:pPr>
    </w:p>
    <w:p w:rsidR="00772F3F" w:rsidRPr="007916B3" w:rsidRDefault="00772F3F" w:rsidP="00772F3F">
      <w:pPr>
        <w:jc w:val="center"/>
        <w:rPr>
          <w:rFonts w:ascii="Tahoma" w:hAnsi="Tahoma" w:cs="Tahoma"/>
          <w:color w:val="004990"/>
          <w:sz w:val="10"/>
          <w:lang w:val="es-ES_tradnl"/>
        </w:rPr>
      </w:pPr>
      <w:r w:rsidRPr="007916B3">
        <w:rPr>
          <w:rFonts w:ascii="Tahoma" w:hAnsi="Tahoma" w:cs="Tahoma"/>
          <w:noProof/>
          <w:color w:val="004990"/>
          <w:sz w:val="10"/>
          <w:lang w:val="es-BO" w:eastAsia="es-BO"/>
        </w:rPr>
        <w:drawing>
          <wp:inline distT="0" distB="0" distL="0" distR="0">
            <wp:extent cx="6153150" cy="4724400"/>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153150" cy="4724400"/>
                    </a:xfrm>
                    <a:prstGeom prst="rect">
                      <a:avLst/>
                    </a:prstGeom>
                    <a:noFill/>
                    <a:ln>
                      <a:noFill/>
                    </a:ln>
                  </pic:spPr>
                </pic:pic>
              </a:graphicData>
            </a:graphic>
          </wp:inline>
        </w:drawing>
      </w:r>
    </w:p>
    <w:p w:rsidR="00772F3F" w:rsidRPr="007916B3" w:rsidRDefault="00772F3F" w:rsidP="00772F3F">
      <w:pPr>
        <w:rPr>
          <w:rFonts w:ascii="Tahoma" w:hAnsi="Tahoma" w:cs="Tahoma"/>
          <w:color w:val="004990"/>
          <w:sz w:val="10"/>
          <w:lang w:val="es-ES_tradnl"/>
        </w:rPr>
      </w:pPr>
    </w:p>
    <w:p w:rsidR="00772F3F" w:rsidRDefault="00772F3F" w:rsidP="00772F3F">
      <w:pPr>
        <w:jc w:val="center"/>
        <w:rPr>
          <w:rFonts w:ascii="Tahoma" w:hAnsi="Tahoma" w:cs="Tahoma"/>
          <w:b/>
          <w:sz w:val="22"/>
          <w:szCs w:val="22"/>
          <w:u w:val="single"/>
          <w:lang w:val="es-BO"/>
        </w:rPr>
      </w:pPr>
    </w:p>
    <w:p w:rsidR="00772F3F" w:rsidRDefault="00772F3F" w:rsidP="00772F3F">
      <w:pPr>
        <w:jc w:val="center"/>
        <w:rPr>
          <w:rFonts w:ascii="Tahoma" w:hAnsi="Tahoma" w:cs="Tahoma"/>
          <w:b/>
          <w:sz w:val="22"/>
          <w:szCs w:val="22"/>
          <w:u w:val="single"/>
          <w:lang w:val="es-BO"/>
        </w:rPr>
      </w:pPr>
    </w:p>
    <w:p w:rsidR="00772F3F" w:rsidRDefault="00772F3F" w:rsidP="00772F3F">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920389" w:rsidRDefault="00920389" w:rsidP="00597282">
      <w:pPr>
        <w:jc w:val="center"/>
        <w:rPr>
          <w:rFonts w:ascii="Tahoma" w:hAnsi="Tahoma" w:cs="Tahoma"/>
          <w:b/>
          <w:sz w:val="22"/>
          <w:szCs w:val="22"/>
          <w:u w:val="single"/>
          <w:lang w:val="es-BO"/>
        </w:rPr>
      </w:pPr>
    </w:p>
    <w:p w:rsidR="00AB2414" w:rsidRDefault="00AB2414">
      <w:pPr>
        <w:rPr>
          <w:rFonts w:ascii="Tahoma" w:hAnsi="Tahoma" w:cs="Tahoma"/>
          <w:b/>
          <w:sz w:val="22"/>
          <w:szCs w:val="22"/>
          <w:u w:val="single"/>
          <w:lang w:val="es-BO"/>
        </w:rPr>
      </w:pPr>
      <w:r>
        <w:rPr>
          <w:rFonts w:ascii="Tahoma" w:hAnsi="Tahoma" w:cs="Tahoma"/>
          <w:b/>
          <w:sz w:val="22"/>
          <w:szCs w:val="22"/>
          <w:u w:val="single"/>
          <w:lang w:val="es-BO"/>
        </w:rPr>
        <w:br w:type="page"/>
      </w:r>
    </w:p>
    <w:p w:rsidR="00920389" w:rsidRDefault="00920389" w:rsidP="00597282">
      <w:pPr>
        <w:jc w:val="center"/>
        <w:rPr>
          <w:rFonts w:ascii="Tahoma" w:hAnsi="Tahoma" w:cs="Tahoma"/>
          <w:b/>
          <w:sz w:val="22"/>
          <w:szCs w:val="22"/>
          <w:u w:val="single"/>
          <w:lang w:val="es-BO"/>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4F0A58" w:rsidRPr="007916B3" w:rsidTr="000E37EE">
        <w:trPr>
          <w:trHeight w:val="617"/>
        </w:trPr>
        <w:tc>
          <w:tcPr>
            <w:tcW w:w="2410" w:type="dxa"/>
            <w:shd w:val="clear" w:color="auto" w:fill="004990"/>
            <w:vAlign w:val="center"/>
          </w:tcPr>
          <w:p w:rsidR="004F0A58" w:rsidRPr="007916B3" w:rsidRDefault="004F0A58" w:rsidP="000E37EE">
            <w:pPr>
              <w:pStyle w:val="Textoindependiente3"/>
              <w:spacing w:after="0"/>
              <w:jc w:val="center"/>
              <w:rPr>
                <w:rFonts w:ascii="Tahoma" w:hAnsi="Tahoma" w:cs="Tahoma"/>
                <w:b/>
                <w:color w:val="FFFFFF"/>
                <w:sz w:val="28"/>
                <w:szCs w:val="28"/>
                <w:lang w:val="es-BO"/>
              </w:rPr>
            </w:pPr>
            <w:r>
              <w:rPr>
                <w:rFonts w:ascii="Tahoma" w:hAnsi="Tahoma" w:cs="Tahoma"/>
                <w:b/>
                <w:color w:val="FFFFFF"/>
                <w:sz w:val="28"/>
                <w:szCs w:val="28"/>
                <w:lang w:val="es-BO"/>
              </w:rPr>
              <w:t>ANEXO No. 6</w:t>
            </w:r>
          </w:p>
        </w:tc>
        <w:tc>
          <w:tcPr>
            <w:tcW w:w="7365" w:type="dxa"/>
            <w:vAlign w:val="center"/>
          </w:tcPr>
          <w:p w:rsidR="004F0A58" w:rsidRPr="007916B3" w:rsidRDefault="004F0A58" w:rsidP="000E37EE">
            <w:pPr>
              <w:ind w:left="567"/>
              <w:jc w:val="center"/>
              <w:rPr>
                <w:rFonts w:ascii="Tahoma" w:hAnsi="Tahoma" w:cs="Tahoma"/>
                <w:b/>
                <w:color w:val="004990"/>
                <w:sz w:val="28"/>
                <w:szCs w:val="28"/>
                <w:lang w:val="es-BO"/>
              </w:rPr>
            </w:pPr>
            <w:r>
              <w:rPr>
                <w:rFonts w:ascii="Tahoma" w:hAnsi="Tahoma" w:cs="Tahoma"/>
                <w:b/>
                <w:color w:val="365F91"/>
                <w:sz w:val="28"/>
                <w:szCs w:val="28"/>
                <w:lang w:val="es-ES_tradnl"/>
              </w:rPr>
              <w:t>PROPUESTA ECONÓMICA</w:t>
            </w:r>
          </w:p>
        </w:tc>
      </w:tr>
    </w:tbl>
    <w:p w:rsidR="004F0A58" w:rsidRDefault="004F0A58" w:rsidP="00597282">
      <w:pPr>
        <w:jc w:val="center"/>
        <w:rPr>
          <w:rFonts w:ascii="Tahoma" w:hAnsi="Tahoma" w:cs="Tahoma"/>
          <w:b/>
          <w:sz w:val="22"/>
          <w:szCs w:val="22"/>
          <w:u w:val="single"/>
          <w:lang w:val="es-BO"/>
        </w:rPr>
      </w:pPr>
    </w:p>
    <w:p w:rsidR="004F0A58" w:rsidRPr="007916B3" w:rsidRDefault="004F0A58" w:rsidP="004F0A58">
      <w:pPr>
        <w:pStyle w:val="Continuarlista"/>
        <w:ind w:left="426"/>
        <w:rPr>
          <w:rFonts w:ascii="Tahoma" w:hAnsi="Tahoma" w:cs="Tahoma"/>
          <w:sz w:val="22"/>
          <w:szCs w:val="22"/>
          <w:lang w:val="es-ES_tradnl" w:bidi="en-US"/>
        </w:rPr>
      </w:pPr>
      <w:r w:rsidRPr="007916B3">
        <w:rPr>
          <w:rFonts w:ascii="Tahoma" w:hAnsi="Tahoma" w:cs="Tahoma"/>
          <w:sz w:val="22"/>
          <w:szCs w:val="22"/>
          <w:lang w:val="es-ES_tradnl" w:bidi="en-US"/>
        </w:rPr>
        <w:t xml:space="preserve">A </w:t>
      </w:r>
      <w:r>
        <w:rPr>
          <w:rFonts w:ascii="Tahoma" w:hAnsi="Tahoma" w:cs="Tahoma"/>
          <w:sz w:val="22"/>
          <w:szCs w:val="22"/>
          <w:lang w:val="es-ES_tradnl" w:bidi="en-US"/>
        </w:rPr>
        <w:t>objeto</w:t>
      </w:r>
      <w:r w:rsidRPr="007916B3">
        <w:rPr>
          <w:rFonts w:ascii="Tahoma" w:hAnsi="Tahoma" w:cs="Tahoma"/>
          <w:sz w:val="22"/>
          <w:szCs w:val="22"/>
          <w:lang w:val="es-ES_tradnl" w:bidi="en-US"/>
        </w:rPr>
        <w:t xml:space="preserve"> de facilitar la presentación y evaluación de la oferta, se solicita que las propuestas económicas sigan el siguiente formato, a presentar</w:t>
      </w:r>
      <w:r w:rsidR="00632B15">
        <w:rPr>
          <w:rFonts w:ascii="Tahoma" w:hAnsi="Tahoma" w:cs="Tahoma"/>
          <w:sz w:val="22"/>
          <w:szCs w:val="22"/>
          <w:lang w:val="es-ES_tradnl" w:bidi="en-US"/>
        </w:rPr>
        <w:t xml:space="preserve"> únicamente</w:t>
      </w:r>
      <w:r w:rsidRPr="007916B3">
        <w:rPr>
          <w:rFonts w:ascii="Tahoma" w:hAnsi="Tahoma" w:cs="Tahoma"/>
          <w:sz w:val="22"/>
          <w:szCs w:val="22"/>
          <w:lang w:val="es-ES_tradnl" w:bidi="en-US"/>
        </w:rPr>
        <w:t xml:space="preserve"> en el Sobre “C” – Propuesta Económica</w:t>
      </w:r>
      <w:r w:rsidR="00632B15">
        <w:rPr>
          <w:rFonts w:ascii="Tahoma" w:hAnsi="Tahoma" w:cs="Tahoma"/>
          <w:sz w:val="22"/>
          <w:szCs w:val="22"/>
          <w:lang w:val="es-ES_tradnl" w:bidi="en-US"/>
        </w:rPr>
        <w:t>.</w:t>
      </w:r>
    </w:p>
    <w:p w:rsidR="004F0A58" w:rsidRPr="007916B3" w:rsidRDefault="004F0A58" w:rsidP="004F0A58">
      <w:pPr>
        <w:rPr>
          <w:lang w:eastAsia="en-US" w:bidi="en-US"/>
        </w:rPr>
      </w:pPr>
    </w:p>
    <w:tbl>
      <w:tblPr>
        <w:tblW w:w="11301" w:type="dxa"/>
        <w:jc w:val="center"/>
        <w:tblCellMar>
          <w:left w:w="70" w:type="dxa"/>
          <w:right w:w="70" w:type="dxa"/>
        </w:tblCellMar>
        <w:tblLook w:val="04A0" w:firstRow="1" w:lastRow="0" w:firstColumn="1" w:lastColumn="0" w:noHBand="0" w:noVBand="1"/>
      </w:tblPr>
      <w:tblGrid>
        <w:gridCol w:w="848"/>
        <w:gridCol w:w="1433"/>
        <w:gridCol w:w="2992"/>
        <w:gridCol w:w="3407"/>
        <w:gridCol w:w="2633"/>
      </w:tblGrid>
      <w:tr w:rsidR="00E313B0" w:rsidRPr="00E313B0" w:rsidTr="00E313B0">
        <w:trPr>
          <w:trHeight w:val="300"/>
          <w:jc w:val="center"/>
        </w:trPr>
        <w:tc>
          <w:tcPr>
            <w:tcW w:w="5261" w:type="dxa"/>
            <w:gridSpan w:val="3"/>
            <w:tcBorders>
              <w:top w:val="single" w:sz="4" w:space="0" w:color="auto"/>
              <w:left w:val="single" w:sz="4" w:space="0" w:color="auto"/>
              <w:bottom w:val="single" w:sz="4" w:space="0" w:color="FFFFFF"/>
              <w:right w:val="single" w:sz="4" w:space="0" w:color="FFFFFF"/>
            </w:tcBorders>
            <w:shd w:val="clear" w:color="000000" w:fill="000000"/>
            <w:noWrap/>
            <w:vAlign w:val="center"/>
            <w:hideMark/>
          </w:tcPr>
          <w:p w:rsidR="00E313B0" w:rsidRPr="00E313B0" w:rsidRDefault="00E313B0" w:rsidP="00E313B0">
            <w:pPr>
              <w:jc w:val="center"/>
              <w:rPr>
                <w:rFonts w:ascii="Calibri" w:hAnsi="Calibri"/>
                <w:b/>
                <w:bCs/>
                <w:color w:val="FFFFFF"/>
                <w:sz w:val="22"/>
                <w:szCs w:val="22"/>
                <w:lang w:val="es-BO" w:eastAsia="es-BO"/>
              </w:rPr>
            </w:pPr>
            <w:r w:rsidRPr="00E313B0">
              <w:rPr>
                <w:rFonts w:ascii="Calibri" w:hAnsi="Calibri"/>
                <w:b/>
                <w:bCs/>
                <w:color w:val="FFFFFF"/>
                <w:sz w:val="22"/>
                <w:szCs w:val="22"/>
                <w:lang w:val="es-BO" w:eastAsia="es-BO"/>
              </w:rPr>
              <w:t>FIBRA ÓPTICA SOBERANA AL PACÍFICO</w:t>
            </w:r>
          </w:p>
        </w:tc>
        <w:tc>
          <w:tcPr>
            <w:tcW w:w="6040" w:type="dxa"/>
            <w:gridSpan w:val="2"/>
            <w:tcBorders>
              <w:top w:val="single" w:sz="4" w:space="0" w:color="auto"/>
              <w:left w:val="nil"/>
              <w:bottom w:val="single" w:sz="4" w:space="0" w:color="FFFFFF"/>
              <w:right w:val="single" w:sz="4" w:space="0" w:color="000000"/>
            </w:tcBorders>
            <w:shd w:val="clear" w:color="000000" w:fill="000000"/>
            <w:noWrap/>
            <w:vAlign w:val="bottom"/>
            <w:hideMark/>
          </w:tcPr>
          <w:p w:rsidR="00E313B0" w:rsidRPr="00E313B0" w:rsidRDefault="00E313B0" w:rsidP="00E313B0">
            <w:pPr>
              <w:jc w:val="center"/>
              <w:rPr>
                <w:rFonts w:ascii="Calibri" w:hAnsi="Calibri"/>
                <w:b/>
                <w:bCs/>
                <w:color w:val="FFFFFF"/>
                <w:sz w:val="22"/>
                <w:szCs w:val="22"/>
                <w:lang w:val="es-BO" w:eastAsia="es-BO"/>
              </w:rPr>
            </w:pPr>
            <w:r w:rsidRPr="00E313B0">
              <w:rPr>
                <w:rFonts w:ascii="Calibri" w:hAnsi="Calibri"/>
                <w:b/>
                <w:bCs/>
                <w:color w:val="FFFFFF"/>
                <w:sz w:val="22"/>
                <w:szCs w:val="22"/>
                <w:lang w:val="es-BO" w:eastAsia="es-BO"/>
              </w:rPr>
              <w:t>MONTO TOTAL  OFERTADO (USD)</w:t>
            </w:r>
          </w:p>
        </w:tc>
      </w:tr>
      <w:tr w:rsidR="00E313B0" w:rsidRPr="00E313B0" w:rsidTr="00E313B0">
        <w:trPr>
          <w:trHeight w:val="300"/>
          <w:jc w:val="center"/>
        </w:trPr>
        <w:tc>
          <w:tcPr>
            <w:tcW w:w="836" w:type="dxa"/>
            <w:tcBorders>
              <w:top w:val="nil"/>
              <w:left w:val="single" w:sz="4" w:space="0" w:color="auto"/>
              <w:bottom w:val="nil"/>
              <w:right w:val="single" w:sz="4" w:space="0" w:color="FFFFFF"/>
            </w:tcBorders>
            <w:shd w:val="clear" w:color="000000" w:fill="000000"/>
            <w:noWrap/>
            <w:vAlign w:val="bottom"/>
            <w:hideMark/>
          </w:tcPr>
          <w:p w:rsidR="00E313B0" w:rsidRPr="00E313B0" w:rsidRDefault="00E313B0" w:rsidP="00E313B0">
            <w:pPr>
              <w:rPr>
                <w:rFonts w:ascii="Calibri" w:hAnsi="Calibri"/>
                <w:b/>
                <w:bCs/>
                <w:color w:val="FFFFFF"/>
                <w:sz w:val="22"/>
                <w:szCs w:val="22"/>
                <w:lang w:val="es-BO" w:eastAsia="es-BO"/>
              </w:rPr>
            </w:pPr>
            <w:r w:rsidRPr="00E313B0">
              <w:rPr>
                <w:rFonts w:ascii="Calibri" w:hAnsi="Calibri"/>
                <w:b/>
                <w:bCs/>
                <w:color w:val="FFFFFF"/>
                <w:sz w:val="22"/>
                <w:szCs w:val="22"/>
                <w:lang w:val="es-BO" w:eastAsia="es-BO"/>
              </w:rPr>
              <w:t>TRAMO</w:t>
            </w:r>
          </w:p>
        </w:tc>
        <w:tc>
          <w:tcPr>
            <w:tcW w:w="1433" w:type="dxa"/>
            <w:tcBorders>
              <w:top w:val="nil"/>
              <w:left w:val="nil"/>
              <w:bottom w:val="nil"/>
              <w:right w:val="single" w:sz="4" w:space="0" w:color="FFFFFF"/>
            </w:tcBorders>
            <w:shd w:val="clear" w:color="000000" w:fill="000000"/>
            <w:noWrap/>
            <w:vAlign w:val="bottom"/>
            <w:hideMark/>
          </w:tcPr>
          <w:p w:rsidR="00E313B0" w:rsidRPr="00E313B0" w:rsidRDefault="00E313B0" w:rsidP="00E313B0">
            <w:pPr>
              <w:rPr>
                <w:rFonts w:ascii="Calibri" w:hAnsi="Calibri"/>
                <w:b/>
                <w:bCs/>
                <w:color w:val="FFFFFF"/>
                <w:sz w:val="22"/>
                <w:szCs w:val="22"/>
                <w:lang w:val="es-BO" w:eastAsia="es-BO"/>
              </w:rPr>
            </w:pPr>
            <w:r w:rsidRPr="00E313B0">
              <w:rPr>
                <w:rFonts w:ascii="Calibri" w:hAnsi="Calibri"/>
                <w:b/>
                <w:bCs/>
                <w:color w:val="FFFFFF"/>
                <w:sz w:val="22"/>
                <w:szCs w:val="22"/>
                <w:lang w:val="es-BO" w:eastAsia="es-BO"/>
              </w:rPr>
              <w:t>DESCRIPCION</w:t>
            </w:r>
          </w:p>
        </w:tc>
        <w:tc>
          <w:tcPr>
            <w:tcW w:w="2992" w:type="dxa"/>
            <w:tcBorders>
              <w:top w:val="nil"/>
              <w:left w:val="nil"/>
              <w:bottom w:val="nil"/>
              <w:right w:val="single" w:sz="4" w:space="0" w:color="FFFFFF"/>
            </w:tcBorders>
            <w:shd w:val="clear" w:color="000000" w:fill="000000"/>
            <w:noWrap/>
            <w:vAlign w:val="bottom"/>
            <w:hideMark/>
          </w:tcPr>
          <w:p w:rsidR="00E313B0" w:rsidRPr="00E313B0" w:rsidRDefault="00E313B0" w:rsidP="00E313B0">
            <w:pPr>
              <w:rPr>
                <w:rFonts w:ascii="Calibri" w:hAnsi="Calibri"/>
                <w:b/>
                <w:bCs/>
                <w:color w:val="FFFFFF"/>
                <w:sz w:val="22"/>
                <w:szCs w:val="22"/>
                <w:lang w:val="es-BO" w:eastAsia="es-BO"/>
              </w:rPr>
            </w:pPr>
            <w:r w:rsidRPr="00E313B0">
              <w:rPr>
                <w:rFonts w:ascii="Calibri" w:hAnsi="Calibri"/>
                <w:b/>
                <w:bCs/>
                <w:color w:val="FFFFFF"/>
                <w:sz w:val="22"/>
                <w:szCs w:val="22"/>
                <w:lang w:val="es-BO" w:eastAsia="es-BO"/>
              </w:rPr>
              <w:t>DESGLOSE</w:t>
            </w:r>
          </w:p>
        </w:tc>
        <w:tc>
          <w:tcPr>
            <w:tcW w:w="3407" w:type="dxa"/>
            <w:tcBorders>
              <w:top w:val="nil"/>
              <w:left w:val="nil"/>
              <w:bottom w:val="nil"/>
              <w:right w:val="single" w:sz="4" w:space="0" w:color="FFFFFF"/>
            </w:tcBorders>
            <w:shd w:val="clear" w:color="000000" w:fill="000000"/>
            <w:noWrap/>
            <w:vAlign w:val="bottom"/>
            <w:hideMark/>
          </w:tcPr>
          <w:p w:rsidR="00E313B0" w:rsidRPr="00E313B0" w:rsidRDefault="00E313B0" w:rsidP="00E313B0">
            <w:pPr>
              <w:rPr>
                <w:rFonts w:ascii="Calibri" w:hAnsi="Calibri"/>
                <w:b/>
                <w:bCs/>
                <w:color w:val="FFFFFF"/>
                <w:sz w:val="22"/>
                <w:szCs w:val="22"/>
                <w:lang w:val="es-BO" w:eastAsia="es-BO"/>
              </w:rPr>
            </w:pPr>
            <w:r w:rsidRPr="00E313B0">
              <w:rPr>
                <w:rFonts w:ascii="Calibri" w:hAnsi="Calibri"/>
                <w:b/>
                <w:bCs/>
                <w:color w:val="FFFFFF"/>
                <w:sz w:val="22"/>
                <w:szCs w:val="22"/>
                <w:lang w:val="es-BO" w:eastAsia="es-BO"/>
              </w:rPr>
              <w:t>NUMERAL</w:t>
            </w:r>
          </w:p>
        </w:tc>
        <w:tc>
          <w:tcPr>
            <w:tcW w:w="2633" w:type="dxa"/>
            <w:tcBorders>
              <w:top w:val="nil"/>
              <w:left w:val="nil"/>
              <w:bottom w:val="nil"/>
              <w:right w:val="single" w:sz="4" w:space="0" w:color="auto"/>
            </w:tcBorders>
            <w:shd w:val="clear" w:color="000000" w:fill="000000"/>
            <w:noWrap/>
            <w:vAlign w:val="bottom"/>
            <w:hideMark/>
          </w:tcPr>
          <w:p w:rsidR="00E313B0" w:rsidRPr="00E313B0" w:rsidRDefault="00E313B0" w:rsidP="00E313B0">
            <w:pPr>
              <w:rPr>
                <w:rFonts w:ascii="Calibri" w:hAnsi="Calibri"/>
                <w:b/>
                <w:bCs/>
                <w:color w:val="FFFFFF"/>
                <w:sz w:val="22"/>
                <w:szCs w:val="22"/>
                <w:lang w:val="es-BO" w:eastAsia="es-BO"/>
              </w:rPr>
            </w:pPr>
            <w:r w:rsidRPr="00E313B0">
              <w:rPr>
                <w:rFonts w:ascii="Calibri" w:hAnsi="Calibri"/>
                <w:b/>
                <w:bCs/>
                <w:color w:val="FFFFFF"/>
                <w:sz w:val="22"/>
                <w:szCs w:val="22"/>
                <w:lang w:val="es-BO" w:eastAsia="es-BO"/>
              </w:rPr>
              <w:t>LITERAL</w:t>
            </w:r>
          </w:p>
        </w:tc>
      </w:tr>
      <w:tr w:rsidR="00E313B0" w:rsidRPr="00E313B0" w:rsidTr="00E313B0">
        <w:trPr>
          <w:trHeight w:val="300"/>
          <w:jc w:val="center"/>
        </w:trPr>
        <w:tc>
          <w:tcPr>
            <w:tcW w:w="836" w:type="dxa"/>
            <w:vMerge w:val="restart"/>
            <w:tcBorders>
              <w:top w:val="single" w:sz="4" w:space="0" w:color="auto"/>
              <w:left w:val="single" w:sz="4" w:space="0" w:color="auto"/>
              <w:bottom w:val="single" w:sz="4" w:space="0" w:color="auto"/>
              <w:right w:val="single" w:sz="4" w:space="0" w:color="auto"/>
            </w:tcBorders>
            <w:shd w:val="clear" w:color="000000" w:fill="D8E4BC"/>
            <w:noWrap/>
            <w:vAlign w:val="center"/>
            <w:hideMark/>
          </w:tcPr>
          <w:p w:rsidR="00E313B0" w:rsidRPr="00E313B0" w:rsidRDefault="00E313B0" w:rsidP="00E313B0">
            <w:pPr>
              <w:jc w:val="center"/>
              <w:rPr>
                <w:rFonts w:ascii="Calibri" w:hAnsi="Calibri"/>
                <w:sz w:val="22"/>
                <w:szCs w:val="22"/>
                <w:lang w:val="es-BO" w:eastAsia="es-BO"/>
              </w:rPr>
            </w:pPr>
            <w:r w:rsidRPr="00E313B0">
              <w:rPr>
                <w:rFonts w:ascii="Calibri" w:hAnsi="Calibri"/>
                <w:sz w:val="22"/>
                <w:szCs w:val="22"/>
                <w:lang w:val="es-BO" w:eastAsia="es-BO"/>
              </w:rPr>
              <w:t>1</w:t>
            </w:r>
          </w:p>
        </w:tc>
        <w:tc>
          <w:tcPr>
            <w:tcW w:w="1433" w:type="dxa"/>
            <w:vMerge w:val="restart"/>
            <w:tcBorders>
              <w:top w:val="single" w:sz="4" w:space="0" w:color="auto"/>
              <w:left w:val="single" w:sz="4" w:space="0" w:color="auto"/>
              <w:bottom w:val="single" w:sz="4" w:space="0" w:color="auto"/>
              <w:right w:val="single" w:sz="4" w:space="0" w:color="auto"/>
            </w:tcBorders>
            <w:shd w:val="clear" w:color="000000" w:fill="D8E4BC"/>
            <w:noWrap/>
            <w:vAlign w:val="center"/>
            <w:hideMark/>
          </w:tcPr>
          <w:p w:rsidR="00E313B0" w:rsidRPr="00E313B0" w:rsidRDefault="00E313B0" w:rsidP="00E313B0">
            <w:pPr>
              <w:jc w:val="center"/>
              <w:rPr>
                <w:rFonts w:ascii="Calibri" w:hAnsi="Calibri"/>
                <w:sz w:val="22"/>
                <w:szCs w:val="22"/>
                <w:lang w:val="es-BO" w:eastAsia="es-BO"/>
              </w:rPr>
            </w:pPr>
            <w:r w:rsidRPr="00E313B0">
              <w:rPr>
                <w:rFonts w:ascii="Calibri" w:hAnsi="Calibri"/>
                <w:sz w:val="22"/>
                <w:szCs w:val="22"/>
                <w:lang w:val="es-BO" w:eastAsia="es-BO"/>
              </w:rPr>
              <w:t>TERRESTRE</w:t>
            </w:r>
          </w:p>
        </w:tc>
        <w:tc>
          <w:tcPr>
            <w:tcW w:w="2992" w:type="dxa"/>
            <w:tcBorders>
              <w:top w:val="single" w:sz="4" w:space="0" w:color="auto"/>
              <w:left w:val="nil"/>
              <w:bottom w:val="single" w:sz="4" w:space="0" w:color="auto"/>
              <w:right w:val="single" w:sz="4" w:space="0" w:color="auto"/>
            </w:tcBorders>
            <w:shd w:val="clear" w:color="000000" w:fill="D8E4BC"/>
            <w:noWrap/>
            <w:vAlign w:val="bottom"/>
            <w:hideMark/>
          </w:tcPr>
          <w:p w:rsidR="00E313B0" w:rsidRPr="00E313B0" w:rsidRDefault="00E313B0" w:rsidP="00E313B0">
            <w:pPr>
              <w:rPr>
                <w:rFonts w:ascii="Calibri" w:hAnsi="Calibri"/>
                <w:sz w:val="22"/>
                <w:szCs w:val="22"/>
                <w:lang w:val="es-BO" w:eastAsia="es-BO"/>
              </w:rPr>
            </w:pPr>
            <w:r w:rsidRPr="00E313B0">
              <w:rPr>
                <w:rFonts w:ascii="Calibri" w:hAnsi="Calibri"/>
                <w:sz w:val="22"/>
                <w:szCs w:val="22"/>
                <w:lang w:val="es-BO" w:eastAsia="es-BO"/>
              </w:rPr>
              <w:t>EQUIPOS Y MATERIALES</w:t>
            </w:r>
          </w:p>
        </w:tc>
        <w:tc>
          <w:tcPr>
            <w:tcW w:w="3407" w:type="dxa"/>
            <w:tcBorders>
              <w:top w:val="single" w:sz="4" w:space="0" w:color="auto"/>
              <w:left w:val="nil"/>
              <w:bottom w:val="single" w:sz="4" w:space="0" w:color="auto"/>
              <w:right w:val="single" w:sz="4" w:space="0" w:color="auto"/>
            </w:tcBorders>
            <w:shd w:val="clear" w:color="000000" w:fill="FDE9D9"/>
            <w:noWrap/>
            <w:vAlign w:val="bottom"/>
            <w:hideMark/>
          </w:tcPr>
          <w:p w:rsidR="00E313B0" w:rsidRPr="00E313B0" w:rsidRDefault="00E313B0" w:rsidP="00E313B0">
            <w:pPr>
              <w:rPr>
                <w:rFonts w:ascii="Calibri" w:hAnsi="Calibri"/>
                <w:color w:val="000000"/>
                <w:sz w:val="22"/>
                <w:szCs w:val="22"/>
                <w:lang w:val="es-BO" w:eastAsia="es-BO"/>
              </w:rPr>
            </w:pPr>
            <w:r w:rsidRPr="00E313B0">
              <w:rPr>
                <w:rFonts w:ascii="Calibri" w:hAnsi="Calibri"/>
                <w:color w:val="000000"/>
                <w:sz w:val="22"/>
                <w:szCs w:val="22"/>
                <w:lang w:val="es-BO" w:eastAsia="es-BO"/>
              </w:rPr>
              <w:t> </w:t>
            </w:r>
          </w:p>
        </w:tc>
        <w:tc>
          <w:tcPr>
            <w:tcW w:w="2633" w:type="dxa"/>
            <w:tcBorders>
              <w:top w:val="single" w:sz="4" w:space="0" w:color="auto"/>
              <w:left w:val="nil"/>
              <w:bottom w:val="single" w:sz="4" w:space="0" w:color="auto"/>
              <w:right w:val="single" w:sz="4" w:space="0" w:color="auto"/>
            </w:tcBorders>
            <w:shd w:val="clear" w:color="000000" w:fill="FDE9D9"/>
            <w:noWrap/>
            <w:vAlign w:val="bottom"/>
            <w:hideMark/>
          </w:tcPr>
          <w:p w:rsidR="00E313B0" w:rsidRPr="00E313B0" w:rsidRDefault="00E313B0" w:rsidP="00E313B0">
            <w:pPr>
              <w:rPr>
                <w:rFonts w:ascii="Calibri" w:hAnsi="Calibri"/>
                <w:color w:val="000000"/>
                <w:sz w:val="22"/>
                <w:szCs w:val="22"/>
                <w:lang w:val="es-BO" w:eastAsia="es-BO"/>
              </w:rPr>
            </w:pPr>
            <w:r w:rsidRPr="00E313B0">
              <w:rPr>
                <w:rFonts w:ascii="Calibri" w:hAnsi="Calibri"/>
                <w:color w:val="000000"/>
                <w:sz w:val="22"/>
                <w:szCs w:val="22"/>
                <w:lang w:val="es-BO" w:eastAsia="es-BO"/>
              </w:rPr>
              <w:t> </w:t>
            </w:r>
          </w:p>
        </w:tc>
      </w:tr>
      <w:tr w:rsidR="00E313B0" w:rsidRPr="00E313B0" w:rsidTr="00E313B0">
        <w:trPr>
          <w:trHeight w:val="300"/>
          <w:jc w:val="center"/>
        </w:trPr>
        <w:tc>
          <w:tcPr>
            <w:tcW w:w="836" w:type="dxa"/>
            <w:vMerge/>
            <w:tcBorders>
              <w:top w:val="single" w:sz="4" w:space="0" w:color="auto"/>
              <w:left w:val="single" w:sz="4" w:space="0" w:color="auto"/>
              <w:bottom w:val="single" w:sz="4" w:space="0" w:color="auto"/>
              <w:right w:val="single" w:sz="4" w:space="0" w:color="auto"/>
            </w:tcBorders>
            <w:vAlign w:val="center"/>
            <w:hideMark/>
          </w:tcPr>
          <w:p w:rsidR="00E313B0" w:rsidRPr="00E313B0" w:rsidRDefault="00E313B0" w:rsidP="00E313B0">
            <w:pPr>
              <w:rPr>
                <w:rFonts w:ascii="Calibri" w:hAnsi="Calibri"/>
                <w:sz w:val="22"/>
                <w:szCs w:val="22"/>
                <w:lang w:val="es-BO" w:eastAsia="es-BO"/>
              </w:rPr>
            </w:pPr>
          </w:p>
        </w:tc>
        <w:tc>
          <w:tcPr>
            <w:tcW w:w="1433" w:type="dxa"/>
            <w:vMerge/>
            <w:tcBorders>
              <w:top w:val="single" w:sz="4" w:space="0" w:color="auto"/>
              <w:left w:val="single" w:sz="4" w:space="0" w:color="auto"/>
              <w:bottom w:val="single" w:sz="4" w:space="0" w:color="auto"/>
              <w:right w:val="single" w:sz="4" w:space="0" w:color="auto"/>
            </w:tcBorders>
            <w:vAlign w:val="center"/>
            <w:hideMark/>
          </w:tcPr>
          <w:p w:rsidR="00E313B0" w:rsidRPr="00E313B0" w:rsidRDefault="00E313B0" w:rsidP="00E313B0">
            <w:pPr>
              <w:rPr>
                <w:rFonts w:ascii="Calibri" w:hAnsi="Calibri"/>
                <w:sz w:val="22"/>
                <w:szCs w:val="22"/>
                <w:lang w:val="es-BO" w:eastAsia="es-BO"/>
              </w:rPr>
            </w:pPr>
          </w:p>
        </w:tc>
        <w:tc>
          <w:tcPr>
            <w:tcW w:w="2992" w:type="dxa"/>
            <w:tcBorders>
              <w:top w:val="nil"/>
              <w:left w:val="nil"/>
              <w:bottom w:val="single" w:sz="4" w:space="0" w:color="auto"/>
              <w:right w:val="single" w:sz="4" w:space="0" w:color="auto"/>
            </w:tcBorders>
            <w:shd w:val="clear" w:color="000000" w:fill="D8E4BC"/>
            <w:noWrap/>
            <w:vAlign w:val="bottom"/>
            <w:hideMark/>
          </w:tcPr>
          <w:p w:rsidR="00E313B0" w:rsidRPr="00E313B0" w:rsidRDefault="00E313B0" w:rsidP="00E313B0">
            <w:pPr>
              <w:rPr>
                <w:rFonts w:ascii="Calibri" w:hAnsi="Calibri"/>
                <w:sz w:val="22"/>
                <w:szCs w:val="22"/>
                <w:lang w:val="es-BO" w:eastAsia="es-BO"/>
              </w:rPr>
            </w:pPr>
            <w:r w:rsidRPr="00E313B0">
              <w:rPr>
                <w:rFonts w:ascii="Calibri" w:hAnsi="Calibri"/>
                <w:sz w:val="22"/>
                <w:szCs w:val="22"/>
                <w:lang w:val="es-BO" w:eastAsia="es-BO"/>
              </w:rPr>
              <w:t xml:space="preserve">SERVICIOS </w:t>
            </w:r>
          </w:p>
        </w:tc>
        <w:tc>
          <w:tcPr>
            <w:tcW w:w="3407" w:type="dxa"/>
            <w:tcBorders>
              <w:top w:val="nil"/>
              <w:left w:val="nil"/>
              <w:bottom w:val="single" w:sz="4" w:space="0" w:color="auto"/>
              <w:right w:val="single" w:sz="4" w:space="0" w:color="auto"/>
            </w:tcBorders>
            <w:shd w:val="clear" w:color="000000" w:fill="FDE9D9"/>
            <w:noWrap/>
            <w:vAlign w:val="bottom"/>
            <w:hideMark/>
          </w:tcPr>
          <w:p w:rsidR="00E313B0" w:rsidRPr="00E313B0" w:rsidRDefault="00E313B0" w:rsidP="00E313B0">
            <w:pPr>
              <w:rPr>
                <w:rFonts w:ascii="Calibri" w:hAnsi="Calibri"/>
                <w:color w:val="000000"/>
                <w:sz w:val="22"/>
                <w:szCs w:val="22"/>
                <w:lang w:val="es-BO" w:eastAsia="es-BO"/>
              </w:rPr>
            </w:pPr>
            <w:r w:rsidRPr="00E313B0">
              <w:rPr>
                <w:rFonts w:ascii="Calibri" w:hAnsi="Calibri"/>
                <w:color w:val="000000"/>
                <w:sz w:val="22"/>
                <w:szCs w:val="22"/>
                <w:lang w:val="es-BO" w:eastAsia="es-BO"/>
              </w:rPr>
              <w:t> </w:t>
            </w:r>
          </w:p>
        </w:tc>
        <w:tc>
          <w:tcPr>
            <w:tcW w:w="2633" w:type="dxa"/>
            <w:tcBorders>
              <w:top w:val="nil"/>
              <w:left w:val="nil"/>
              <w:bottom w:val="single" w:sz="4" w:space="0" w:color="auto"/>
              <w:right w:val="single" w:sz="4" w:space="0" w:color="auto"/>
            </w:tcBorders>
            <w:shd w:val="clear" w:color="000000" w:fill="FDE9D9"/>
            <w:noWrap/>
            <w:vAlign w:val="bottom"/>
            <w:hideMark/>
          </w:tcPr>
          <w:p w:rsidR="00E313B0" w:rsidRPr="00E313B0" w:rsidRDefault="00E313B0" w:rsidP="00E313B0">
            <w:pPr>
              <w:rPr>
                <w:rFonts w:ascii="Calibri" w:hAnsi="Calibri"/>
                <w:color w:val="000000"/>
                <w:sz w:val="22"/>
                <w:szCs w:val="22"/>
                <w:lang w:val="es-BO" w:eastAsia="es-BO"/>
              </w:rPr>
            </w:pPr>
            <w:r w:rsidRPr="00E313B0">
              <w:rPr>
                <w:rFonts w:ascii="Calibri" w:hAnsi="Calibri"/>
                <w:color w:val="000000"/>
                <w:sz w:val="22"/>
                <w:szCs w:val="22"/>
                <w:lang w:val="es-BO" w:eastAsia="es-BO"/>
              </w:rPr>
              <w:t> </w:t>
            </w:r>
          </w:p>
        </w:tc>
      </w:tr>
      <w:tr w:rsidR="00E313B0" w:rsidRPr="00E313B0" w:rsidTr="00E313B0">
        <w:trPr>
          <w:trHeight w:val="1245"/>
          <w:jc w:val="center"/>
        </w:trPr>
        <w:tc>
          <w:tcPr>
            <w:tcW w:w="836" w:type="dxa"/>
            <w:vMerge/>
            <w:tcBorders>
              <w:top w:val="single" w:sz="4" w:space="0" w:color="auto"/>
              <w:left w:val="single" w:sz="4" w:space="0" w:color="auto"/>
              <w:bottom w:val="single" w:sz="4" w:space="0" w:color="auto"/>
              <w:right w:val="single" w:sz="4" w:space="0" w:color="auto"/>
            </w:tcBorders>
            <w:vAlign w:val="center"/>
            <w:hideMark/>
          </w:tcPr>
          <w:p w:rsidR="00E313B0" w:rsidRPr="00E313B0" w:rsidRDefault="00E313B0" w:rsidP="00E313B0">
            <w:pPr>
              <w:rPr>
                <w:rFonts w:ascii="Calibri" w:hAnsi="Calibri"/>
                <w:sz w:val="22"/>
                <w:szCs w:val="22"/>
                <w:lang w:val="es-BO" w:eastAsia="es-BO"/>
              </w:rPr>
            </w:pPr>
          </w:p>
        </w:tc>
        <w:tc>
          <w:tcPr>
            <w:tcW w:w="1433" w:type="dxa"/>
            <w:vMerge/>
            <w:tcBorders>
              <w:top w:val="single" w:sz="4" w:space="0" w:color="auto"/>
              <w:left w:val="single" w:sz="4" w:space="0" w:color="auto"/>
              <w:bottom w:val="single" w:sz="4" w:space="0" w:color="auto"/>
              <w:right w:val="single" w:sz="4" w:space="0" w:color="auto"/>
            </w:tcBorders>
            <w:vAlign w:val="center"/>
            <w:hideMark/>
          </w:tcPr>
          <w:p w:rsidR="00E313B0" w:rsidRPr="00E313B0" w:rsidRDefault="00E313B0" w:rsidP="00E313B0">
            <w:pPr>
              <w:rPr>
                <w:rFonts w:ascii="Calibri" w:hAnsi="Calibri"/>
                <w:sz w:val="22"/>
                <w:szCs w:val="22"/>
                <w:lang w:val="es-BO" w:eastAsia="es-BO"/>
              </w:rPr>
            </w:pPr>
          </w:p>
        </w:tc>
        <w:tc>
          <w:tcPr>
            <w:tcW w:w="2992" w:type="dxa"/>
            <w:tcBorders>
              <w:top w:val="nil"/>
              <w:left w:val="nil"/>
              <w:bottom w:val="single" w:sz="4" w:space="0" w:color="auto"/>
              <w:right w:val="single" w:sz="4" w:space="0" w:color="auto"/>
            </w:tcBorders>
            <w:shd w:val="clear" w:color="000000" w:fill="D8E4BC"/>
            <w:vAlign w:val="bottom"/>
            <w:hideMark/>
          </w:tcPr>
          <w:p w:rsidR="00E313B0" w:rsidRPr="00E313B0" w:rsidRDefault="00E313B0" w:rsidP="00E313B0">
            <w:pPr>
              <w:rPr>
                <w:rFonts w:ascii="Calibri" w:hAnsi="Calibri"/>
                <w:sz w:val="22"/>
                <w:szCs w:val="22"/>
                <w:lang w:val="es-BO" w:eastAsia="es-BO"/>
              </w:rPr>
            </w:pPr>
            <w:r w:rsidRPr="00E313B0">
              <w:rPr>
                <w:rFonts w:ascii="Calibri" w:hAnsi="Calibri"/>
                <w:sz w:val="22"/>
                <w:szCs w:val="22"/>
                <w:lang w:val="es-BO" w:eastAsia="es-BO"/>
              </w:rPr>
              <w:t>OPERACIÓN Y MANTENIMIENTO ( Por dos años a partir de la culminación del periodo de garantía)</w:t>
            </w:r>
          </w:p>
        </w:tc>
        <w:tc>
          <w:tcPr>
            <w:tcW w:w="3407" w:type="dxa"/>
            <w:tcBorders>
              <w:top w:val="nil"/>
              <w:left w:val="nil"/>
              <w:bottom w:val="single" w:sz="4" w:space="0" w:color="auto"/>
              <w:right w:val="single" w:sz="4" w:space="0" w:color="auto"/>
            </w:tcBorders>
            <w:shd w:val="clear" w:color="000000" w:fill="FDE9D9"/>
            <w:noWrap/>
            <w:vAlign w:val="bottom"/>
            <w:hideMark/>
          </w:tcPr>
          <w:p w:rsidR="00E313B0" w:rsidRPr="00E313B0" w:rsidRDefault="00E313B0" w:rsidP="00E313B0">
            <w:pPr>
              <w:rPr>
                <w:rFonts w:ascii="Calibri" w:hAnsi="Calibri"/>
                <w:color w:val="000000"/>
                <w:sz w:val="22"/>
                <w:szCs w:val="22"/>
                <w:lang w:val="es-BO" w:eastAsia="es-BO"/>
              </w:rPr>
            </w:pPr>
            <w:r w:rsidRPr="00E313B0">
              <w:rPr>
                <w:rFonts w:ascii="Calibri" w:hAnsi="Calibri"/>
                <w:color w:val="000000"/>
                <w:sz w:val="22"/>
                <w:szCs w:val="22"/>
                <w:lang w:val="es-BO" w:eastAsia="es-BO"/>
              </w:rPr>
              <w:t> </w:t>
            </w:r>
          </w:p>
        </w:tc>
        <w:tc>
          <w:tcPr>
            <w:tcW w:w="2633" w:type="dxa"/>
            <w:tcBorders>
              <w:top w:val="nil"/>
              <w:left w:val="nil"/>
              <w:bottom w:val="single" w:sz="4" w:space="0" w:color="auto"/>
              <w:right w:val="single" w:sz="4" w:space="0" w:color="auto"/>
            </w:tcBorders>
            <w:shd w:val="clear" w:color="000000" w:fill="FDE9D9"/>
            <w:noWrap/>
            <w:vAlign w:val="bottom"/>
            <w:hideMark/>
          </w:tcPr>
          <w:p w:rsidR="00E313B0" w:rsidRPr="00E313B0" w:rsidRDefault="00E313B0" w:rsidP="00E313B0">
            <w:pPr>
              <w:rPr>
                <w:rFonts w:ascii="Calibri" w:hAnsi="Calibri"/>
                <w:color w:val="000000"/>
                <w:sz w:val="22"/>
                <w:szCs w:val="22"/>
                <w:lang w:val="es-BO" w:eastAsia="es-BO"/>
              </w:rPr>
            </w:pPr>
            <w:r w:rsidRPr="00E313B0">
              <w:rPr>
                <w:rFonts w:ascii="Calibri" w:hAnsi="Calibri"/>
                <w:color w:val="000000"/>
                <w:sz w:val="22"/>
                <w:szCs w:val="22"/>
                <w:lang w:val="es-BO" w:eastAsia="es-BO"/>
              </w:rPr>
              <w:t> </w:t>
            </w:r>
          </w:p>
        </w:tc>
      </w:tr>
      <w:tr w:rsidR="00E313B0" w:rsidRPr="00E313B0" w:rsidTr="00E313B0">
        <w:trPr>
          <w:trHeight w:val="300"/>
          <w:jc w:val="center"/>
        </w:trPr>
        <w:tc>
          <w:tcPr>
            <w:tcW w:w="5261" w:type="dxa"/>
            <w:gridSpan w:val="3"/>
            <w:tcBorders>
              <w:top w:val="single" w:sz="4" w:space="0" w:color="auto"/>
              <w:left w:val="single" w:sz="4" w:space="0" w:color="auto"/>
              <w:bottom w:val="single" w:sz="4" w:space="0" w:color="auto"/>
              <w:right w:val="single" w:sz="4" w:space="0" w:color="auto"/>
            </w:tcBorders>
            <w:shd w:val="clear" w:color="000000" w:fill="D8E4BC"/>
            <w:noWrap/>
            <w:vAlign w:val="center"/>
            <w:hideMark/>
          </w:tcPr>
          <w:p w:rsidR="00E313B0" w:rsidRPr="00E313B0" w:rsidRDefault="00E313B0" w:rsidP="00E313B0">
            <w:pPr>
              <w:jc w:val="center"/>
              <w:rPr>
                <w:rFonts w:ascii="Calibri" w:hAnsi="Calibri"/>
                <w:b/>
                <w:bCs/>
                <w:sz w:val="22"/>
                <w:szCs w:val="22"/>
                <w:lang w:val="es-BO" w:eastAsia="es-BO"/>
              </w:rPr>
            </w:pPr>
            <w:r w:rsidRPr="00E313B0">
              <w:rPr>
                <w:rFonts w:ascii="Calibri" w:hAnsi="Calibri"/>
                <w:b/>
                <w:bCs/>
                <w:sz w:val="22"/>
                <w:szCs w:val="22"/>
                <w:lang w:val="es-BO" w:eastAsia="es-BO"/>
              </w:rPr>
              <w:t>TOTAL TRAMO 1</w:t>
            </w:r>
          </w:p>
        </w:tc>
        <w:tc>
          <w:tcPr>
            <w:tcW w:w="3407" w:type="dxa"/>
            <w:tcBorders>
              <w:top w:val="nil"/>
              <w:left w:val="nil"/>
              <w:bottom w:val="single" w:sz="4" w:space="0" w:color="auto"/>
              <w:right w:val="single" w:sz="4" w:space="0" w:color="auto"/>
            </w:tcBorders>
            <w:shd w:val="clear" w:color="000000" w:fill="FDE9D9"/>
            <w:noWrap/>
            <w:vAlign w:val="bottom"/>
            <w:hideMark/>
          </w:tcPr>
          <w:p w:rsidR="00E313B0" w:rsidRPr="00E313B0" w:rsidRDefault="00E313B0" w:rsidP="00E313B0">
            <w:pPr>
              <w:rPr>
                <w:rFonts w:ascii="Calibri" w:hAnsi="Calibri"/>
                <w:color w:val="000000"/>
                <w:sz w:val="22"/>
                <w:szCs w:val="22"/>
                <w:lang w:val="es-BO" w:eastAsia="es-BO"/>
              </w:rPr>
            </w:pPr>
            <w:r w:rsidRPr="00E313B0">
              <w:rPr>
                <w:rFonts w:ascii="Calibri" w:hAnsi="Calibri"/>
                <w:color w:val="000000"/>
                <w:sz w:val="22"/>
                <w:szCs w:val="22"/>
                <w:lang w:val="es-BO" w:eastAsia="es-BO"/>
              </w:rPr>
              <w:t> </w:t>
            </w:r>
          </w:p>
        </w:tc>
        <w:tc>
          <w:tcPr>
            <w:tcW w:w="2633" w:type="dxa"/>
            <w:tcBorders>
              <w:top w:val="nil"/>
              <w:left w:val="nil"/>
              <w:bottom w:val="single" w:sz="4" w:space="0" w:color="auto"/>
              <w:right w:val="single" w:sz="4" w:space="0" w:color="auto"/>
            </w:tcBorders>
            <w:shd w:val="clear" w:color="000000" w:fill="FDE9D9"/>
            <w:noWrap/>
            <w:vAlign w:val="bottom"/>
            <w:hideMark/>
          </w:tcPr>
          <w:p w:rsidR="00E313B0" w:rsidRPr="00E313B0" w:rsidRDefault="00E313B0" w:rsidP="00E313B0">
            <w:pPr>
              <w:rPr>
                <w:rFonts w:ascii="Calibri" w:hAnsi="Calibri"/>
                <w:color w:val="000000"/>
                <w:sz w:val="22"/>
                <w:szCs w:val="22"/>
                <w:lang w:val="es-BO" w:eastAsia="es-BO"/>
              </w:rPr>
            </w:pPr>
            <w:r w:rsidRPr="00E313B0">
              <w:rPr>
                <w:rFonts w:ascii="Calibri" w:hAnsi="Calibri"/>
                <w:color w:val="000000"/>
                <w:sz w:val="22"/>
                <w:szCs w:val="22"/>
                <w:lang w:val="es-BO" w:eastAsia="es-BO"/>
              </w:rPr>
              <w:t> </w:t>
            </w:r>
          </w:p>
        </w:tc>
      </w:tr>
      <w:tr w:rsidR="00E313B0" w:rsidRPr="00E313B0" w:rsidTr="00E313B0">
        <w:trPr>
          <w:trHeight w:val="150"/>
          <w:jc w:val="center"/>
        </w:trPr>
        <w:tc>
          <w:tcPr>
            <w:tcW w:w="836" w:type="dxa"/>
            <w:tcBorders>
              <w:top w:val="nil"/>
              <w:left w:val="nil"/>
              <w:bottom w:val="nil"/>
              <w:right w:val="nil"/>
            </w:tcBorders>
            <w:shd w:val="clear" w:color="auto" w:fill="auto"/>
            <w:noWrap/>
            <w:vAlign w:val="center"/>
            <w:hideMark/>
          </w:tcPr>
          <w:p w:rsidR="00E313B0" w:rsidRPr="00E313B0" w:rsidRDefault="00E313B0" w:rsidP="00E313B0">
            <w:pPr>
              <w:rPr>
                <w:rFonts w:ascii="Calibri" w:hAnsi="Calibri"/>
                <w:color w:val="000000"/>
                <w:sz w:val="22"/>
                <w:szCs w:val="22"/>
                <w:lang w:val="es-BO" w:eastAsia="es-BO"/>
              </w:rPr>
            </w:pPr>
          </w:p>
        </w:tc>
        <w:tc>
          <w:tcPr>
            <w:tcW w:w="1433" w:type="dxa"/>
            <w:tcBorders>
              <w:top w:val="nil"/>
              <w:left w:val="nil"/>
              <w:bottom w:val="nil"/>
              <w:right w:val="nil"/>
            </w:tcBorders>
            <w:shd w:val="clear" w:color="auto" w:fill="auto"/>
            <w:noWrap/>
            <w:vAlign w:val="center"/>
            <w:hideMark/>
          </w:tcPr>
          <w:p w:rsidR="00E313B0" w:rsidRPr="00E313B0" w:rsidRDefault="00E313B0" w:rsidP="00E313B0">
            <w:pPr>
              <w:jc w:val="center"/>
              <w:rPr>
                <w:rFonts w:ascii="Times New Roman" w:hAnsi="Times New Roman"/>
                <w:sz w:val="20"/>
                <w:szCs w:val="20"/>
                <w:lang w:val="es-BO" w:eastAsia="es-BO"/>
              </w:rPr>
            </w:pPr>
          </w:p>
        </w:tc>
        <w:tc>
          <w:tcPr>
            <w:tcW w:w="2992" w:type="dxa"/>
            <w:tcBorders>
              <w:top w:val="nil"/>
              <w:left w:val="nil"/>
              <w:bottom w:val="nil"/>
              <w:right w:val="nil"/>
            </w:tcBorders>
            <w:shd w:val="clear" w:color="auto" w:fill="auto"/>
            <w:noWrap/>
            <w:vAlign w:val="center"/>
            <w:hideMark/>
          </w:tcPr>
          <w:p w:rsidR="00E313B0" w:rsidRPr="00E313B0" w:rsidRDefault="00E313B0" w:rsidP="00E313B0">
            <w:pPr>
              <w:jc w:val="center"/>
              <w:rPr>
                <w:rFonts w:ascii="Times New Roman" w:hAnsi="Times New Roman"/>
                <w:sz w:val="20"/>
                <w:szCs w:val="20"/>
                <w:lang w:val="es-BO" w:eastAsia="es-BO"/>
              </w:rPr>
            </w:pPr>
          </w:p>
        </w:tc>
        <w:tc>
          <w:tcPr>
            <w:tcW w:w="3407" w:type="dxa"/>
            <w:tcBorders>
              <w:top w:val="nil"/>
              <w:left w:val="nil"/>
              <w:bottom w:val="nil"/>
              <w:right w:val="nil"/>
            </w:tcBorders>
            <w:shd w:val="clear" w:color="auto" w:fill="auto"/>
            <w:noWrap/>
            <w:vAlign w:val="bottom"/>
            <w:hideMark/>
          </w:tcPr>
          <w:p w:rsidR="00E313B0" w:rsidRPr="00E313B0" w:rsidRDefault="00E313B0" w:rsidP="00E313B0">
            <w:pPr>
              <w:jc w:val="center"/>
              <w:rPr>
                <w:rFonts w:ascii="Times New Roman" w:hAnsi="Times New Roman"/>
                <w:sz w:val="20"/>
                <w:szCs w:val="20"/>
                <w:lang w:val="es-BO" w:eastAsia="es-BO"/>
              </w:rPr>
            </w:pPr>
          </w:p>
        </w:tc>
        <w:tc>
          <w:tcPr>
            <w:tcW w:w="2633" w:type="dxa"/>
            <w:tcBorders>
              <w:top w:val="nil"/>
              <w:left w:val="nil"/>
              <w:bottom w:val="nil"/>
              <w:right w:val="nil"/>
            </w:tcBorders>
            <w:shd w:val="clear" w:color="auto" w:fill="auto"/>
            <w:noWrap/>
            <w:vAlign w:val="bottom"/>
            <w:hideMark/>
          </w:tcPr>
          <w:p w:rsidR="00E313B0" w:rsidRPr="00E313B0" w:rsidRDefault="00E313B0" w:rsidP="00E313B0">
            <w:pPr>
              <w:rPr>
                <w:rFonts w:ascii="Times New Roman" w:hAnsi="Times New Roman"/>
                <w:sz w:val="20"/>
                <w:szCs w:val="20"/>
                <w:lang w:val="es-BO" w:eastAsia="es-BO"/>
              </w:rPr>
            </w:pPr>
          </w:p>
        </w:tc>
      </w:tr>
      <w:tr w:rsidR="00E313B0" w:rsidRPr="00E313B0" w:rsidTr="00E313B0">
        <w:trPr>
          <w:trHeight w:val="300"/>
          <w:jc w:val="center"/>
        </w:trPr>
        <w:tc>
          <w:tcPr>
            <w:tcW w:w="836" w:type="dxa"/>
            <w:vMerge w:val="restart"/>
            <w:tcBorders>
              <w:top w:val="single" w:sz="4" w:space="0" w:color="auto"/>
              <w:left w:val="single" w:sz="4" w:space="0" w:color="auto"/>
              <w:bottom w:val="single" w:sz="4" w:space="0" w:color="auto"/>
              <w:right w:val="single" w:sz="4" w:space="0" w:color="auto"/>
            </w:tcBorders>
            <w:shd w:val="clear" w:color="000000" w:fill="D8E4BC"/>
            <w:noWrap/>
            <w:vAlign w:val="center"/>
            <w:hideMark/>
          </w:tcPr>
          <w:p w:rsidR="00E313B0" w:rsidRPr="00E313B0" w:rsidRDefault="00E313B0" w:rsidP="00E313B0">
            <w:pPr>
              <w:jc w:val="center"/>
              <w:rPr>
                <w:rFonts w:ascii="Calibri" w:hAnsi="Calibri"/>
                <w:sz w:val="22"/>
                <w:szCs w:val="22"/>
                <w:lang w:val="es-BO" w:eastAsia="es-BO"/>
              </w:rPr>
            </w:pPr>
            <w:r w:rsidRPr="00E313B0">
              <w:rPr>
                <w:rFonts w:ascii="Calibri" w:hAnsi="Calibri"/>
                <w:sz w:val="22"/>
                <w:szCs w:val="22"/>
                <w:lang w:val="es-BO" w:eastAsia="es-BO"/>
              </w:rPr>
              <w:t>2</w:t>
            </w:r>
          </w:p>
        </w:tc>
        <w:tc>
          <w:tcPr>
            <w:tcW w:w="1433" w:type="dxa"/>
            <w:vMerge w:val="restart"/>
            <w:tcBorders>
              <w:top w:val="single" w:sz="4" w:space="0" w:color="auto"/>
              <w:left w:val="single" w:sz="4" w:space="0" w:color="auto"/>
              <w:bottom w:val="single" w:sz="4" w:space="0" w:color="auto"/>
              <w:right w:val="single" w:sz="4" w:space="0" w:color="auto"/>
            </w:tcBorders>
            <w:shd w:val="clear" w:color="000000" w:fill="D8E4BC"/>
            <w:noWrap/>
            <w:vAlign w:val="center"/>
            <w:hideMark/>
          </w:tcPr>
          <w:p w:rsidR="00E313B0" w:rsidRPr="00E313B0" w:rsidRDefault="00E313B0" w:rsidP="00E313B0">
            <w:pPr>
              <w:jc w:val="center"/>
              <w:rPr>
                <w:rFonts w:ascii="Calibri" w:hAnsi="Calibri"/>
                <w:sz w:val="22"/>
                <w:szCs w:val="22"/>
                <w:lang w:val="es-BO" w:eastAsia="es-BO"/>
              </w:rPr>
            </w:pPr>
            <w:r w:rsidRPr="00E313B0">
              <w:rPr>
                <w:rFonts w:ascii="Calibri" w:hAnsi="Calibri"/>
                <w:sz w:val="22"/>
                <w:szCs w:val="22"/>
                <w:lang w:val="es-BO" w:eastAsia="es-BO"/>
              </w:rPr>
              <w:t>SUB MARINO</w:t>
            </w:r>
          </w:p>
        </w:tc>
        <w:tc>
          <w:tcPr>
            <w:tcW w:w="2992" w:type="dxa"/>
            <w:tcBorders>
              <w:top w:val="single" w:sz="4" w:space="0" w:color="auto"/>
              <w:left w:val="nil"/>
              <w:bottom w:val="single" w:sz="4" w:space="0" w:color="auto"/>
              <w:right w:val="single" w:sz="4" w:space="0" w:color="auto"/>
            </w:tcBorders>
            <w:shd w:val="clear" w:color="000000" w:fill="D8E4BC"/>
            <w:noWrap/>
            <w:vAlign w:val="bottom"/>
            <w:hideMark/>
          </w:tcPr>
          <w:p w:rsidR="00E313B0" w:rsidRPr="00E313B0" w:rsidRDefault="00E313B0" w:rsidP="00E313B0">
            <w:pPr>
              <w:rPr>
                <w:rFonts w:ascii="Calibri" w:hAnsi="Calibri"/>
                <w:sz w:val="22"/>
                <w:szCs w:val="22"/>
                <w:lang w:val="es-BO" w:eastAsia="es-BO"/>
              </w:rPr>
            </w:pPr>
            <w:r w:rsidRPr="00E313B0">
              <w:rPr>
                <w:rFonts w:ascii="Calibri" w:hAnsi="Calibri"/>
                <w:sz w:val="22"/>
                <w:szCs w:val="22"/>
                <w:lang w:val="es-BO" w:eastAsia="es-BO"/>
              </w:rPr>
              <w:t>EQUIPOS</w:t>
            </w:r>
          </w:p>
        </w:tc>
        <w:tc>
          <w:tcPr>
            <w:tcW w:w="3407" w:type="dxa"/>
            <w:tcBorders>
              <w:top w:val="single" w:sz="4" w:space="0" w:color="auto"/>
              <w:left w:val="nil"/>
              <w:bottom w:val="single" w:sz="4" w:space="0" w:color="auto"/>
              <w:right w:val="single" w:sz="4" w:space="0" w:color="auto"/>
            </w:tcBorders>
            <w:shd w:val="clear" w:color="000000" w:fill="FDE9D9"/>
            <w:noWrap/>
            <w:vAlign w:val="bottom"/>
            <w:hideMark/>
          </w:tcPr>
          <w:p w:rsidR="00E313B0" w:rsidRPr="00E313B0" w:rsidRDefault="00E313B0" w:rsidP="00E313B0">
            <w:pPr>
              <w:rPr>
                <w:rFonts w:ascii="Calibri" w:hAnsi="Calibri"/>
                <w:color w:val="000000"/>
                <w:sz w:val="22"/>
                <w:szCs w:val="22"/>
                <w:lang w:val="es-BO" w:eastAsia="es-BO"/>
              </w:rPr>
            </w:pPr>
            <w:r w:rsidRPr="00E313B0">
              <w:rPr>
                <w:rFonts w:ascii="Calibri" w:hAnsi="Calibri"/>
                <w:color w:val="000000"/>
                <w:sz w:val="22"/>
                <w:szCs w:val="22"/>
                <w:lang w:val="es-BO" w:eastAsia="es-BO"/>
              </w:rPr>
              <w:t> </w:t>
            </w:r>
          </w:p>
        </w:tc>
        <w:tc>
          <w:tcPr>
            <w:tcW w:w="2633" w:type="dxa"/>
            <w:tcBorders>
              <w:top w:val="single" w:sz="4" w:space="0" w:color="auto"/>
              <w:left w:val="nil"/>
              <w:bottom w:val="single" w:sz="4" w:space="0" w:color="auto"/>
              <w:right w:val="single" w:sz="4" w:space="0" w:color="auto"/>
            </w:tcBorders>
            <w:shd w:val="clear" w:color="000000" w:fill="FDE9D9"/>
            <w:noWrap/>
            <w:vAlign w:val="bottom"/>
            <w:hideMark/>
          </w:tcPr>
          <w:p w:rsidR="00E313B0" w:rsidRPr="00E313B0" w:rsidRDefault="00E313B0" w:rsidP="00E313B0">
            <w:pPr>
              <w:rPr>
                <w:rFonts w:ascii="Calibri" w:hAnsi="Calibri"/>
                <w:color w:val="000000"/>
                <w:sz w:val="22"/>
                <w:szCs w:val="22"/>
                <w:lang w:val="es-BO" w:eastAsia="es-BO"/>
              </w:rPr>
            </w:pPr>
            <w:r w:rsidRPr="00E313B0">
              <w:rPr>
                <w:rFonts w:ascii="Calibri" w:hAnsi="Calibri"/>
                <w:color w:val="000000"/>
                <w:sz w:val="22"/>
                <w:szCs w:val="22"/>
                <w:lang w:val="es-BO" w:eastAsia="es-BO"/>
              </w:rPr>
              <w:t> </w:t>
            </w:r>
          </w:p>
        </w:tc>
      </w:tr>
      <w:tr w:rsidR="00E313B0" w:rsidRPr="00E313B0" w:rsidTr="00E313B0">
        <w:trPr>
          <w:trHeight w:val="300"/>
          <w:jc w:val="center"/>
        </w:trPr>
        <w:tc>
          <w:tcPr>
            <w:tcW w:w="836" w:type="dxa"/>
            <w:vMerge/>
            <w:tcBorders>
              <w:top w:val="single" w:sz="4" w:space="0" w:color="auto"/>
              <w:left w:val="single" w:sz="4" w:space="0" w:color="auto"/>
              <w:bottom w:val="single" w:sz="4" w:space="0" w:color="auto"/>
              <w:right w:val="single" w:sz="4" w:space="0" w:color="auto"/>
            </w:tcBorders>
            <w:vAlign w:val="center"/>
            <w:hideMark/>
          </w:tcPr>
          <w:p w:rsidR="00E313B0" w:rsidRPr="00E313B0" w:rsidRDefault="00E313B0" w:rsidP="00E313B0">
            <w:pPr>
              <w:rPr>
                <w:rFonts w:ascii="Calibri" w:hAnsi="Calibri"/>
                <w:sz w:val="22"/>
                <w:szCs w:val="22"/>
                <w:lang w:val="es-BO" w:eastAsia="es-BO"/>
              </w:rPr>
            </w:pPr>
          </w:p>
        </w:tc>
        <w:tc>
          <w:tcPr>
            <w:tcW w:w="1433" w:type="dxa"/>
            <w:vMerge/>
            <w:tcBorders>
              <w:top w:val="single" w:sz="4" w:space="0" w:color="auto"/>
              <w:left w:val="single" w:sz="4" w:space="0" w:color="auto"/>
              <w:bottom w:val="single" w:sz="4" w:space="0" w:color="auto"/>
              <w:right w:val="single" w:sz="4" w:space="0" w:color="auto"/>
            </w:tcBorders>
            <w:vAlign w:val="center"/>
            <w:hideMark/>
          </w:tcPr>
          <w:p w:rsidR="00E313B0" w:rsidRPr="00E313B0" w:rsidRDefault="00E313B0" w:rsidP="00E313B0">
            <w:pPr>
              <w:rPr>
                <w:rFonts w:ascii="Calibri" w:hAnsi="Calibri"/>
                <w:sz w:val="22"/>
                <w:szCs w:val="22"/>
                <w:lang w:val="es-BO" w:eastAsia="es-BO"/>
              </w:rPr>
            </w:pPr>
          </w:p>
        </w:tc>
        <w:tc>
          <w:tcPr>
            <w:tcW w:w="2992" w:type="dxa"/>
            <w:tcBorders>
              <w:top w:val="nil"/>
              <w:left w:val="nil"/>
              <w:bottom w:val="single" w:sz="4" w:space="0" w:color="auto"/>
              <w:right w:val="single" w:sz="4" w:space="0" w:color="auto"/>
            </w:tcBorders>
            <w:shd w:val="clear" w:color="000000" w:fill="D8E4BC"/>
            <w:noWrap/>
            <w:vAlign w:val="bottom"/>
            <w:hideMark/>
          </w:tcPr>
          <w:p w:rsidR="00E313B0" w:rsidRPr="00E313B0" w:rsidRDefault="00E313B0" w:rsidP="00E313B0">
            <w:pPr>
              <w:rPr>
                <w:rFonts w:ascii="Calibri" w:hAnsi="Calibri"/>
                <w:sz w:val="22"/>
                <w:szCs w:val="22"/>
                <w:lang w:val="es-BO" w:eastAsia="es-BO"/>
              </w:rPr>
            </w:pPr>
            <w:r w:rsidRPr="00E313B0">
              <w:rPr>
                <w:rFonts w:ascii="Calibri" w:hAnsi="Calibri"/>
                <w:sz w:val="22"/>
                <w:szCs w:val="22"/>
                <w:lang w:val="es-BO" w:eastAsia="es-BO"/>
              </w:rPr>
              <w:t xml:space="preserve">SERVICIOS </w:t>
            </w:r>
          </w:p>
        </w:tc>
        <w:tc>
          <w:tcPr>
            <w:tcW w:w="3407" w:type="dxa"/>
            <w:tcBorders>
              <w:top w:val="nil"/>
              <w:left w:val="nil"/>
              <w:bottom w:val="single" w:sz="4" w:space="0" w:color="auto"/>
              <w:right w:val="single" w:sz="4" w:space="0" w:color="auto"/>
            </w:tcBorders>
            <w:shd w:val="clear" w:color="000000" w:fill="FDE9D9"/>
            <w:noWrap/>
            <w:vAlign w:val="bottom"/>
            <w:hideMark/>
          </w:tcPr>
          <w:p w:rsidR="00E313B0" w:rsidRPr="00E313B0" w:rsidRDefault="00E313B0" w:rsidP="00E313B0">
            <w:pPr>
              <w:rPr>
                <w:rFonts w:ascii="Calibri" w:hAnsi="Calibri"/>
                <w:color w:val="000000"/>
                <w:sz w:val="22"/>
                <w:szCs w:val="22"/>
                <w:lang w:val="es-BO" w:eastAsia="es-BO"/>
              </w:rPr>
            </w:pPr>
            <w:r w:rsidRPr="00E313B0">
              <w:rPr>
                <w:rFonts w:ascii="Calibri" w:hAnsi="Calibri"/>
                <w:color w:val="000000"/>
                <w:sz w:val="22"/>
                <w:szCs w:val="22"/>
                <w:lang w:val="es-BO" w:eastAsia="es-BO"/>
              </w:rPr>
              <w:t> </w:t>
            </w:r>
          </w:p>
        </w:tc>
        <w:tc>
          <w:tcPr>
            <w:tcW w:w="2633" w:type="dxa"/>
            <w:tcBorders>
              <w:top w:val="nil"/>
              <w:left w:val="nil"/>
              <w:bottom w:val="single" w:sz="4" w:space="0" w:color="auto"/>
              <w:right w:val="single" w:sz="4" w:space="0" w:color="auto"/>
            </w:tcBorders>
            <w:shd w:val="clear" w:color="000000" w:fill="FDE9D9"/>
            <w:noWrap/>
            <w:vAlign w:val="bottom"/>
            <w:hideMark/>
          </w:tcPr>
          <w:p w:rsidR="00E313B0" w:rsidRPr="00E313B0" w:rsidRDefault="00E313B0" w:rsidP="00E313B0">
            <w:pPr>
              <w:rPr>
                <w:rFonts w:ascii="Calibri" w:hAnsi="Calibri"/>
                <w:color w:val="000000"/>
                <w:sz w:val="22"/>
                <w:szCs w:val="22"/>
                <w:lang w:val="es-BO" w:eastAsia="es-BO"/>
              </w:rPr>
            </w:pPr>
            <w:r w:rsidRPr="00E313B0">
              <w:rPr>
                <w:rFonts w:ascii="Calibri" w:hAnsi="Calibri"/>
                <w:color w:val="000000"/>
                <w:sz w:val="22"/>
                <w:szCs w:val="22"/>
                <w:lang w:val="es-BO" w:eastAsia="es-BO"/>
              </w:rPr>
              <w:t> </w:t>
            </w:r>
          </w:p>
        </w:tc>
      </w:tr>
      <w:tr w:rsidR="00E313B0" w:rsidRPr="00E313B0" w:rsidTr="00E313B0">
        <w:trPr>
          <w:trHeight w:val="1185"/>
          <w:jc w:val="center"/>
        </w:trPr>
        <w:tc>
          <w:tcPr>
            <w:tcW w:w="836" w:type="dxa"/>
            <w:vMerge/>
            <w:tcBorders>
              <w:top w:val="single" w:sz="4" w:space="0" w:color="auto"/>
              <w:left w:val="single" w:sz="4" w:space="0" w:color="auto"/>
              <w:bottom w:val="single" w:sz="4" w:space="0" w:color="auto"/>
              <w:right w:val="single" w:sz="4" w:space="0" w:color="auto"/>
            </w:tcBorders>
            <w:vAlign w:val="center"/>
            <w:hideMark/>
          </w:tcPr>
          <w:p w:rsidR="00E313B0" w:rsidRPr="00E313B0" w:rsidRDefault="00E313B0" w:rsidP="00E313B0">
            <w:pPr>
              <w:rPr>
                <w:rFonts w:ascii="Calibri" w:hAnsi="Calibri"/>
                <w:sz w:val="22"/>
                <w:szCs w:val="22"/>
                <w:lang w:val="es-BO" w:eastAsia="es-BO"/>
              </w:rPr>
            </w:pPr>
          </w:p>
        </w:tc>
        <w:tc>
          <w:tcPr>
            <w:tcW w:w="1433" w:type="dxa"/>
            <w:vMerge/>
            <w:tcBorders>
              <w:top w:val="single" w:sz="4" w:space="0" w:color="auto"/>
              <w:left w:val="single" w:sz="4" w:space="0" w:color="auto"/>
              <w:bottom w:val="single" w:sz="4" w:space="0" w:color="auto"/>
              <w:right w:val="single" w:sz="4" w:space="0" w:color="auto"/>
            </w:tcBorders>
            <w:vAlign w:val="center"/>
            <w:hideMark/>
          </w:tcPr>
          <w:p w:rsidR="00E313B0" w:rsidRPr="00E313B0" w:rsidRDefault="00E313B0" w:rsidP="00E313B0">
            <w:pPr>
              <w:rPr>
                <w:rFonts w:ascii="Calibri" w:hAnsi="Calibri"/>
                <w:sz w:val="22"/>
                <w:szCs w:val="22"/>
                <w:lang w:val="es-BO" w:eastAsia="es-BO"/>
              </w:rPr>
            </w:pPr>
          </w:p>
        </w:tc>
        <w:tc>
          <w:tcPr>
            <w:tcW w:w="2992" w:type="dxa"/>
            <w:tcBorders>
              <w:top w:val="nil"/>
              <w:left w:val="nil"/>
              <w:bottom w:val="single" w:sz="4" w:space="0" w:color="auto"/>
              <w:right w:val="single" w:sz="4" w:space="0" w:color="auto"/>
            </w:tcBorders>
            <w:shd w:val="clear" w:color="000000" w:fill="D8E4BC"/>
            <w:vAlign w:val="bottom"/>
            <w:hideMark/>
          </w:tcPr>
          <w:p w:rsidR="00E313B0" w:rsidRPr="00E313B0" w:rsidRDefault="00E313B0" w:rsidP="00E313B0">
            <w:pPr>
              <w:rPr>
                <w:rFonts w:ascii="Calibri" w:hAnsi="Calibri"/>
                <w:sz w:val="22"/>
                <w:szCs w:val="22"/>
                <w:lang w:val="es-BO" w:eastAsia="es-BO"/>
              </w:rPr>
            </w:pPr>
            <w:r w:rsidRPr="00E313B0">
              <w:rPr>
                <w:rFonts w:ascii="Calibri" w:hAnsi="Calibri"/>
                <w:sz w:val="22"/>
                <w:szCs w:val="22"/>
                <w:lang w:val="es-BO" w:eastAsia="es-BO"/>
              </w:rPr>
              <w:t>OPERACIÓN Y MANTENIMIENTO ( Por dos años a partir de la culminación del periodo de garantía)</w:t>
            </w:r>
          </w:p>
        </w:tc>
        <w:tc>
          <w:tcPr>
            <w:tcW w:w="3407" w:type="dxa"/>
            <w:tcBorders>
              <w:top w:val="nil"/>
              <w:left w:val="nil"/>
              <w:bottom w:val="single" w:sz="4" w:space="0" w:color="auto"/>
              <w:right w:val="single" w:sz="4" w:space="0" w:color="auto"/>
            </w:tcBorders>
            <w:shd w:val="clear" w:color="000000" w:fill="FDE9D9"/>
            <w:noWrap/>
            <w:vAlign w:val="bottom"/>
            <w:hideMark/>
          </w:tcPr>
          <w:p w:rsidR="00E313B0" w:rsidRPr="00E313B0" w:rsidRDefault="00E313B0" w:rsidP="00E313B0">
            <w:pPr>
              <w:rPr>
                <w:rFonts w:ascii="Calibri" w:hAnsi="Calibri"/>
                <w:color w:val="000000"/>
                <w:sz w:val="22"/>
                <w:szCs w:val="22"/>
                <w:lang w:val="es-BO" w:eastAsia="es-BO"/>
              </w:rPr>
            </w:pPr>
            <w:r w:rsidRPr="00E313B0">
              <w:rPr>
                <w:rFonts w:ascii="Calibri" w:hAnsi="Calibri"/>
                <w:color w:val="000000"/>
                <w:sz w:val="22"/>
                <w:szCs w:val="22"/>
                <w:lang w:val="es-BO" w:eastAsia="es-BO"/>
              </w:rPr>
              <w:t> </w:t>
            </w:r>
          </w:p>
        </w:tc>
        <w:tc>
          <w:tcPr>
            <w:tcW w:w="2633" w:type="dxa"/>
            <w:tcBorders>
              <w:top w:val="nil"/>
              <w:left w:val="nil"/>
              <w:bottom w:val="single" w:sz="4" w:space="0" w:color="auto"/>
              <w:right w:val="single" w:sz="4" w:space="0" w:color="auto"/>
            </w:tcBorders>
            <w:shd w:val="clear" w:color="000000" w:fill="FDE9D9"/>
            <w:noWrap/>
            <w:vAlign w:val="bottom"/>
            <w:hideMark/>
          </w:tcPr>
          <w:p w:rsidR="00E313B0" w:rsidRPr="00E313B0" w:rsidRDefault="00E313B0" w:rsidP="00E313B0">
            <w:pPr>
              <w:rPr>
                <w:rFonts w:ascii="Calibri" w:hAnsi="Calibri"/>
                <w:color w:val="000000"/>
                <w:sz w:val="22"/>
                <w:szCs w:val="22"/>
                <w:lang w:val="es-BO" w:eastAsia="es-BO"/>
              </w:rPr>
            </w:pPr>
            <w:r w:rsidRPr="00E313B0">
              <w:rPr>
                <w:rFonts w:ascii="Calibri" w:hAnsi="Calibri"/>
                <w:color w:val="000000"/>
                <w:sz w:val="22"/>
                <w:szCs w:val="22"/>
                <w:lang w:val="es-BO" w:eastAsia="es-BO"/>
              </w:rPr>
              <w:t> </w:t>
            </w:r>
          </w:p>
        </w:tc>
      </w:tr>
      <w:tr w:rsidR="00E313B0" w:rsidRPr="00E313B0" w:rsidTr="00E313B0">
        <w:trPr>
          <w:trHeight w:val="300"/>
          <w:jc w:val="center"/>
        </w:trPr>
        <w:tc>
          <w:tcPr>
            <w:tcW w:w="5261" w:type="dxa"/>
            <w:gridSpan w:val="3"/>
            <w:tcBorders>
              <w:top w:val="single" w:sz="4" w:space="0" w:color="auto"/>
              <w:left w:val="single" w:sz="4" w:space="0" w:color="auto"/>
              <w:bottom w:val="single" w:sz="4" w:space="0" w:color="auto"/>
              <w:right w:val="single" w:sz="4" w:space="0" w:color="auto"/>
            </w:tcBorders>
            <w:shd w:val="clear" w:color="000000" w:fill="D8E4BC"/>
            <w:noWrap/>
            <w:vAlign w:val="center"/>
            <w:hideMark/>
          </w:tcPr>
          <w:p w:rsidR="00E313B0" w:rsidRPr="00E313B0" w:rsidRDefault="00E313B0" w:rsidP="00E313B0">
            <w:pPr>
              <w:jc w:val="center"/>
              <w:rPr>
                <w:rFonts w:ascii="Calibri" w:hAnsi="Calibri"/>
                <w:b/>
                <w:bCs/>
                <w:sz w:val="22"/>
                <w:szCs w:val="22"/>
                <w:lang w:val="es-BO" w:eastAsia="es-BO"/>
              </w:rPr>
            </w:pPr>
            <w:r w:rsidRPr="00E313B0">
              <w:rPr>
                <w:rFonts w:ascii="Calibri" w:hAnsi="Calibri"/>
                <w:b/>
                <w:bCs/>
                <w:sz w:val="22"/>
                <w:szCs w:val="22"/>
                <w:lang w:val="es-BO" w:eastAsia="es-BO"/>
              </w:rPr>
              <w:t>TOTAL TRAMO 2</w:t>
            </w:r>
          </w:p>
        </w:tc>
        <w:tc>
          <w:tcPr>
            <w:tcW w:w="3407" w:type="dxa"/>
            <w:tcBorders>
              <w:top w:val="nil"/>
              <w:left w:val="nil"/>
              <w:bottom w:val="single" w:sz="4" w:space="0" w:color="auto"/>
              <w:right w:val="single" w:sz="4" w:space="0" w:color="auto"/>
            </w:tcBorders>
            <w:shd w:val="clear" w:color="000000" w:fill="FDE9D9"/>
            <w:noWrap/>
            <w:vAlign w:val="bottom"/>
            <w:hideMark/>
          </w:tcPr>
          <w:p w:rsidR="00E313B0" w:rsidRPr="00E313B0" w:rsidRDefault="00E313B0" w:rsidP="00E313B0">
            <w:pPr>
              <w:rPr>
                <w:rFonts w:ascii="Calibri" w:hAnsi="Calibri"/>
                <w:color w:val="000000"/>
                <w:sz w:val="22"/>
                <w:szCs w:val="22"/>
                <w:lang w:val="es-BO" w:eastAsia="es-BO"/>
              </w:rPr>
            </w:pPr>
            <w:r w:rsidRPr="00E313B0">
              <w:rPr>
                <w:rFonts w:ascii="Calibri" w:hAnsi="Calibri"/>
                <w:color w:val="000000"/>
                <w:sz w:val="22"/>
                <w:szCs w:val="22"/>
                <w:lang w:val="es-BO" w:eastAsia="es-BO"/>
              </w:rPr>
              <w:t> </w:t>
            </w:r>
          </w:p>
        </w:tc>
        <w:tc>
          <w:tcPr>
            <w:tcW w:w="2633" w:type="dxa"/>
            <w:tcBorders>
              <w:top w:val="nil"/>
              <w:left w:val="nil"/>
              <w:bottom w:val="single" w:sz="4" w:space="0" w:color="auto"/>
              <w:right w:val="single" w:sz="4" w:space="0" w:color="auto"/>
            </w:tcBorders>
            <w:shd w:val="clear" w:color="000000" w:fill="FDE9D9"/>
            <w:noWrap/>
            <w:vAlign w:val="bottom"/>
            <w:hideMark/>
          </w:tcPr>
          <w:p w:rsidR="00E313B0" w:rsidRPr="00E313B0" w:rsidRDefault="00E313B0" w:rsidP="00E313B0">
            <w:pPr>
              <w:rPr>
                <w:rFonts w:ascii="Calibri" w:hAnsi="Calibri"/>
                <w:color w:val="000000"/>
                <w:sz w:val="22"/>
                <w:szCs w:val="22"/>
                <w:lang w:val="es-BO" w:eastAsia="es-BO"/>
              </w:rPr>
            </w:pPr>
            <w:r w:rsidRPr="00E313B0">
              <w:rPr>
                <w:rFonts w:ascii="Calibri" w:hAnsi="Calibri"/>
                <w:color w:val="000000"/>
                <w:sz w:val="22"/>
                <w:szCs w:val="22"/>
                <w:lang w:val="es-BO" w:eastAsia="es-BO"/>
              </w:rPr>
              <w:t> </w:t>
            </w:r>
          </w:p>
        </w:tc>
      </w:tr>
      <w:tr w:rsidR="00E313B0" w:rsidRPr="00E313B0" w:rsidTr="00E313B0">
        <w:trPr>
          <w:trHeight w:val="135"/>
          <w:jc w:val="center"/>
        </w:trPr>
        <w:tc>
          <w:tcPr>
            <w:tcW w:w="836" w:type="dxa"/>
            <w:tcBorders>
              <w:top w:val="nil"/>
              <w:left w:val="nil"/>
              <w:bottom w:val="nil"/>
              <w:right w:val="nil"/>
            </w:tcBorders>
            <w:shd w:val="clear" w:color="auto" w:fill="auto"/>
            <w:noWrap/>
            <w:vAlign w:val="bottom"/>
            <w:hideMark/>
          </w:tcPr>
          <w:p w:rsidR="00E313B0" w:rsidRPr="00E313B0" w:rsidRDefault="00E313B0" w:rsidP="00E313B0">
            <w:pPr>
              <w:rPr>
                <w:rFonts w:ascii="Calibri" w:hAnsi="Calibri"/>
                <w:color w:val="000000"/>
                <w:sz w:val="22"/>
                <w:szCs w:val="22"/>
                <w:lang w:val="es-BO" w:eastAsia="es-BO"/>
              </w:rPr>
            </w:pPr>
          </w:p>
        </w:tc>
        <w:tc>
          <w:tcPr>
            <w:tcW w:w="1433" w:type="dxa"/>
            <w:tcBorders>
              <w:top w:val="nil"/>
              <w:left w:val="nil"/>
              <w:bottom w:val="nil"/>
              <w:right w:val="nil"/>
            </w:tcBorders>
            <w:shd w:val="clear" w:color="auto" w:fill="auto"/>
            <w:noWrap/>
            <w:vAlign w:val="bottom"/>
            <w:hideMark/>
          </w:tcPr>
          <w:p w:rsidR="00E313B0" w:rsidRPr="00E313B0" w:rsidRDefault="00E313B0" w:rsidP="00E313B0">
            <w:pPr>
              <w:jc w:val="center"/>
              <w:rPr>
                <w:rFonts w:ascii="Times New Roman" w:hAnsi="Times New Roman"/>
                <w:sz w:val="20"/>
                <w:szCs w:val="20"/>
                <w:lang w:val="es-BO" w:eastAsia="es-BO"/>
              </w:rPr>
            </w:pPr>
          </w:p>
        </w:tc>
        <w:tc>
          <w:tcPr>
            <w:tcW w:w="2992" w:type="dxa"/>
            <w:tcBorders>
              <w:top w:val="nil"/>
              <w:left w:val="nil"/>
              <w:bottom w:val="nil"/>
              <w:right w:val="nil"/>
            </w:tcBorders>
            <w:shd w:val="clear" w:color="auto" w:fill="auto"/>
            <w:noWrap/>
            <w:vAlign w:val="bottom"/>
            <w:hideMark/>
          </w:tcPr>
          <w:p w:rsidR="00E313B0" w:rsidRPr="00E313B0" w:rsidRDefault="00E313B0" w:rsidP="00E313B0">
            <w:pPr>
              <w:jc w:val="center"/>
              <w:rPr>
                <w:rFonts w:ascii="Times New Roman" w:hAnsi="Times New Roman"/>
                <w:sz w:val="20"/>
                <w:szCs w:val="20"/>
                <w:lang w:val="es-BO" w:eastAsia="es-BO"/>
              </w:rPr>
            </w:pPr>
          </w:p>
        </w:tc>
        <w:tc>
          <w:tcPr>
            <w:tcW w:w="3407" w:type="dxa"/>
            <w:tcBorders>
              <w:top w:val="nil"/>
              <w:left w:val="nil"/>
              <w:bottom w:val="nil"/>
              <w:right w:val="nil"/>
            </w:tcBorders>
            <w:shd w:val="clear" w:color="auto" w:fill="auto"/>
            <w:noWrap/>
            <w:vAlign w:val="bottom"/>
            <w:hideMark/>
          </w:tcPr>
          <w:p w:rsidR="00E313B0" w:rsidRPr="00E313B0" w:rsidRDefault="00E313B0" w:rsidP="00E313B0">
            <w:pPr>
              <w:jc w:val="center"/>
              <w:rPr>
                <w:rFonts w:ascii="Times New Roman" w:hAnsi="Times New Roman"/>
                <w:sz w:val="20"/>
                <w:szCs w:val="20"/>
                <w:lang w:val="es-BO" w:eastAsia="es-BO"/>
              </w:rPr>
            </w:pPr>
          </w:p>
        </w:tc>
        <w:tc>
          <w:tcPr>
            <w:tcW w:w="2633" w:type="dxa"/>
            <w:tcBorders>
              <w:top w:val="nil"/>
              <w:left w:val="nil"/>
              <w:bottom w:val="nil"/>
              <w:right w:val="nil"/>
            </w:tcBorders>
            <w:shd w:val="clear" w:color="auto" w:fill="auto"/>
            <w:noWrap/>
            <w:vAlign w:val="bottom"/>
            <w:hideMark/>
          </w:tcPr>
          <w:p w:rsidR="00E313B0" w:rsidRPr="00E313B0" w:rsidRDefault="00E313B0" w:rsidP="00E313B0">
            <w:pPr>
              <w:rPr>
                <w:rFonts w:ascii="Times New Roman" w:hAnsi="Times New Roman"/>
                <w:sz w:val="20"/>
                <w:szCs w:val="20"/>
                <w:lang w:val="es-BO" w:eastAsia="es-BO"/>
              </w:rPr>
            </w:pPr>
          </w:p>
        </w:tc>
      </w:tr>
      <w:tr w:rsidR="00E313B0" w:rsidRPr="00E313B0" w:rsidTr="00E313B0">
        <w:trPr>
          <w:trHeight w:val="300"/>
          <w:jc w:val="center"/>
        </w:trPr>
        <w:tc>
          <w:tcPr>
            <w:tcW w:w="5261" w:type="dxa"/>
            <w:gridSpan w:val="3"/>
            <w:tcBorders>
              <w:top w:val="single" w:sz="4" w:space="0" w:color="auto"/>
              <w:left w:val="single" w:sz="4" w:space="0" w:color="auto"/>
              <w:bottom w:val="single" w:sz="4" w:space="0" w:color="auto"/>
              <w:right w:val="single" w:sz="4" w:space="0" w:color="auto"/>
            </w:tcBorders>
            <w:shd w:val="clear" w:color="000000" w:fill="FABF8F"/>
            <w:noWrap/>
            <w:vAlign w:val="bottom"/>
            <w:hideMark/>
          </w:tcPr>
          <w:p w:rsidR="00E313B0" w:rsidRPr="00E313B0" w:rsidRDefault="00E313B0" w:rsidP="00E313B0">
            <w:pPr>
              <w:jc w:val="center"/>
              <w:rPr>
                <w:rFonts w:ascii="Calibri" w:hAnsi="Calibri"/>
                <w:b/>
                <w:bCs/>
                <w:color w:val="000000"/>
                <w:sz w:val="22"/>
                <w:szCs w:val="22"/>
                <w:u w:val="single"/>
                <w:lang w:val="es-BO" w:eastAsia="es-BO"/>
              </w:rPr>
            </w:pPr>
            <w:r w:rsidRPr="00E313B0">
              <w:rPr>
                <w:rFonts w:ascii="Calibri" w:hAnsi="Calibri"/>
                <w:b/>
                <w:bCs/>
                <w:color w:val="000000"/>
                <w:sz w:val="22"/>
                <w:szCs w:val="22"/>
                <w:u w:val="single"/>
                <w:lang w:val="es-BO" w:eastAsia="es-BO"/>
              </w:rPr>
              <w:t xml:space="preserve">GRAN TOTAL </w:t>
            </w:r>
          </w:p>
        </w:tc>
        <w:tc>
          <w:tcPr>
            <w:tcW w:w="3407" w:type="dxa"/>
            <w:tcBorders>
              <w:top w:val="single" w:sz="4" w:space="0" w:color="auto"/>
              <w:left w:val="nil"/>
              <w:bottom w:val="single" w:sz="4" w:space="0" w:color="auto"/>
              <w:right w:val="single" w:sz="4" w:space="0" w:color="auto"/>
            </w:tcBorders>
            <w:shd w:val="clear" w:color="000000" w:fill="FABF8F"/>
            <w:noWrap/>
            <w:vAlign w:val="bottom"/>
            <w:hideMark/>
          </w:tcPr>
          <w:p w:rsidR="00E313B0" w:rsidRPr="00E313B0" w:rsidRDefault="00E313B0" w:rsidP="00E313B0">
            <w:pPr>
              <w:rPr>
                <w:rFonts w:ascii="Calibri" w:hAnsi="Calibri"/>
                <w:color w:val="000000"/>
                <w:sz w:val="22"/>
                <w:szCs w:val="22"/>
                <w:lang w:val="es-BO" w:eastAsia="es-BO"/>
              </w:rPr>
            </w:pPr>
            <w:r w:rsidRPr="00E313B0">
              <w:rPr>
                <w:rFonts w:ascii="Calibri" w:hAnsi="Calibri"/>
                <w:color w:val="000000"/>
                <w:sz w:val="22"/>
                <w:szCs w:val="22"/>
                <w:lang w:val="es-BO" w:eastAsia="es-BO"/>
              </w:rPr>
              <w:t> </w:t>
            </w:r>
          </w:p>
        </w:tc>
        <w:tc>
          <w:tcPr>
            <w:tcW w:w="2633" w:type="dxa"/>
            <w:tcBorders>
              <w:top w:val="single" w:sz="4" w:space="0" w:color="auto"/>
              <w:left w:val="nil"/>
              <w:bottom w:val="single" w:sz="4" w:space="0" w:color="auto"/>
              <w:right w:val="single" w:sz="4" w:space="0" w:color="auto"/>
            </w:tcBorders>
            <w:shd w:val="clear" w:color="000000" w:fill="FABF8F"/>
            <w:noWrap/>
            <w:vAlign w:val="bottom"/>
            <w:hideMark/>
          </w:tcPr>
          <w:p w:rsidR="00E313B0" w:rsidRPr="00E313B0" w:rsidRDefault="00E313B0" w:rsidP="00E313B0">
            <w:pPr>
              <w:rPr>
                <w:rFonts w:ascii="Calibri" w:hAnsi="Calibri"/>
                <w:color w:val="000000"/>
                <w:sz w:val="22"/>
                <w:szCs w:val="22"/>
                <w:lang w:val="es-BO" w:eastAsia="es-BO"/>
              </w:rPr>
            </w:pPr>
            <w:r w:rsidRPr="00E313B0">
              <w:rPr>
                <w:rFonts w:ascii="Calibri" w:hAnsi="Calibri"/>
                <w:color w:val="000000"/>
                <w:sz w:val="22"/>
                <w:szCs w:val="22"/>
                <w:lang w:val="es-BO" w:eastAsia="es-BO"/>
              </w:rPr>
              <w:t> </w:t>
            </w:r>
          </w:p>
        </w:tc>
      </w:tr>
    </w:tbl>
    <w:p w:rsidR="004F0A58" w:rsidRPr="007916B3" w:rsidRDefault="004F0A58" w:rsidP="004F0A58">
      <w:pPr>
        <w:rPr>
          <w:lang w:eastAsia="en-US" w:bidi="en-US"/>
        </w:rPr>
      </w:pPr>
    </w:p>
    <w:p w:rsidR="004F0A58" w:rsidRPr="00632B15" w:rsidRDefault="004F0A58" w:rsidP="004F0A58">
      <w:pPr>
        <w:jc w:val="center"/>
        <w:rPr>
          <w:lang w:eastAsia="en-US" w:bidi="en-US"/>
        </w:rPr>
      </w:pPr>
    </w:p>
    <w:p w:rsidR="004F0A58" w:rsidRDefault="004F0A58" w:rsidP="00597282">
      <w:pPr>
        <w:jc w:val="center"/>
        <w:rPr>
          <w:rFonts w:ascii="Tahoma" w:hAnsi="Tahoma" w:cs="Tahoma"/>
          <w:b/>
          <w:sz w:val="22"/>
          <w:szCs w:val="22"/>
          <w:u w:val="single"/>
          <w:lang w:val="es-BO"/>
        </w:rPr>
      </w:pPr>
    </w:p>
    <w:sectPr w:rsidR="004F0A58" w:rsidSect="008F4164">
      <w:headerReference w:type="default" r:id="rId51"/>
      <w:footerReference w:type="default" r:id="rId52"/>
      <w:pgSz w:w="12240" w:h="15840"/>
      <w:pgMar w:top="1656" w:right="1418" w:bottom="244" w:left="1752"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97EBE" w:rsidRDefault="00997EBE">
      <w:r>
        <w:separator/>
      </w:r>
    </w:p>
  </w:endnote>
  <w:endnote w:type="continuationSeparator" w:id="0">
    <w:p w:rsidR="00997EBE" w:rsidRDefault="00997E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E1002" w:rsidRDefault="00997EBE" w:rsidP="00CE1C2E">
    <w:pPr>
      <w:pStyle w:val="Piedepgina"/>
      <w:jc w:val="center"/>
    </w:pPr>
    <w:r>
      <w:fldChar w:fldCharType="begin"/>
    </w:r>
    <w:r>
      <w:instrText>PAGE   \* MERGEFORMAT</w:instrText>
    </w:r>
    <w:r>
      <w:fldChar w:fldCharType="separate"/>
    </w:r>
    <w:r w:rsidR="00A36F38">
      <w:rPr>
        <w:noProof/>
      </w:rPr>
      <w:t>1</w:t>
    </w:r>
    <w:r>
      <w:rPr>
        <w:noProof/>
      </w:rPr>
      <w:fldChar w:fldCharType="end"/>
    </w:r>
  </w:p>
  <w:p w:rsidR="00CE1002" w:rsidRDefault="00CE1002">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97EBE" w:rsidRDefault="00997EBE">
      <w:r>
        <w:separator/>
      </w:r>
    </w:p>
  </w:footnote>
  <w:footnote w:type="continuationSeparator" w:id="0">
    <w:p w:rsidR="00997EBE" w:rsidRDefault="00997EBE">
      <w:r>
        <w:continuationSeparator/>
      </w:r>
    </w:p>
  </w:footnote>
  <w:footnote w:id="1">
    <w:p w:rsidR="00CE1002" w:rsidRPr="008D48C8" w:rsidRDefault="00CE1002" w:rsidP="00597282">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rsidR="00CE1002" w:rsidRDefault="00CE1002" w:rsidP="00597282">
      <w:pPr>
        <w:pStyle w:val="Textonotapie"/>
        <w:jc w:val="both"/>
        <w:rPr>
          <w:lang w:val="es-BO"/>
        </w:rPr>
      </w:pPr>
      <w:r>
        <w:rPr>
          <w:rStyle w:val="Refdenotaalpie"/>
        </w:rPr>
        <w:footnoteRef/>
      </w:r>
      <w:r>
        <w:rPr>
          <w:rFonts w:ascii="Tahoma" w:hAnsi="Tahoma" w:cs="Tahoma"/>
          <w:color w:val="365F91"/>
          <w:sz w:val="16"/>
          <w:szCs w:val="16"/>
        </w:rPr>
        <w:t xml:space="preserve"> 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E1002" w:rsidRPr="003256B8" w:rsidRDefault="00CE1002" w:rsidP="002A42BF">
    <w:pPr>
      <w:pStyle w:val="Encabezado"/>
      <w:pBdr>
        <w:bottom w:val="single" w:sz="4" w:space="1" w:color="auto"/>
      </w:pBdr>
      <w:tabs>
        <w:tab w:val="clear" w:pos="8838"/>
      </w:tabs>
      <w:jc w:val="right"/>
      <w:rPr>
        <w:rFonts w:ascii="Tahoma" w:hAnsi="Tahoma" w:cs="Tahoma"/>
        <w:b/>
        <w:color w:val="004990"/>
        <w:lang w:val="es-BO"/>
      </w:rPr>
    </w:pPr>
  </w:p>
  <w:p w:rsidR="00CE1002" w:rsidRDefault="00CE1002" w:rsidP="00656084">
    <w:pPr>
      <w:pStyle w:val="Encabezado"/>
      <w:pBdr>
        <w:bottom w:val="single" w:sz="4" w:space="1" w:color="auto"/>
      </w:pBdr>
      <w:tabs>
        <w:tab w:val="clear" w:pos="8838"/>
      </w:tabs>
      <w:jc w:val="right"/>
      <w:rPr>
        <w:rFonts w:ascii="Tahoma" w:hAnsi="Tahoma" w:cs="Tahoma"/>
        <w:b/>
        <w:color w:val="004990"/>
        <w:lang w:val="es-BO"/>
      </w:rPr>
    </w:pPr>
    <w:r>
      <w:rPr>
        <w:noProof/>
        <w:lang w:val="es-BO" w:eastAsia="es-BO"/>
      </w:rPr>
      <w:drawing>
        <wp:anchor distT="0" distB="0" distL="114300" distR="114300" simplePos="0" relativeHeight="251657728" behindDoc="0" locked="0" layoutInCell="1" allowOverlap="1">
          <wp:simplePos x="0" y="0"/>
          <wp:positionH relativeFrom="column">
            <wp:posOffset>71120</wp:posOffset>
          </wp:positionH>
          <wp:positionV relativeFrom="paragraph">
            <wp:posOffset>-231140</wp:posOffset>
          </wp:positionV>
          <wp:extent cx="822960" cy="555625"/>
          <wp:effectExtent l="0" t="0" r="0" b="0"/>
          <wp:wrapNone/>
          <wp:docPr id="1" name="Imagen 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Logo Agos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2960" cy="555625"/>
                  </a:xfrm>
                  <a:prstGeom prst="rect">
                    <a:avLst/>
                  </a:prstGeom>
                  <a:noFill/>
                  <a:ln>
                    <a:noFill/>
                  </a:ln>
                </pic:spPr>
              </pic:pic>
            </a:graphicData>
          </a:graphic>
        </wp:anchor>
      </w:drawing>
    </w:r>
  </w:p>
  <w:p w:rsidR="00CE1002" w:rsidRPr="00351BDE" w:rsidRDefault="00CE1002" w:rsidP="00656084">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color w:val="004990"/>
        <w:lang w:val="es-BO"/>
      </w:rPr>
      <w:t>LICITACIÓN PÚBLICA INTERNACIONAL</w:t>
    </w:r>
  </w:p>
  <w:p w:rsidR="00CE1002" w:rsidRPr="00B22241" w:rsidRDefault="00CE1002" w:rsidP="002C3FD9">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color w:val="004990"/>
        <w:lang w:val="es-BO"/>
      </w:rPr>
      <w:t>“FIBRA ÓPTICA SOBERANA AL PACÍFICO”</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3471BB"/>
    <w:multiLevelType w:val="hybridMultilevel"/>
    <w:tmpl w:val="FD1A524A"/>
    <w:lvl w:ilvl="0" w:tplc="400A000F">
      <w:start w:val="1"/>
      <w:numFmt w:val="decimal"/>
      <w:lvlText w:val="%1."/>
      <w:lvlJc w:val="left"/>
      <w:pPr>
        <w:ind w:left="720" w:hanging="360"/>
      </w:pPr>
    </w:lvl>
    <w:lvl w:ilvl="1" w:tplc="400A000F">
      <w:start w:val="1"/>
      <w:numFmt w:val="decimal"/>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 w15:restartNumberingAfterBreak="0">
    <w:nsid w:val="00A02ABF"/>
    <w:multiLevelType w:val="hybridMultilevel"/>
    <w:tmpl w:val="20560848"/>
    <w:lvl w:ilvl="0" w:tplc="400A0017">
      <w:start w:val="1"/>
      <w:numFmt w:val="lowerLetter"/>
      <w:lvlText w:val="%1)"/>
      <w:lvlJc w:val="left"/>
      <w:pPr>
        <w:ind w:left="791" w:hanging="360"/>
      </w:pPr>
    </w:lvl>
    <w:lvl w:ilvl="1" w:tplc="400A0019" w:tentative="1">
      <w:start w:val="1"/>
      <w:numFmt w:val="lowerLetter"/>
      <w:lvlText w:val="%2."/>
      <w:lvlJc w:val="left"/>
      <w:pPr>
        <w:ind w:left="1511" w:hanging="360"/>
      </w:pPr>
    </w:lvl>
    <w:lvl w:ilvl="2" w:tplc="400A001B" w:tentative="1">
      <w:start w:val="1"/>
      <w:numFmt w:val="lowerRoman"/>
      <w:lvlText w:val="%3."/>
      <w:lvlJc w:val="right"/>
      <w:pPr>
        <w:ind w:left="2231" w:hanging="180"/>
      </w:pPr>
    </w:lvl>
    <w:lvl w:ilvl="3" w:tplc="400A000F" w:tentative="1">
      <w:start w:val="1"/>
      <w:numFmt w:val="decimal"/>
      <w:lvlText w:val="%4."/>
      <w:lvlJc w:val="left"/>
      <w:pPr>
        <w:ind w:left="2951" w:hanging="360"/>
      </w:pPr>
    </w:lvl>
    <w:lvl w:ilvl="4" w:tplc="400A0019" w:tentative="1">
      <w:start w:val="1"/>
      <w:numFmt w:val="lowerLetter"/>
      <w:lvlText w:val="%5."/>
      <w:lvlJc w:val="left"/>
      <w:pPr>
        <w:ind w:left="3671" w:hanging="360"/>
      </w:pPr>
    </w:lvl>
    <w:lvl w:ilvl="5" w:tplc="400A001B" w:tentative="1">
      <w:start w:val="1"/>
      <w:numFmt w:val="lowerRoman"/>
      <w:lvlText w:val="%6."/>
      <w:lvlJc w:val="right"/>
      <w:pPr>
        <w:ind w:left="4391" w:hanging="180"/>
      </w:pPr>
    </w:lvl>
    <w:lvl w:ilvl="6" w:tplc="400A000F" w:tentative="1">
      <w:start w:val="1"/>
      <w:numFmt w:val="decimal"/>
      <w:lvlText w:val="%7."/>
      <w:lvlJc w:val="left"/>
      <w:pPr>
        <w:ind w:left="5111" w:hanging="360"/>
      </w:pPr>
    </w:lvl>
    <w:lvl w:ilvl="7" w:tplc="400A0019" w:tentative="1">
      <w:start w:val="1"/>
      <w:numFmt w:val="lowerLetter"/>
      <w:lvlText w:val="%8."/>
      <w:lvlJc w:val="left"/>
      <w:pPr>
        <w:ind w:left="5831" w:hanging="360"/>
      </w:pPr>
    </w:lvl>
    <w:lvl w:ilvl="8" w:tplc="400A001B" w:tentative="1">
      <w:start w:val="1"/>
      <w:numFmt w:val="lowerRoman"/>
      <w:lvlText w:val="%9."/>
      <w:lvlJc w:val="right"/>
      <w:pPr>
        <w:ind w:left="6551" w:hanging="180"/>
      </w:pPr>
    </w:lvl>
  </w:abstractNum>
  <w:abstractNum w:abstractNumId="2" w15:restartNumberingAfterBreak="0">
    <w:nsid w:val="0136293E"/>
    <w:multiLevelType w:val="hybridMultilevel"/>
    <w:tmpl w:val="D8BC60BC"/>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 w15:restartNumberingAfterBreak="0">
    <w:nsid w:val="03F44E32"/>
    <w:multiLevelType w:val="hybridMultilevel"/>
    <w:tmpl w:val="3EA0CAC2"/>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 w15:restartNumberingAfterBreak="0">
    <w:nsid w:val="03FF0F26"/>
    <w:multiLevelType w:val="hybridMultilevel"/>
    <w:tmpl w:val="BAA4CF52"/>
    <w:lvl w:ilvl="0" w:tplc="400A000F">
      <w:start w:val="1"/>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 w15:restartNumberingAfterBreak="0">
    <w:nsid w:val="06227A37"/>
    <w:multiLevelType w:val="multilevel"/>
    <w:tmpl w:val="5DB42F28"/>
    <w:lvl w:ilvl="0">
      <w:start w:val="1"/>
      <w:numFmt w:val="decimal"/>
      <w:pStyle w:val="NOE2010CG"/>
      <w:lvlText w:val="%1."/>
      <w:lvlJc w:val="left"/>
      <w:pPr>
        <w:ind w:left="360" w:hanging="360"/>
      </w:pPr>
      <w:rPr>
        <w:rFonts w:ascii="Calibri" w:eastAsia="Arial Unicode MS" w:hAnsi="Calibri" w:cs="Calibri"/>
        <w:i w:val="0"/>
      </w:rPr>
    </w:lvl>
    <w:lvl w:ilvl="1">
      <w:start w:val="1"/>
      <w:numFmt w:val="decimal"/>
      <w:pStyle w:val="NOE2010CGC"/>
      <w:lvlText w:val="%2."/>
      <w:lvlJc w:val="left"/>
      <w:pPr>
        <w:ind w:left="360" w:hanging="360"/>
      </w:pPr>
      <w:rPr>
        <w:rFonts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NOE2010CGCC"/>
      <w:lvlText w:val="%1.%2.%3."/>
      <w:lvlJc w:val="left"/>
      <w:pPr>
        <w:ind w:left="1004" w:hanging="720"/>
      </w:pPr>
      <w:rPr>
        <w:rFonts w:hint="default"/>
        <w:b w:val="0"/>
      </w:rPr>
    </w:lvl>
    <w:lvl w:ilvl="3">
      <w:start w:val="1"/>
      <w:numFmt w:val="decimal"/>
      <w:pStyle w:val="Estilo13"/>
      <w:lvlText w:val="%1.%2.%3.%4."/>
      <w:lvlJc w:val="left"/>
      <w:pPr>
        <w:ind w:left="720" w:hanging="720"/>
      </w:pPr>
      <w:rPr>
        <w:rFonts w:ascii="Arial Unicode MS" w:eastAsia="Arial Unicode MS" w:hAnsi="Arial Unicode MS" w:cs="Arial Unicode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65813F1"/>
    <w:multiLevelType w:val="hybridMultilevel"/>
    <w:tmpl w:val="706415DA"/>
    <w:lvl w:ilvl="0" w:tplc="400A0017">
      <w:start w:val="1"/>
      <w:numFmt w:val="lowerLetter"/>
      <w:lvlText w:val="%1)"/>
      <w:lvlJc w:val="left"/>
      <w:pPr>
        <w:ind w:left="1800" w:hanging="360"/>
      </w:pPr>
    </w:lvl>
    <w:lvl w:ilvl="1" w:tplc="400A0019">
      <w:start w:val="1"/>
      <w:numFmt w:val="lowerLetter"/>
      <w:lvlText w:val="%2."/>
      <w:lvlJc w:val="left"/>
      <w:pPr>
        <w:ind w:left="2520" w:hanging="360"/>
      </w:pPr>
    </w:lvl>
    <w:lvl w:ilvl="2" w:tplc="400A001B">
      <w:start w:val="1"/>
      <w:numFmt w:val="lowerRoman"/>
      <w:lvlText w:val="%3."/>
      <w:lvlJc w:val="right"/>
      <w:pPr>
        <w:ind w:left="3240" w:hanging="180"/>
      </w:pPr>
    </w:lvl>
    <w:lvl w:ilvl="3" w:tplc="400A000F">
      <w:start w:val="1"/>
      <w:numFmt w:val="decimal"/>
      <w:lvlText w:val="%4."/>
      <w:lvlJc w:val="left"/>
      <w:pPr>
        <w:ind w:left="3960" w:hanging="360"/>
      </w:pPr>
    </w:lvl>
    <w:lvl w:ilvl="4" w:tplc="400A0019">
      <w:start w:val="1"/>
      <w:numFmt w:val="lowerLetter"/>
      <w:lvlText w:val="%5."/>
      <w:lvlJc w:val="left"/>
      <w:pPr>
        <w:ind w:left="4680" w:hanging="360"/>
      </w:pPr>
    </w:lvl>
    <w:lvl w:ilvl="5" w:tplc="400A001B">
      <w:start w:val="1"/>
      <w:numFmt w:val="lowerRoman"/>
      <w:lvlText w:val="%6."/>
      <w:lvlJc w:val="right"/>
      <w:pPr>
        <w:ind w:left="5400" w:hanging="180"/>
      </w:pPr>
    </w:lvl>
    <w:lvl w:ilvl="6" w:tplc="400A000F">
      <w:start w:val="1"/>
      <w:numFmt w:val="decimal"/>
      <w:lvlText w:val="%7."/>
      <w:lvlJc w:val="left"/>
      <w:pPr>
        <w:ind w:left="6120" w:hanging="360"/>
      </w:pPr>
    </w:lvl>
    <w:lvl w:ilvl="7" w:tplc="400A0019">
      <w:start w:val="1"/>
      <w:numFmt w:val="lowerLetter"/>
      <w:lvlText w:val="%8."/>
      <w:lvlJc w:val="left"/>
      <w:pPr>
        <w:ind w:left="6840" w:hanging="360"/>
      </w:pPr>
    </w:lvl>
    <w:lvl w:ilvl="8" w:tplc="400A001B">
      <w:start w:val="1"/>
      <w:numFmt w:val="lowerRoman"/>
      <w:lvlText w:val="%9."/>
      <w:lvlJc w:val="right"/>
      <w:pPr>
        <w:ind w:left="7560" w:hanging="180"/>
      </w:pPr>
    </w:lvl>
  </w:abstractNum>
  <w:abstractNum w:abstractNumId="7" w15:restartNumberingAfterBreak="0">
    <w:nsid w:val="06EB236A"/>
    <w:multiLevelType w:val="hybridMultilevel"/>
    <w:tmpl w:val="94ACFD56"/>
    <w:lvl w:ilvl="0" w:tplc="D5F49FDA">
      <w:start w:val="1"/>
      <w:numFmt w:val="lowerLetter"/>
      <w:lvlText w:val="%1)"/>
      <w:lvlJc w:val="left"/>
      <w:pPr>
        <w:ind w:left="108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 w15:restartNumberingAfterBreak="0">
    <w:nsid w:val="07AD164C"/>
    <w:multiLevelType w:val="hybridMultilevel"/>
    <w:tmpl w:val="4CD61F3E"/>
    <w:lvl w:ilvl="0" w:tplc="ED988FFC">
      <w:start w:val="1"/>
      <w:numFmt w:val="decimal"/>
      <w:lvlText w:val="%1)"/>
      <w:lvlJc w:val="left"/>
      <w:pPr>
        <w:ind w:left="1353" w:hanging="360"/>
      </w:pPr>
      <w:rPr>
        <w:rFonts w:hint="default"/>
        <w:i w:val="0"/>
      </w:rPr>
    </w:lvl>
    <w:lvl w:ilvl="1" w:tplc="400A0019">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9" w15:restartNumberingAfterBreak="0">
    <w:nsid w:val="08456F05"/>
    <w:multiLevelType w:val="hybridMultilevel"/>
    <w:tmpl w:val="49E089EA"/>
    <w:lvl w:ilvl="0" w:tplc="5CAA8164">
      <w:start w:val="1"/>
      <w:numFmt w:val="lowerLetter"/>
      <w:lvlText w:val="%1)"/>
      <w:lvlJc w:val="left"/>
      <w:pPr>
        <w:ind w:left="720" w:hanging="360"/>
      </w:pPr>
      <w:rPr>
        <w:b w:val="0"/>
        <w:color w:val="1F497D" w:themeColor="text2"/>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0" w15:restartNumberingAfterBreak="0">
    <w:nsid w:val="09343913"/>
    <w:multiLevelType w:val="hybridMultilevel"/>
    <w:tmpl w:val="7F8C888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1" w15:restartNumberingAfterBreak="0">
    <w:nsid w:val="09F2450F"/>
    <w:multiLevelType w:val="hybridMultilevel"/>
    <w:tmpl w:val="323A4536"/>
    <w:lvl w:ilvl="0" w:tplc="400A0001">
      <w:start w:val="1"/>
      <w:numFmt w:val="bullet"/>
      <w:lvlText w:val=""/>
      <w:lvlJc w:val="left"/>
      <w:pPr>
        <w:ind w:left="1146" w:hanging="360"/>
      </w:pPr>
      <w:rPr>
        <w:rFonts w:ascii="Symbol" w:hAnsi="Symbol" w:hint="default"/>
      </w:rPr>
    </w:lvl>
    <w:lvl w:ilvl="1" w:tplc="400A0003">
      <w:start w:val="1"/>
      <w:numFmt w:val="bullet"/>
      <w:lvlText w:val="o"/>
      <w:lvlJc w:val="left"/>
      <w:pPr>
        <w:ind w:left="1866" w:hanging="360"/>
      </w:pPr>
      <w:rPr>
        <w:rFonts w:ascii="Courier New" w:hAnsi="Courier New" w:cs="Courier New" w:hint="default"/>
      </w:rPr>
    </w:lvl>
    <w:lvl w:ilvl="2" w:tplc="400A0005">
      <w:start w:val="1"/>
      <w:numFmt w:val="bullet"/>
      <w:lvlText w:val=""/>
      <w:lvlJc w:val="left"/>
      <w:pPr>
        <w:ind w:left="2586" w:hanging="360"/>
      </w:pPr>
      <w:rPr>
        <w:rFonts w:ascii="Wingdings" w:hAnsi="Wingdings" w:hint="default"/>
      </w:rPr>
    </w:lvl>
    <w:lvl w:ilvl="3" w:tplc="400A0001" w:tentative="1">
      <w:start w:val="1"/>
      <w:numFmt w:val="bullet"/>
      <w:lvlText w:val=""/>
      <w:lvlJc w:val="left"/>
      <w:pPr>
        <w:ind w:left="3306" w:hanging="360"/>
      </w:pPr>
      <w:rPr>
        <w:rFonts w:ascii="Symbol" w:hAnsi="Symbol" w:hint="default"/>
      </w:rPr>
    </w:lvl>
    <w:lvl w:ilvl="4" w:tplc="400A0003" w:tentative="1">
      <w:start w:val="1"/>
      <w:numFmt w:val="bullet"/>
      <w:lvlText w:val="o"/>
      <w:lvlJc w:val="left"/>
      <w:pPr>
        <w:ind w:left="4026" w:hanging="360"/>
      </w:pPr>
      <w:rPr>
        <w:rFonts w:ascii="Courier New" w:hAnsi="Courier New" w:cs="Courier New" w:hint="default"/>
      </w:rPr>
    </w:lvl>
    <w:lvl w:ilvl="5" w:tplc="400A0005" w:tentative="1">
      <w:start w:val="1"/>
      <w:numFmt w:val="bullet"/>
      <w:lvlText w:val=""/>
      <w:lvlJc w:val="left"/>
      <w:pPr>
        <w:ind w:left="4746" w:hanging="360"/>
      </w:pPr>
      <w:rPr>
        <w:rFonts w:ascii="Wingdings" w:hAnsi="Wingdings" w:hint="default"/>
      </w:rPr>
    </w:lvl>
    <w:lvl w:ilvl="6" w:tplc="400A0001" w:tentative="1">
      <w:start w:val="1"/>
      <w:numFmt w:val="bullet"/>
      <w:lvlText w:val=""/>
      <w:lvlJc w:val="left"/>
      <w:pPr>
        <w:ind w:left="5466" w:hanging="360"/>
      </w:pPr>
      <w:rPr>
        <w:rFonts w:ascii="Symbol" w:hAnsi="Symbol" w:hint="default"/>
      </w:rPr>
    </w:lvl>
    <w:lvl w:ilvl="7" w:tplc="400A0003" w:tentative="1">
      <w:start w:val="1"/>
      <w:numFmt w:val="bullet"/>
      <w:lvlText w:val="o"/>
      <w:lvlJc w:val="left"/>
      <w:pPr>
        <w:ind w:left="6186" w:hanging="360"/>
      </w:pPr>
      <w:rPr>
        <w:rFonts w:ascii="Courier New" w:hAnsi="Courier New" w:cs="Courier New" w:hint="default"/>
      </w:rPr>
    </w:lvl>
    <w:lvl w:ilvl="8" w:tplc="400A0005" w:tentative="1">
      <w:start w:val="1"/>
      <w:numFmt w:val="bullet"/>
      <w:lvlText w:val=""/>
      <w:lvlJc w:val="left"/>
      <w:pPr>
        <w:ind w:left="6906" w:hanging="360"/>
      </w:pPr>
      <w:rPr>
        <w:rFonts w:ascii="Wingdings" w:hAnsi="Wingdings" w:hint="default"/>
      </w:rPr>
    </w:lvl>
  </w:abstractNum>
  <w:abstractNum w:abstractNumId="12" w15:restartNumberingAfterBreak="0">
    <w:nsid w:val="0A650161"/>
    <w:multiLevelType w:val="hybridMultilevel"/>
    <w:tmpl w:val="17C2CA34"/>
    <w:lvl w:ilvl="0" w:tplc="400A0017">
      <w:start w:val="1"/>
      <w:numFmt w:val="lowerLetter"/>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3" w15:restartNumberingAfterBreak="0">
    <w:nsid w:val="0AB85C8A"/>
    <w:multiLevelType w:val="hybridMultilevel"/>
    <w:tmpl w:val="7E620FAA"/>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4" w15:restartNumberingAfterBreak="0">
    <w:nsid w:val="0AEB0D89"/>
    <w:multiLevelType w:val="multilevel"/>
    <w:tmpl w:val="CA4A36BA"/>
    <w:lvl w:ilvl="0">
      <w:start w:val="8"/>
      <w:numFmt w:val="decimal"/>
      <w:lvlText w:val="%1"/>
      <w:lvlJc w:val="left"/>
      <w:pPr>
        <w:ind w:left="375" w:hanging="375"/>
      </w:pPr>
      <w:rPr>
        <w:rFonts w:hint="default"/>
        <w:b/>
        <w:u w:val="single"/>
      </w:rPr>
    </w:lvl>
    <w:lvl w:ilvl="1">
      <w:start w:val="1"/>
      <w:numFmt w:val="decimal"/>
      <w:lvlText w:val="%1.%2"/>
      <w:lvlJc w:val="left"/>
      <w:pPr>
        <w:ind w:left="720" w:hanging="720"/>
      </w:pPr>
      <w:rPr>
        <w:rFonts w:hint="default"/>
        <w:b/>
        <w:u w:val="single"/>
      </w:rPr>
    </w:lvl>
    <w:lvl w:ilvl="2">
      <w:start w:val="1"/>
      <w:numFmt w:val="decimal"/>
      <w:lvlText w:val="%1.%2.%3"/>
      <w:lvlJc w:val="left"/>
      <w:pPr>
        <w:ind w:left="3698" w:hanging="720"/>
      </w:pPr>
      <w:rPr>
        <w:rFonts w:hint="default"/>
        <w:b/>
        <w:u w:val="single"/>
      </w:rPr>
    </w:lvl>
    <w:lvl w:ilvl="3">
      <w:start w:val="1"/>
      <w:numFmt w:val="decimal"/>
      <w:lvlText w:val="%1.%2.%3.%4"/>
      <w:lvlJc w:val="left"/>
      <w:pPr>
        <w:ind w:left="1080" w:hanging="1080"/>
      </w:pPr>
      <w:rPr>
        <w:rFonts w:hint="default"/>
        <w:b/>
        <w:u w:val="single"/>
      </w:rPr>
    </w:lvl>
    <w:lvl w:ilvl="4">
      <w:start w:val="1"/>
      <w:numFmt w:val="decimal"/>
      <w:lvlText w:val="%1.%2.%3.%4.%5"/>
      <w:lvlJc w:val="left"/>
      <w:pPr>
        <w:ind w:left="1080" w:hanging="1080"/>
      </w:pPr>
      <w:rPr>
        <w:rFonts w:hint="default"/>
        <w:b/>
        <w:u w:val="single"/>
      </w:rPr>
    </w:lvl>
    <w:lvl w:ilvl="5">
      <w:start w:val="1"/>
      <w:numFmt w:val="decimal"/>
      <w:lvlText w:val="%1.%2.%3.%4.%5.%6"/>
      <w:lvlJc w:val="left"/>
      <w:pPr>
        <w:ind w:left="1440" w:hanging="1440"/>
      </w:pPr>
      <w:rPr>
        <w:rFonts w:hint="default"/>
        <w:b/>
        <w:u w:val="single"/>
      </w:rPr>
    </w:lvl>
    <w:lvl w:ilvl="6">
      <w:start w:val="1"/>
      <w:numFmt w:val="decimal"/>
      <w:lvlText w:val="%1.%2.%3.%4.%5.%6.%7"/>
      <w:lvlJc w:val="left"/>
      <w:pPr>
        <w:ind w:left="1800" w:hanging="1800"/>
      </w:pPr>
      <w:rPr>
        <w:rFonts w:hint="default"/>
        <w:b/>
        <w:u w:val="single"/>
      </w:rPr>
    </w:lvl>
    <w:lvl w:ilvl="7">
      <w:start w:val="1"/>
      <w:numFmt w:val="decimal"/>
      <w:lvlText w:val="%1.%2.%3.%4.%5.%6.%7.%8"/>
      <w:lvlJc w:val="left"/>
      <w:pPr>
        <w:ind w:left="1800" w:hanging="1800"/>
      </w:pPr>
      <w:rPr>
        <w:rFonts w:hint="default"/>
        <w:b/>
        <w:u w:val="single"/>
      </w:rPr>
    </w:lvl>
    <w:lvl w:ilvl="8">
      <w:start w:val="1"/>
      <w:numFmt w:val="decimal"/>
      <w:lvlText w:val="%1.%2.%3.%4.%5.%6.%7.%8.%9"/>
      <w:lvlJc w:val="left"/>
      <w:pPr>
        <w:ind w:left="2160" w:hanging="2160"/>
      </w:pPr>
      <w:rPr>
        <w:rFonts w:hint="default"/>
        <w:b/>
        <w:u w:val="single"/>
      </w:rPr>
    </w:lvl>
  </w:abstractNum>
  <w:abstractNum w:abstractNumId="15" w15:restartNumberingAfterBreak="0">
    <w:nsid w:val="0AF92295"/>
    <w:multiLevelType w:val="hybridMultilevel"/>
    <w:tmpl w:val="91025C56"/>
    <w:lvl w:ilvl="0" w:tplc="C4EC1954">
      <w:start w:val="1"/>
      <w:numFmt w:val="lowerLetter"/>
      <w:lvlText w:val="%1)"/>
      <w:lvlJc w:val="left"/>
      <w:pPr>
        <w:ind w:left="1440" w:hanging="360"/>
      </w:pPr>
      <w:rPr>
        <w:rFonts w:hint="default"/>
        <w:color w:val="1F497D" w:themeColor="text2"/>
      </w:rPr>
    </w:lvl>
    <w:lvl w:ilvl="1" w:tplc="400A0019">
      <w:start w:val="1"/>
      <w:numFmt w:val="lowerLetter"/>
      <w:lvlText w:val="%2."/>
      <w:lvlJc w:val="left"/>
      <w:pPr>
        <w:ind w:left="2160" w:hanging="360"/>
      </w:pPr>
    </w:lvl>
    <w:lvl w:ilvl="2" w:tplc="400A001B">
      <w:start w:val="1"/>
      <w:numFmt w:val="lowerRoman"/>
      <w:lvlText w:val="%3."/>
      <w:lvlJc w:val="right"/>
      <w:pPr>
        <w:ind w:left="2880" w:hanging="180"/>
      </w:pPr>
    </w:lvl>
    <w:lvl w:ilvl="3" w:tplc="400A000F">
      <w:start w:val="1"/>
      <w:numFmt w:val="decimal"/>
      <w:lvlText w:val="%4."/>
      <w:lvlJc w:val="left"/>
      <w:pPr>
        <w:ind w:left="3600" w:hanging="360"/>
      </w:pPr>
    </w:lvl>
    <w:lvl w:ilvl="4" w:tplc="400A0019">
      <w:start w:val="1"/>
      <w:numFmt w:val="lowerLetter"/>
      <w:lvlText w:val="%5."/>
      <w:lvlJc w:val="left"/>
      <w:pPr>
        <w:ind w:left="4320" w:hanging="360"/>
      </w:pPr>
    </w:lvl>
    <w:lvl w:ilvl="5" w:tplc="400A001B">
      <w:start w:val="1"/>
      <w:numFmt w:val="lowerRoman"/>
      <w:lvlText w:val="%6."/>
      <w:lvlJc w:val="right"/>
      <w:pPr>
        <w:ind w:left="5040" w:hanging="180"/>
      </w:pPr>
    </w:lvl>
    <w:lvl w:ilvl="6" w:tplc="400A000F">
      <w:start w:val="1"/>
      <w:numFmt w:val="decimal"/>
      <w:lvlText w:val="%7."/>
      <w:lvlJc w:val="left"/>
      <w:pPr>
        <w:ind w:left="5760" w:hanging="360"/>
      </w:pPr>
    </w:lvl>
    <w:lvl w:ilvl="7" w:tplc="400A0019">
      <w:start w:val="1"/>
      <w:numFmt w:val="lowerLetter"/>
      <w:lvlText w:val="%8."/>
      <w:lvlJc w:val="left"/>
      <w:pPr>
        <w:ind w:left="6480" w:hanging="360"/>
      </w:pPr>
    </w:lvl>
    <w:lvl w:ilvl="8" w:tplc="400A001B">
      <w:start w:val="1"/>
      <w:numFmt w:val="lowerRoman"/>
      <w:lvlText w:val="%9."/>
      <w:lvlJc w:val="right"/>
      <w:pPr>
        <w:ind w:left="7200" w:hanging="180"/>
      </w:pPr>
    </w:lvl>
  </w:abstractNum>
  <w:abstractNum w:abstractNumId="16" w15:restartNumberingAfterBreak="0">
    <w:nsid w:val="0B4E6EEF"/>
    <w:multiLevelType w:val="hybridMultilevel"/>
    <w:tmpl w:val="50DC807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7" w15:restartNumberingAfterBreak="0">
    <w:nsid w:val="0B561B05"/>
    <w:multiLevelType w:val="hybridMultilevel"/>
    <w:tmpl w:val="6A1E7CCE"/>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8" w15:restartNumberingAfterBreak="0">
    <w:nsid w:val="0C083F96"/>
    <w:multiLevelType w:val="hybridMultilevel"/>
    <w:tmpl w:val="428666E6"/>
    <w:lvl w:ilvl="0" w:tplc="04090005">
      <w:start w:val="1"/>
      <w:numFmt w:val="bullet"/>
      <w:lvlText w:val=""/>
      <w:lvlJc w:val="left"/>
      <w:pPr>
        <w:ind w:left="2138" w:hanging="360"/>
      </w:pPr>
      <w:rPr>
        <w:rFonts w:ascii="Wingdings" w:hAnsi="Wingdings" w:hint="default"/>
      </w:rPr>
    </w:lvl>
    <w:lvl w:ilvl="1" w:tplc="400A000B">
      <w:start w:val="1"/>
      <w:numFmt w:val="bullet"/>
      <w:lvlText w:val=""/>
      <w:lvlJc w:val="left"/>
      <w:pPr>
        <w:ind w:left="2858" w:hanging="360"/>
      </w:pPr>
      <w:rPr>
        <w:rFonts w:ascii="Wingdings" w:hAnsi="Wingdings"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19" w15:restartNumberingAfterBreak="0">
    <w:nsid w:val="0C4C6871"/>
    <w:multiLevelType w:val="hybridMultilevel"/>
    <w:tmpl w:val="E3A6ED3A"/>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20" w15:restartNumberingAfterBreak="0">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21" w15:restartNumberingAfterBreak="0">
    <w:nsid w:val="0E260B45"/>
    <w:multiLevelType w:val="multilevel"/>
    <w:tmpl w:val="3306BAB0"/>
    <w:lvl w:ilvl="0">
      <w:start w:val="1"/>
      <w:numFmt w:val="decimal"/>
      <w:lvlText w:val="%1."/>
      <w:lvlJc w:val="left"/>
      <w:pPr>
        <w:ind w:left="360" w:hanging="360"/>
      </w:pPr>
      <w:rPr>
        <w:b/>
        <w:color w:val="004990"/>
        <w:sz w:val="16"/>
        <w:szCs w:val="16"/>
      </w:rPr>
    </w:lvl>
    <w:lvl w:ilvl="1">
      <w:start w:val="1"/>
      <w:numFmt w:val="decimal"/>
      <w:lvlText w:val="%1.%2."/>
      <w:lvlJc w:val="left"/>
      <w:pPr>
        <w:ind w:left="999" w:hanging="432"/>
      </w:pPr>
      <w:rPr>
        <w:b/>
        <w:color w:val="004990"/>
        <w:sz w:val="16"/>
        <w:szCs w:val="16"/>
      </w:rPr>
    </w:lvl>
    <w:lvl w:ilvl="2">
      <w:start w:val="1"/>
      <w:numFmt w:val="decimal"/>
      <w:lvlText w:val="%1.%2.%3."/>
      <w:lvlJc w:val="left"/>
      <w:pPr>
        <w:ind w:left="1213" w:hanging="504"/>
      </w:pPr>
      <w:rPr>
        <w:color w:val="1F497D"/>
        <w:sz w:val="18"/>
        <w:szCs w:val="18"/>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10AA793C"/>
    <w:multiLevelType w:val="multilevel"/>
    <w:tmpl w:val="40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1260325B"/>
    <w:multiLevelType w:val="hybridMultilevel"/>
    <w:tmpl w:val="EA58E54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4" w15:restartNumberingAfterBreak="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25" w15:restartNumberingAfterBreak="0">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26" w15:restartNumberingAfterBreak="0">
    <w:nsid w:val="15047FAF"/>
    <w:multiLevelType w:val="hybridMultilevel"/>
    <w:tmpl w:val="7340C212"/>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7" w15:restartNumberingAfterBreak="0">
    <w:nsid w:val="155B6D11"/>
    <w:multiLevelType w:val="hybridMultilevel"/>
    <w:tmpl w:val="F5CC154C"/>
    <w:lvl w:ilvl="0" w:tplc="400A000B">
      <w:start w:val="1"/>
      <w:numFmt w:val="bullet"/>
      <w:lvlText w:val=""/>
      <w:lvlJc w:val="left"/>
      <w:pPr>
        <w:ind w:left="1004" w:hanging="360"/>
      </w:pPr>
      <w:rPr>
        <w:rFonts w:ascii="Wingdings" w:hAnsi="Wingdings" w:hint="default"/>
      </w:rPr>
    </w:lvl>
    <w:lvl w:ilvl="1" w:tplc="400A0003" w:tentative="1">
      <w:start w:val="1"/>
      <w:numFmt w:val="bullet"/>
      <w:lvlText w:val="o"/>
      <w:lvlJc w:val="left"/>
      <w:pPr>
        <w:ind w:left="1724" w:hanging="360"/>
      </w:pPr>
      <w:rPr>
        <w:rFonts w:ascii="Courier New" w:hAnsi="Courier New" w:cs="Courier New" w:hint="default"/>
      </w:rPr>
    </w:lvl>
    <w:lvl w:ilvl="2" w:tplc="400A0005" w:tentative="1">
      <w:start w:val="1"/>
      <w:numFmt w:val="bullet"/>
      <w:lvlText w:val=""/>
      <w:lvlJc w:val="left"/>
      <w:pPr>
        <w:ind w:left="2444" w:hanging="360"/>
      </w:pPr>
      <w:rPr>
        <w:rFonts w:ascii="Wingdings" w:hAnsi="Wingdings" w:hint="default"/>
      </w:rPr>
    </w:lvl>
    <w:lvl w:ilvl="3" w:tplc="400A0001" w:tentative="1">
      <w:start w:val="1"/>
      <w:numFmt w:val="bullet"/>
      <w:lvlText w:val=""/>
      <w:lvlJc w:val="left"/>
      <w:pPr>
        <w:ind w:left="3164" w:hanging="360"/>
      </w:pPr>
      <w:rPr>
        <w:rFonts w:ascii="Symbol" w:hAnsi="Symbol" w:hint="default"/>
      </w:rPr>
    </w:lvl>
    <w:lvl w:ilvl="4" w:tplc="400A0003" w:tentative="1">
      <w:start w:val="1"/>
      <w:numFmt w:val="bullet"/>
      <w:lvlText w:val="o"/>
      <w:lvlJc w:val="left"/>
      <w:pPr>
        <w:ind w:left="3884" w:hanging="360"/>
      </w:pPr>
      <w:rPr>
        <w:rFonts w:ascii="Courier New" w:hAnsi="Courier New" w:cs="Courier New" w:hint="default"/>
      </w:rPr>
    </w:lvl>
    <w:lvl w:ilvl="5" w:tplc="400A0005" w:tentative="1">
      <w:start w:val="1"/>
      <w:numFmt w:val="bullet"/>
      <w:lvlText w:val=""/>
      <w:lvlJc w:val="left"/>
      <w:pPr>
        <w:ind w:left="4604" w:hanging="360"/>
      </w:pPr>
      <w:rPr>
        <w:rFonts w:ascii="Wingdings" w:hAnsi="Wingdings" w:hint="default"/>
      </w:rPr>
    </w:lvl>
    <w:lvl w:ilvl="6" w:tplc="400A0001" w:tentative="1">
      <w:start w:val="1"/>
      <w:numFmt w:val="bullet"/>
      <w:lvlText w:val=""/>
      <w:lvlJc w:val="left"/>
      <w:pPr>
        <w:ind w:left="5324" w:hanging="360"/>
      </w:pPr>
      <w:rPr>
        <w:rFonts w:ascii="Symbol" w:hAnsi="Symbol" w:hint="default"/>
      </w:rPr>
    </w:lvl>
    <w:lvl w:ilvl="7" w:tplc="400A0003" w:tentative="1">
      <w:start w:val="1"/>
      <w:numFmt w:val="bullet"/>
      <w:lvlText w:val="o"/>
      <w:lvlJc w:val="left"/>
      <w:pPr>
        <w:ind w:left="6044" w:hanging="360"/>
      </w:pPr>
      <w:rPr>
        <w:rFonts w:ascii="Courier New" w:hAnsi="Courier New" w:cs="Courier New" w:hint="default"/>
      </w:rPr>
    </w:lvl>
    <w:lvl w:ilvl="8" w:tplc="400A0005" w:tentative="1">
      <w:start w:val="1"/>
      <w:numFmt w:val="bullet"/>
      <w:lvlText w:val=""/>
      <w:lvlJc w:val="left"/>
      <w:pPr>
        <w:ind w:left="6764" w:hanging="360"/>
      </w:pPr>
      <w:rPr>
        <w:rFonts w:ascii="Wingdings" w:hAnsi="Wingdings" w:hint="default"/>
      </w:rPr>
    </w:lvl>
  </w:abstractNum>
  <w:abstractNum w:abstractNumId="28" w15:restartNumberingAfterBreak="0">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29" w15:restartNumberingAfterBreak="0">
    <w:nsid w:val="17F412D3"/>
    <w:multiLevelType w:val="hybridMultilevel"/>
    <w:tmpl w:val="BBDC55E6"/>
    <w:lvl w:ilvl="0" w:tplc="400A000D">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0" w15:restartNumberingAfterBreak="0">
    <w:nsid w:val="19A21C6D"/>
    <w:multiLevelType w:val="hybridMultilevel"/>
    <w:tmpl w:val="3CF29BF2"/>
    <w:lvl w:ilvl="0" w:tplc="E0D01274">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31" w15:restartNumberingAfterBreak="0">
    <w:nsid w:val="19CE2DE8"/>
    <w:multiLevelType w:val="multilevel"/>
    <w:tmpl w:val="9D4E63DC"/>
    <w:lvl w:ilvl="0">
      <w:start w:val="1"/>
      <w:numFmt w:val="decimal"/>
      <w:lvlText w:val="%1."/>
      <w:lvlJc w:val="left"/>
      <w:pPr>
        <w:ind w:left="984" w:hanging="360"/>
      </w:pPr>
      <w:rPr>
        <w:sz w:val="24"/>
      </w:rPr>
    </w:lvl>
    <w:lvl w:ilvl="1">
      <w:start w:val="1"/>
      <w:numFmt w:val="decimal"/>
      <w:lvlText w:val="%2."/>
      <w:lvlJc w:val="left"/>
      <w:pPr>
        <w:ind w:left="1344" w:hanging="720"/>
      </w:pPr>
      <w:rPr>
        <w:rFonts w:hint="default"/>
      </w:rPr>
    </w:lvl>
    <w:lvl w:ilvl="2">
      <w:start w:val="1"/>
      <w:numFmt w:val="decimal"/>
      <w:isLgl/>
      <w:lvlText w:val="%1.%2.%3"/>
      <w:lvlJc w:val="left"/>
      <w:pPr>
        <w:ind w:left="3698" w:hanging="720"/>
      </w:pPr>
      <w:rPr>
        <w:rFonts w:hint="default"/>
        <w:i w:val="0"/>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32" w15:restartNumberingAfterBreak="0">
    <w:nsid w:val="1B39139C"/>
    <w:multiLevelType w:val="hybridMultilevel"/>
    <w:tmpl w:val="0F1AC1EE"/>
    <w:lvl w:ilvl="0" w:tplc="44A03CE8">
      <w:start w:val="7"/>
      <w:numFmt w:val="bullet"/>
      <w:lvlText w:val="-"/>
      <w:lvlJc w:val="left"/>
      <w:pPr>
        <w:ind w:left="2492" w:hanging="360"/>
      </w:pPr>
      <w:rPr>
        <w:rFonts w:ascii="Tahoma" w:eastAsia="Times New Roman" w:hAnsi="Tahoma" w:cs="Tahoma" w:hint="default"/>
      </w:rPr>
    </w:lvl>
    <w:lvl w:ilvl="1" w:tplc="400A0003" w:tentative="1">
      <w:start w:val="1"/>
      <w:numFmt w:val="bullet"/>
      <w:lvlText w:val="o"/>
      <w:lvlJc w:val="left"/>
      <w:pPr>
        <w:ind w:left="3212" w:hanging="360"/>
      </w:pPr>
      <w:rPr>
        <w:rFonts w:ascii="Courier New" w:hAnsi="Courier New" w:cs="Courier New" w:hint="default"/>
      </w:rPr>
    </w:lvl>
    <w:lvl w:ilvl="2" w:tplc="400A0005" w:tentative="1">
      <w:start w:val="1"/>
      <w:numFmt w:val="bullet"/>
      <w:lvlText w:val=""/>
      <w:lvlJc w:val="left"/>
      <w:pPr>
        <w:ind w:left="3932" w:hanging="360"/>
      </w:pPr>
      <w:rPr>
        <w:rFonts w:ascii="Wingdings" w:hAnsi="Wingdings" w:hint="default"/>
      </w:rPr>
    </w:lvl>
    <w:lvl w:ilvl="3" w:tplc="400A0001" w:tentative="1">
      <w:start w:val="1"/>
      <w:numFmt w:val="bullet"/>
      <w:lvlText w:val=""/>
      <w:lvlJc w:val="left"/>
      <w:pPr>
        <w:ind w:left="4652" w:hanging="360"/>
      </w:pPr>
      <w:rPr>
        <w:rFonts w:ascii="Symbol" w:hAnsi="Symbol" w:hint="default"/>
      </w:rPr>
    </w:lvl>
    <w:lvl w:ilvl="4" w:tplc="400A0003" w:tentative="1">
      <w:start w:val="1"/>
      <w:numFmt w:val="bullet"/>
      <w:lvlText w:val="o"/>
      <w:lvlJc w:val="left"/>
      <w:pPr>
        <w:ind w:left="5372" w:hanging="360"/>
      </w:pPr>
      <w:rPr>
        <w:rFonts w:ascii="Courier New" w:hAnsi="Courier New" w:cs="Courier New" w:hint="default"/>
      </w:rPr>
    </w:lvl>
    <w:lvl w:ilvl="5" w:tplc="400A0005" w:tentative="1">
      <w:start w:val="1"/>
      <w:numFmt w:val="bullet"/>
      <w:lvlText w:val=""/>
      <w:lvlJc w:val="left"/>
      <w:pPr>
        <w:ind w:left="6092" w:hanging="360"/>
      </w:pPr>
      <w:rPr>
        <w:rFonts w:ascii="Wingdings" w:hAnsi="Wingdings" w:hint="default"/>
      </w:rPr>
    </w:lvl>
    <w:lvl w:ilvl="6" w:tplc="400A0001" w:tentative="1">
      <w:start w:val="1"/>
      <w:numFmt w:val="bullet"/>
      <w:lvlText w:val=""/>
      <w:lvlJc w:val="left"/>
      <w:pPr>
        <w:ind w:left="6812" w:hanging="360"/>
      </w:pPr>
      <w:rPr>
        <w:rFonts w:ascii="Symbol" w:hAnsi="Symbol" w:hint="default"/>
      </w:rPr>
    </w:lvl>
    <w:lvl w:ilvl="7" w:tplc="400A0003" w:tentative="1">
      <w:start w:val="1"/>
      <w:numFmt w:val="bullet"/>
      <w:lvlText w:val="o"/>
      <w:lvlJc w:val="left"/>
      <w:pPr>
        <w:ind w:left="7532" w:hanging="360"/>
      </w:pPr>
      <w:rPr>
        <w:rFonts w:ascii="Courier New" w:hAnsi="Courier New" w:cs="Courier New" w:hint="default"/>
      </w:rPr>
    </w:lvl>
    <w:lvl w:ilvl="8" w:tplc="400A0005" w:tentative="1">
      <w:start w:val="1"/>
      <w:numFmt w:val="bullet"/>
      <w:lvlText w:val=""/>
      <w:lvlJc w:val="left"/>
      <w:pPr>
        <w:ind w:left="8252" w:hanging="360"/>
      </w:pPr>
      <w:rPr>
        <w:rFonts w:ascii="Wingdings" w:hAnsi="Wingdings" w:hint="default"/>
      </w:rPr>
    </w:lvl>
  </w:abstractNum>
  <w:abstractNum w:abstractNumId="33" w15:restartNumberingAfterBreak="0">
    <w:nsid w:val="1B8F7508"/>
    <w:multiLevelType w:val="hybridMultilevel"/>
    <w:tmpl w:val="82C42324"/>
    <w:lvl w:ilvl="0" w:tplc="6848EB88">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4" w15:restartNumberingAfterBreak="0">
    <w:nsid w:val="1BA30508"/>
    <w:multiLevelType w:val="hybridMultilevel"/>
    <w:tmpl w:val="60BCA78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5" w15:restartNumberingAfterBreak="0">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36" w15:restartNumberingAfterBreak="0">
    <w:nsid w:val="1DA0284A"/>
    <w:multiLevelType w:val="hybridMultilevel"/>
    <w:tmpl w:val="B6684144"/>
    <w:lvl w:ilvl="0" w:tplc="0B844172">
      <w:start w:val="1"/>
      <w:numFmt w:val="lowerLetter"/>
      <w:lvlText w:val="%1)"/>
      <w:lvlJc w:val="left"/>
      <w:pPr>
        <w:ind w:left="720" w:hanging="360"/>
      </w:pPr>
      <w:rPr>
        <w:rFonts w:hint="default"/>
        <w:color w:val="1F497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7" w15:restartNumberingAfterBreak="0">
    <w:nsid w:val="206D3763"/>
    <w:multiLevelType w:val="hybridMultilevel"/>
    <w:tmpl w:val="0386A9CE"/>
    <w:lvl w:ilvl="0" w:tplc="54CEFEF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8" w15:restartNumberingAfterBreak="0">
    <w:nsid w:val="212D66FE"/>
    <w:multiLevelType w:val="hybridMultilevel"/>
    <w:tmpl w:val="F0C42504"/>
    <w:lvl w:ilvl="0" w:tplc="BA6A176E">
      <w:numFmt w:val="bullet"/>
      <w:lvlText w:val="-"/>
      <w:lvlJc w:val="left"/>
      <w:pPr>
        <w:ind w:left="720" w:hanging="360"/>
      </w:pPr>
      <w:rPr>
        <w:rFonts w:ascii="Tahoma" w:eastAsia="Times New Roman" w:hAnsi="Tahoma" w:cs="Tahoma" w:hint="default"/>
        <w:b/>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9" w15:restartNumberingAfterBreak="0">
    <w:nsid w:val="22247371"/>
    <w:multiLevelType w:val="hybridMultilevel"/>
    <w:tmpl w:val="E9808ACE"/>
    <w:lvl w:ilvl="0" w:tplc="1C428636">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0" w15:restartNumberingAfterBreak="0">
    <w:nsid w:val="223207C8"/>
    <w:multiLevelType w:val="hybridMultilevel"/>
    <w:tmpl w:val="735E6FF6"/>
    <w:lvl w:ilvl="0" w:tplc="D1AC74CE">
      <w:start w:val="1"/>
      <w:numFmt w:val="lowerLetter"/>
      <w:lvlText w:val="%1)"/>
      <w:lvlJc w:val="left"/>
      <w:pPr>
        <w:ind w:left="720" w:hanging="360"/>
      </w:pPr>
      <w:rPr>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1" w15:restartNumberingAfterBreak="0">
    <w:nsid w:val="24341123"/>
    <w:multiLevelType w:val="hybridMultilevel"/>
    <w:tmpl w:val="38FA2F24"/>
    <w:lvl w:ilvl="0" w:tplc="369A3CC2">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2" w15:restartNumberingAfterBreak="0">
    <w:nsid w:val="252D5BF0"/>
    <w:multiLevelType w:val="multilevel"/>
    <w:tmpl w:val="C1B6F1F2"/>
    <w:lvl w:ilvl="0">
      <w:start w:val="1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3" w15:restartNumberingAfterBreak="0">
    <w:nsid w:val="25EB5237"/>
    <w:multiLevelType w:val="hybridMultilevel"/>
    <w:tmpl w:val="2C3C4DE8"/>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4" w15:restartNumberingAfterBreak="0">
    <w:nsid w:val="26182144"/>
    <w:multiLevelType w:val="hybridMultilevel"/>
    <w:tmpl w:val="AD3C662E"/>
    <w:lvl w:ilvl="0" w:tplc="F23CA9A2">
      <w:start w:val="1"/>
      <w:numFmt w:val="lowerLetter"/>
      <w:lvlText w:val="%1)"/>
      <w:lvlJc w:val="left"/>
      <w:pPr>
        <w:ind w:left="720" w:hanging="360"/>
      </w:pPr>
      <w:rPr>
        <w:rFonts w:ascii="Tahoma" w:hAnsi="Tahoma" w:cs="Tahoma" w:hint="default"/>
        <w:b w:val="0"/>
        <w:color w:val="1F497D" w:themeColor="text2"/>
        <w:sz w:val="18"/>
        <w:szCs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5" w15:restartNumberingAfterBreak="0">
    <w:nsid w:val="262759A3"/>
    <w:multiLevelType w:val="hybridMultilevel"/>
    <w:tmpl w:val="1CAC5A22"/>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6" w15:restartNumberingAfterBreak="0">
    <w:nsid w:val="286C04A5"/>
    <w:multiLevelType w:val="hybridMultilevel"/>
    <w:tmpl w:val="A0EAD976"/>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7" w15:restartNumberingAfterBreak="0">
    <w:nsid w:val="294C05BC"/>
    <w:multiLevelType w:val="hybridMultilevel"/>
    <w:tmpl w:val="37041FF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8" w15:restartNumberingAfterBreak="0">
    <w:nsid w:val="2A6342F3"/>
    <w:multiLevelType w:val="hybridMultilevel"/>
    <w:tmpl w:val="3A343EDA"/>
    <w:lvl w:ilvl="0" w:tplc="A294B420">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9" w15:restartNumberingAfterBreak="0">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50" w15:restartNumberingAfterBreak="0">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51" w15:restartNumberingAfterBreak="0">
    <w:nsid w:val="30EC7CE6"/>
    <w:multiLevelType w:val="hybridMultilevel"/>
    <w:tmpl w:val="B0CC20C2"/>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2" w15:restartNumberingAfterBreak="0">
    <w:nsid w:val="31204F17"/>
    <w:multiLevelType w:val="hybridMultilevel"/>
    <w:tmpl w:val="B8761918"/>
    <w:lvl w:ilvl="0" w:tplc="BA6A176E">
      <w:numFmt w:val="bullet"/>
      <w:lvlText w:val="-"/>
      <w:lvlJc w:val="left"/>
      <w:pPr>
        <w:ind w:left="720" w:hanging="360"/>
      </w:pPr>
      <w:rPr>
        <w:rFonts w:ascii="Tahoma" w:eastAsia="Times New Roman" w:hAnsi="Tahoma" w:cs="Tahoma" w:hint="default"/>
        <w:b/>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3" w15:restartNumberingAfterBreak="0">
    <w:nsid w:val="3123473A"/>
    <w:multiLevelType w:val="multilevel"/>
    <w:tmpl w:val="A4BC5958"/>
    <w:lvl w:ilvl="0">
      <w:start w:val="1"/>
      <w:numFmt w:val="decimal"/>
      <w:lvlText w:val="%1."/>
      <w:lvlJc w:val="left"/>
      <w:pPr>
        <w:ind w:left="360" w:hanging="360"/>
      </w:pPr>
      <w:rPr>
        <w:rFonts w:hint="default"/>
      </w:rPr>
    </w:lvl>
    <w:lvl w:ilvl="1">
      <w:start w:val="1"/>
      <w:numFmt w:val="decimal"/>
      <w:lvlText w:val="%1.%2."/>
      <w:lvlJc w:val="left"/>
      <w:pPr>
        <w:ind w:left="792" w:hanging="432"/>
      </w:pPr>
      <w:rPr>
        <w:color w:val="00499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4" w15:restartNumberingAfterBreak="0">
    <w:nsid w:val="32B0515A"/>
    <w:multiLevelType w:val="multilevel"/>
    <w:tmpl w:val="9D844BCA"/>
    <w:lvl w:ilvl="0">
      <w:start w:val="3"/>
      <w:numFmt w:val="decimal"/>
      <w:lvlText w:val="%1."/>
      <w:lvlJc w:val="left"/>
      <w:pPr>
        <w:ind w:left="720" w:hanging="360"/>
      </w:pPr>
      <w:rPr>
        <w:rFonts w:hint="default"/>
        <w:b/>
        <w:sz w:val="28"/>
        <w:szCs w:val="28"/>
      </w:rPr>
    </w:lvl>
    <w:lvl w:ilvl="1">
      <w:start w:val="1"/>
      <w:numFmt w:val="decimal"/>
      <w:isLgl/>
      <w:lvlText w:val="%1.%2."/>
      <w:lvlJc w:val="left"/>
      <w:pPr>
        <w:ind w:left="2280" w:hanging="720"/>
      </w:pPr>
      <w:rPr>
        <w:rFonts w:hint="default"/>
        <w:b/>
      </w:rPr>
    </w:lvl>
    <w:lvl w:ilvl="2">
      <w:start w:val="1"/>
      <w:numFmt w:val="decimal"/>
      <w:isLgl/>
      <w:lvlText w:val="%1.%2.%3."/>
      <w:lvlJc w:val="left"/>
      <w:pPr>
        <w:ind w:left="2280" w:hanging="720"/>
      </w:pPr>
      <w:rPr>
        <w:rFonts w:hint="default"/>
      </w:rPr>
    </w:lvl>
    <w:lvl w:ilvl="3">
      <w:start w:val="1"/>
      <w:numFmt w:val="decimal"/>
      <w:isLgl/>
      <w:lvlText w:val="%1.%2.%3.%4."/>
      <w:lvlJc w:val="left"/>
      <w:pPr>
        <w:ind w:left="4032" w:hanging="1080"/>
      </w:pPr>
      <w:rPr>
        <w:rFonts w:hint="default"/>
      </w:rPr>
    </w:lvl>
    <w:lvl w:ilvl="4">
      <w:start w:val="1"/>
      <w:numFmt w:val="decimal"/>
      <w:isLgl/>
      <w:lvlText w:val="%1.%2.%3.%4.%5."/>
      <w:lvlJc w:val="left"/>
      <w:pPr>
        <w:ind w:left="5256" w:hanging="1440"/>
      </w:pPr>
      <w:rPr>
        <w:rFonts w:hint="default"/>
      </w:rPr>
    </w:lvl>
    <w:lvl w:ilvl="5">
      <w:start w:val="1"/>
      <w:numFmt w:val="decimal"/>
      <w:isLgl/>
      <w:lvlText w:val="%1.%2.%3.%4.%5.%6."/>
      <w:lvlJc w:val="left"/>
      <w:pPr>
        <w:ind w:left="6120" w:hanging="1440"/>
      </w:pPr>
      <w:rPr>
        <w:rFonts w:hint="default"/>
      </w:rPr>
    </w:lvl>
    <w:lvl w:ilvl="6">
      <w:start w:val="1"/>
      <w:numFmt w:val="decimal"/>
      <w:isLgl/>
      <w:lvlText w:val="%1.%2.%3.%4.%5.%6.%7."/>
      <w:lvlJc w:val="left"/>
      <w:pPr>
        <w:ind w:left="7344" w:hanging="1800"/>
      </w:pPr>
      <w:rPr>
        <w:rFonts w:hint="default"/>
      </w:rPr>
    </w:lvl>
    <w:lvl w:ilvl="7">
      <w:start w:val="1"/>
      <w:numFmt w:val="decimal"/>
      <w:isLgl/>
      <w:lvlText w:val="%1.%2.%3.%4.%5.%6.%7.%8."/>
      <w:lvlJc w:val="left"/>
      <w:pPr>
        <w:ind w:left="8568" w:hanging="2160"/>
      </w:pPr>
      <w:rPr>
        <w:rFonts w:hint="default"/>
      </w:rPr>
    </w:lvl>
    <w:lvl w:ilvl="8">
      <w:start w:val="1"/>
      <w:numFmt w:val="decimal"/>
      <w:isLgl/>
      <w:lvlText w:val="%1.%2.%3.%4.%5.%6.%7.%8.%9."/>
      <w:lvlJc w:val="left"/>
      <w:pPr>
        <w:ind w:left="9432" w:hanging="2160"/>
      </w:pPr>
      <w:rPr>
        <w:rFonts w:hint="default"/>
      </w:rPr>
    </w:lvl>
  </w:abstractNum>
  <w:abstractNum w:abstractNumId="55" w15:restartNumberingAfterBreak="0">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56" w15:restartNumberingAfterBreak="0">
    <w:nsid w:val="36E07752"/>
    <w:multiLevelType w:val="hybridMultilevel"/>
    <w:tmpl w:val="8FD8B352"/>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7" w15:restartNumberingAfterBreak="0">
    <w:nsid w:val="376C64F3"/>
    <w:multiLevelType w:val="hybridMultilevel"/>
    <w:tmpl w:val="2296182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8" w15:restartNumberingAfterBreak="0">
    <w:nsid w:val="38B77A31"/>
    <w:multiLevelType w:val="hybridMultilevel"/>
    <w:tmpl w:val="169CB732"/>
    <w:lvl w:ilvl="0" w:tplc="81DE9C5A">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9" w15:restartNumberingAfterBreak="0">
    <w:nsid w:val="38CF2F3F"/>
    <w:multiLevelType w:val="hybridMultilevel"/>
    <w:tmpl w:val="8AD0D79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0" w15:restartNumberingAfterBreak="0">
    <w:nsid w:val="3BB14842"/>
    <w:multiLevelType w:val="hybridMultilevel"/>
    <w:tmpl w:val="7966CFA8"/>
    <w:lvl w:ilvl="0" w:tplc="400A000B">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1" w15:restartNumberingAfterBreak="0">
    <w:nsid w:val="3C863115"/>
    <w:multiLevelType w:val="hybridMultilevel"/>
    <w:tmpl w:val="6BA4DB8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2" w15:restartNumberingAfterBreak="0">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63" w15:restartNumberingAfterBreak="0">
    <w:nsid w:val="40C2195B"/>
    <w:multiLevelType w:val="hybridMultilevel"/>
    <w:tmpl w:val="ED160E74"/>
    <w:lvl w:ilvl="0" w:tplc="BDAE6300">
      <w:start w:val="1"/>
      <w:numFmt w:val="lowerLetter"/>
      <w:lvlText w:val="%1)"/>
      <w:lvlJc w:val="left"/>
      <w:pPr>
        <w:ind w:left="720" w:hanging="360"/>
      </w:pPr>
      <w:rPr>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4" w15:restartNumberingAfterBreak="0">
    <w:nsid w:val="40CE598E"/>
    <w:multiLevelType w:val="hybridMultilevel"/>
    <w:tmpl w:val="0BE83EA6"/>
    <w:lvl w:ilvl="0" w:tplc="B51443B8">
      <w:start w:val="1"/>
      <w:numFmt w:val="lowerLetter"/>
      <w:lvlText w:val="%1)"/>
      <w:lvlJc w:val="left"/>
      <w:pPr>
        <w:ind w:left="720" w:hanging="360"/>
      </w:pPr>
      <w:rPr>
        <w:b w:val="0"/>
        <w:sz w:val="18"/>
        <w:szCs w:val="18"/>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65" w15:restartNumberingAfterBreak="0">
    <w:nsid w:val="411335E0"/>
    <w:multiLevelType w:val="hybridMultilevel"/>
    <w:tmpl w:val="40C41384"/>
    <w:lvl w:ilvl="0" w:tplc="02782CF0">
      <w:start w:val="1"/>
      <w:numFmt w:val="lowerLetter"/>
      <w:lvlText w:val="%1)"/>
      <w:lvlJc w:val="left"/>
      <w:pPr>
        <w:ind w:left="1218" w:hanging="360"/>
      </w:pPr>
      <w:rPr>
        <w:b w:val="0"/>
      </w:rPr>
    </w:lvl>
    <w:lvl w:ilvl="1" w:tplc="400A0019">
      <w:start w:val="1"/>
      <w:numFmt w:val="lowerLetter"/>
      <w:lvlText w:val="%2."/>
      <w:lvlJc w:val="left"/>
      <w:pPr>
        <w:ind w:left="1938" w:hanging="360"/>
      </w:pPr>
    </w:lvl>
    <w:lvl w:ilvl="2" w:tplc="400A001B">
      <w:start w:val="1"/>
      <w:numFmt w:val="lowerRoman"/>
      <w:lvlText w:val="%3."/>
      <w:lvlJc w:val="right"/>
      <w:pPr>
        <w:ind w:left="2658" w:hanging="180"/>
      </w:pPr>
    </w:lvl>
    <w:lvl w:ilvl="3" w:tplc="400A000F">
      <w:start w:val="1"/>
      <w:numFmt w:val="decimal"/>
      <w:lvlText w:val="%4."/>
      <w:lvlJc w:val="left"/>
      <w:pPr>
        <w:ind w:left="3378" w:hanging="360"/>
      </w:pPr>
    </w:lvl>
    <w:lvl w:ilvl="4" w:tplc="400A0019">
      <w:start w:val="1"/>
      <w:numFmt w:val="lowerLetter"/>
      <w:lvlText w:val="%5."/>
      <w:lvlJc w:val="left"/>
      <w:pPr>
        <w:ind w:left="4098" w:hanging="360"/>
      </w:pPr>
    </w:lvl>
    <w:lvl w:ilvl="5" w:tplc="400A001B">
      <w:start w:val="1"/>
      <w:numFmt w:val="lowerRoman"/>
      <w:lvlText w:val="%6."/>
      <w:lvlJc w:val="right"/>
      <w:pPr>
        <w:ind w:left="4818" w:hanging="180"/>
      </w:pPr>
    </w:lvl>
    <w:lvl w:ilvl="6" w:tplc="400A000F">
      <w:start w:val="1"/>
      <w:numFmt w:val="decimal"/>
      <w:lvlText w:val="%7."/>
      <w:lvlJc w:val="left"/>
      <w:pPr>
        <w:ind w:left="5538" w:hanging="360"/>
      </w:pPr>
    </w:lvl>
    <w:lvl w:ilvl="7" w:tplc="400A0019">
      <w:start w:val="1"/>
      <w:numFmt w:val="lowerLetter"/>
      <w:lvlText w:val="%8."/>
      <w:lvlJc w:val="left"/>
      <w:pPr>
        <w:ind w:left="6258" w:hanging="360"/>
      </w:pPr>
    </w:lvl>
    <w:lvl w:ilvl="8" w:tplc="400A001B">
      <w:start w:val="1"/>
      <w:numFmt w:val="lowerRoman"/>
      <w:lvlText w:val="%9."/>
      <w:lvlJc w:val="right"/>
      <w:pPr>
        <w:ind w:left="6978" w:hanging="180"/>
      </w:pPr>
    </w:lvl>
  </w:abstractNum>
  <w:abstractNum w:abstractNumId="66" w15:restartNumberingAfterBreak="0">
    <w:nsid w:val="44E12300"/>
    <w:multiLevelType w:val="multilevel"/>
    <w:tmpl w:val="9D844BCA"/>
    <w:lvl w:ilvl="0">
      <w:start w:val="3"/>
      <w:numFmt w:val="decimal"/>
      <w:lvlText w:val="%1."/>
      <w:lvlJc w:val="left"/>
      <w:pPr>
        <w:ind w:left="720" w:hanging="360"/>
      </w:pPr>
      <w:rPr>
        <w:rFonts w:hint="default"/>
        <w:b/>
        <w:sz w:val="28"/>
        <w:szCs w:val="28"/>
      </w:rPr>
    </w:lvl>
    <w:lvl w:ilvl="1">
      <w:start w:val="1"/>
      <w:numFmt w:val="decimal"/>
      <w:isLgl/>
      <w:lvlText w:val="%1.%2."/>
      <w:lvlJc w:val="left"/>
      <w:pPr>
        <w:ind w:left="2280" w:hanging="720"/>
      </w:pPr>
      <w:rPr>
        <w:rFonts w:hint="default"/>
        <w:b/>
      </w:rPr>
    </w:lvl>
    <w:lvl w:ilvl="2">
      <w:start w:val="1"/>
      <w:numFmt w:val="decimal"/>
      <w:isLgl/>
      <w:lvlText w:val="%1.%2.%3."/>
      <w:lvlJc w:val="left"/>
      <w:pPr>
        <w:ind w:left="2280" w:hanging="720"/>
      </w:pPr>
      <w:rPr>
        <w:rFonts w:hint="default"/>
      </w:rPr>
    </w:lvl>
    <w:lvl w:ilvl="3">
      <w:start w:val="1"/>
      <w:numFmt w:val="decimal"/>
      <w:isLgl/>
      <w:lvlText w:val="%1.%2.%3.%4."/>
      <w:lvlJc w:val="left"/>
      <w:pPr>
        <w:ind w:left="4032" w:hanging="1080"/>
      </w:pPr>
      <w:rPr>
        <w:rFonts w:hint="default"/>
      </w:rPr>
    </w:lvl>
    <w:lvl w:ilvl="4">
      <w:start w:val="1"/>
      <w:numFmt w:val="decimal"/>
      <w:isLgl/>
      <w:lvlText w:val="%1.%2.%3.%4.%5."/>
      <w:lvlJc w:val="left"/>
      <w:pPr>
        <w:ind w:left="5256" w:hanging="1440"/>
      </w:pPr>
      <w:rPr>
        <w:rFonts w:hint="default"/>
      </w:rPr>
    </w:lvl>
    <w:lvl w:ilvl="5">
      <w:start w:val="1"/>
      <w:numFmt w:val="decimal"/>
      <w:isLgl/>
      <w:lvlText w:val="%1.%2.%3.%4.%5.%6."/>
      <w:lvlJc w:val="left"/>
      <w:pPr>
        <w:ind w:left="6120" w:hanging="1440"/>
      </w:pPr>
      <w:rPr>
        <w:rFonts w:hint="default"/>
      </w:rPr>
    </w:lvl>
    <w:lvl w:ilvl="6">
      <w:start w:val="1"/>
      <w:numFmt w:val="decimal"/>
      <w:isLgl/>
      <w:lvlText w:val="%1.%2.%3.%4.%5.%6.%7."/>
      <w:lvlJc w:val="left"/>
      <w:pPr>
        <w:ind w:left="7344" w:hanging="1800"/>
      </w:pPr>
      <w:rPr>
        <w:rFonts w:hint="default"/>
      </w:rPr>
    </w:lvl>
    <w:lvl w:ilvl="7">
      <w:start w:val="1"/>
      <w:numFmt w:val="decimal"/>
      <w:isLgl/>
      <w:lvlText w:val="%1.%2.%3.%4.%5.%6.%7.%8."/>
      <w:lvlJc w:val="left"/>
      <w:pPr>
        <w:ind w:left="8568" w:hanging="2160"/>
      </w:pPr>
      <w:rPr>
        <w:rFonts w:hint="default"/>
      </w:rPr>
    </w:lvl>
    <w:lvl w:ilvl="8">
      <w:start w:val="1"/>
      <w:numFmt w:val="decimal"/>
      <w:isLgl/>
      <w:lvlText w:val="%1.%2.%3.%4.%5.%6.%7.%8.%9."/>
      <w:lvlJc w:val="left"/>
      <w:pPr>
        <w:ind w:left="9432" w:hanging="2160"/>
      </w:pPr>
      <w:rPr>
        <w:rFonts w:hint="default"/>
      </w:rPr>
    </w:lvl>
  </w:abstractNum>
  <w:abstractNum w:abstractNumId="67" w15:restartNumberingAfterBreak="0">
    <w:nsid w:val="44E9660C"/>
    <w:multiLevelType w:val="hybridMultilevel"/>
    <w:tmpl w:val="36361910"/>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8" w15:restartNumberingAfterBreak="0">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69" w15:restartNumberingAfterBreak="0">
    <w:nsid w:val="460611B9"/>
    <w:multiLevelType w:val="hybridMultilevel"/>
    <w:tmpl w:val="243EE702"/>
    <w:lvl w:ilvl="0" w:tplc="ED9E822C">
      <w:start w:val="1"/>
      <w:numFmt w:val="decimal"/>
      <w:pStyle w:val="AnexoA2"/>
      <w:lvlText w:val="E.%1."/>
      <w:lvlJc w:val="center"/>
      <w:pPr>
        <w:ind w:left="360" w:hanging="360"/>
      </w:pPr>
      <w:rPr>
        <w:rFonts w:cs="Times New Roman"/>
        <w:b/>
        <w:bCs w:val="0"/>
        <w:i w:val="0"/>
        <w:iCs w:val="0"/>
        <w:caps w:val="0"/>
        <w:smallCaps w:val="0"/>
        <w:strike w:val="0"/>
        <w:dstrike w:val="0"/>
        <w:vanish w:val="0"/>
        <w:spacing w:val="0"/>
        <w:kern w:val="0"/>
        <w:position w:val="0"/>
        <w:u w:val="none"/>
        <w:vertAlign w:val="baseline"/>
      </w:rPr>
    </w:lvl>
    <w:lvl w:ilvl="1" w:tplc="0C0A0019">
      <w:start w:val="1"/>
      <w:numFmt w:val="lowerLetter"/>
      <w:lvlText w:val="%2."/>
      <w:lvlJc w:val="left"/>
      <w:pPr>
        <w:ind w:left="1080" w:hanging="360"/>
      </w:pPr>
      <w:rPr>
        <w:rFonts w:cs="Times New Roman"/>
      </w:rPr>
    </w:lvl>
    <w:lvl w:ilvl="2" w:tplc="0C0A001B">
      <w:start w:val="1"/>
      <w:numFmt w:val="lowerRoman"/>
      <w:lvlText w:val="%3."/>
      <w:lvlJc w:val="right"/>
      <w:pPr>
        <w:ind w:left="1800" w:hanging="180"/>
      </w:pPr>
      <w:rPr>
        <w:rFonts w:cs="Times New Roman"/>
      </w:rPr>
    </w:lvl>
    <w:lvl w:ilvl="3" w:tplc="0C0A000F">
      <w:start w:val="1"/>
      <w:numFmt w:val="decimal"/>
      <w:lvlText w:val="%4."/>
      <w:lvlJc w:val="left"/>
      <w:pPr>
        <w:ind w:left="2520" w:hanging="360"/>
      </w:pPr>
      <w:rPr>
        <w:rFonts w:cs="Times New Roman"/>
      </w:rPr>
    </w:lvl>
    <w:lvl w:ilvl="4" w:tplc="0C0A0019">
      <w:start w:val="1"/>
      <w:numFmt w:val="lowerLetter"/>
      <w:lvlText w:val="%5."/>
      <w:lvlJc w:val="left"/>
      <w:pPr>
        <w:ind w:left="3240" w:hanging="360"/>
      </w:pPr>
      <w:rPr>
        <w:rFonts w:cs="Times New Roman"/>
      </w:rPr>
    </w:lvl>
    <w:lvl w:ilvl="5" w:tplc="0C0A001B">
      <w:start w:val="1"/>
      <w:numFmt w:val="lowerRoman"/>
      <w:lvlText w:val="%6."/>
      <w:lvlJc w:val="right"/>
      <w:pPr>
        <w:ind w:left="3960" w:hanging="180"/>
      </w:pPr>
      <w:rPr>
        <w:rFonts w:cs="Times New Roman"/>
      </w:rPr>
    </w:lvl>
    <w:lvl w:ilvl="6" w:tplc="0C0A000F">
      <w:start w:val="1"/>
      <w:numFmt w:val="decimal"/>
      <w:lvlText w:val="%7."/>
      <w:lvlJc w:val="left"/>
      <w:pPr>
        <w:ind w:left="4680" w:hanging="360"/>
      </w:pPr>
      <w:rPr>
        <w:rFonts w:cs="Times New Roman"/>
      </w:rPr>
    </w:lvl>
    <w:lvl w:ilvl="7" w:tplc="0C0A0019">
      <w:start w:val="1"/>
      <w:numFmt w:val="lowerLetter"/>
      <w:lvlText w:val="%8."/>
      <w:lvlJc w:val="left"/>
      <w:pPr>
        <w:ind w:left="5400" w:hanging="360"/>
      </w:pPr>
      <w:rPr>
        <w:rFonts w:cs="Times New Roman"/>
      </w:rPr>
    </w:lvl>
    <w:lvl w:ilvl="8" w:tplc="0C0A001B">
      <w:start w:val="1"/>
      <w:numFmt w:val="lowerRoman"/>
      <w:lvlText w:val="%9."/>
      <w:lvlJc w:val="right"/>
      <w:pPr>
        <w:ind w:left="6120" w:hanging="180"/>
      </w:pPr>
      <w:rPr>
        <w:rFonts w:cs="Times New Roman"/>
      </w:rPr>
    </w:lvl>
  </w:abstractNum>
  <w:abstractNum w:abstractNumId="70" w15:restartNumberingAfterBreak="0">
    <w:nsid w:val="4753711B"/>
    <w:multiLevelType w:val="hybridMultilevel"/>
    <w:tmpl w:val="D28A86D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1" w15:restartNumberingAfterBreak="0">
    <w:nsid w:val="49CC48ED"/>
    <w:multiLevelType w:val="hybridMultilevel"/>
    <w:tmpl w:val="E34EC4FC"/>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2" w15:restartNumberingAfterBreak="0">
    <w:nsid w:val="4A295A09"/>
    <w:multiLevelType w:val="hybridMultilevel"/>
    <w:tmpl w:val="83C6AD42"/>
    <w:lvl w:ilvl="0" w:tplc="400A0001">
      <w:start w:val="1"/>
      <w:numFmt w:val="bullet"/>
      <w:lvlText w:val=""/>
      <w:lvlJc w:val="left"/>
      <w:pPr>
        <w:ind w:left="774" w:hanging="360"/>
      </w:pPr>
      <w:rPr>
        <w:rFonts w:ascii="Symbol" w:hAnsi="Symbol" w:hint="default"/>
      </w:rPr>
    </w:lvl>
    <w:lvl w:ilvl="1" w:tplc="400A0003" w:tentative="1">
      <w:start w:val="1"/>
      <w:numFmt w:val="bullet"/>
      <w:lvlText w:val="o"/>
      <w:lvlJc w:val="left"/>
      <w:pPr>
        <w:ind w:left="1494" w:hanging="360"/>
      </w:pPr>
      <w:rPr>
        <w:rFonts w:ascii="Courier New" w:hAnsi="Courier New" w:cs="Courier New" w:hint="default"/>
      </w:rPr>
    </w:lvl>
    <w:lvl w:ilvl="2" w:tplc="400A0005" w:tentative="1">
      <w:start w:val="1"/>
      <w:numFmt w:val="bullet"/>
      <w:lvlText w:val=""/>
      <w:lvlJc w:val="left"/>
      <w:pPr>
        <w:ind w:left="2214" w:hanging="360"/>
      </w:pPr>
      <w:rPr>
        <w:rFonts w:ascii="Wingdings" w:hAnsi="Wingdings" w:hint="default"/>
      </w:rPr>
    </w:lvl>
    <w:lvl w:ilvl="3" w:tplc="400A0001" w:tentative="1">
      <w:start w:val="1"/>
      <w:numFmt w:val="bullet"/>
      <w:lvlText w:val=""/>
      <w:lvlJc w:val="left"/>
      <w:pPr>
        <w:ind w:left="2934" w:hanging="360"/>
      </w:pPr>
      <w:rPr>
        <w:rFonts w:ascii="Symbol" w:hAnsi="Symbol" w:hint="default"/>
      </w:rPr>
    </w:lvl>
    <w:lvl w:ilvl="4" w:tplc="400A0003" w:tentative="1">
      <w:start w:val="1"/>
      <w:numFmt w:val="bullet"/>
      <w:lvlText w:val="o"/>
      <w:lvlJc w:val="left"/>
      <w:pPr>
        <w:ind w:left="3654" w:hanging="360"/>
      </w:pPr>
      <w:rPr>
        <w:rFonts w:ascii="Courier New" w:hAnsi="Courier New" w:cs="Courier New" w:hint="default"/>
      </w:rPr>
    </w:lvl>
    <w:lvl w:ilvl="5" w:tplc="400A0005" w:tentative="1">
      <w:start w:val="1"/>
      <w:numFmt w:val="bullet"/>
      <w:lvlText w:val=""/>
      <w:lvlJc w:val="left"/>
      <w:pPr>
        <w:ind w:left="4374" w:hanging="360"/>
      </w:pPr>
      <w:rPr>
        <w:rFonts w:ascii="Wingdings" w:hAnsi="Wingdings" w:hint="default"/>
      </w:rPr>
    </w:lvl>
    <w:lvl w:ilvl="6" w:tplc="400A0001" w:tentative="1">
      <w:start w:val="1"/>
      <w:numFmt w:val="bullet"/>
      <w:lvlText w:val=""/>
      <w:lvlJc w:val="left"/>
      <w:pPr>
        <w:ind w:left="5094" w:hanging="360"/>
      </w:pPr>
      <w:rPr>
        <w:rFonts w:ascii="Symbol" w:hAnsi="Symbol" w:hint="default"/>
      </w:rPr>
    </w:lvl>
    <w:lvl w:ilvl="7" w:tplc="400A0003" w:tentative="1">
      <w:start w:val="1"/>
      <w:numFmt w:val="bullet"/>
      <w:lvlText w:val="o"/>
      <w:lvlJc w:val="left"/>
      <w:pPr>
        <w:ind w:left="5814" w:hanging="360"/>
      </w:pPr>
      <w:rPr>
        <w:rFonts w:ascii="Courier New" w:hAnsi="Courier New" w:cs="Courier New" w:hint="default"/>
      </w:rPr>
    </w:lvl>
    <w:lvl w:ilvl="8" w:tplc="400A0005" w:tentative="1">
      <w:start w:val="1"/>
      <w:numFmt w:val="bullet"/>
      <w:lvlText w:val=""/>
      <w:lvlJc w:val="left"/>
      <w:pPr>
        <w:ind w:left="6534" w:hanging="360"/>
      </w:pPr>
      <w:rPr>
        <w:rFonts w:ascii="Wingdings" w:hAnsi="Wingdings" w:hint="default"/>
      </w:rPr>
    </w:lvl>
  </w:abstractNum>
  <w:abstractNum w:abstractNumId="73" w15:restartNumberingAfterBreak="0">
    <w:nsid w:val="4A7065F1"/>
    <w:multiLevelType w:val="hybridMultilevel"/>
    <w:tmpl w:val="15C68D60"/>
    <w:lvl w:ilvl="0" w:tplc="5CAA8164">
      <w:start w:val="1"/>
      <w:numFmt w:val="lowerLetter"/>
      <w:lvlText w:val="%1)"/>
      <w:lvlJc w:val="left"/>
      <w:pPr>
        <w:ind w:left="1080" w:hanging="360"/>
      </w:pPr>
      <w:rPr>
        <w:b w:val="0"/>
        <w:color w:val="1F497D" w:themeColor="text2"/>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74" w15:restartNumberingAfterBreak="0">
    <w:nsid w:val="4B9309A4"/>
    <w:multiLevelType w:val="hybridMultilevel"/>
    <w:tmpl w:val="4282F82C"/>
    <w:lvl w:ilvl="0" w:tplc="366C507A">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5" w15:restartNumberingAfterBreak="0">
    <w:nsid w:val="4BA373DE"/>
    <w:multiLevelType w:val="hybridMultilevel"/>
    <w:tmpl w:val="AF1401FA"/>
    <w:lvl w:ilvl="0" w:tplc="400A000D">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6" w15:restartNumberingAfterBreak="0">
    <w:nsid w:val="4C2C0963"/>
    <w:multiLevelType w:val="hybridMultilevel"/>
    <w:tmpl w:val="1F2C45BC"/>
    <w:lvl w:ilvl="0" w:tplc="400A000F">
      <w:start w:val="1"/>
      <w:numFmt w:val="decimal"/>
      <w:lvlText w:val="%1."/>
      <w:lvlJc w:val="left"/>
      <w:pPr>
        <w:ind w:left="1440" w:hanging="360"/>
      </w:pPr>
      <w:rPr>
        <w:rFonts w:hint="default"/>
      </w:rPr>
    </w:lvl>
    <w:lvl w:ilvl="1" w:tplc="400A0003">
      <w:start w:val="1"/>
      <w:numFmt w:val="bullet"/>
      <w:lvlText w:val="o"/>
      <w:lvlJc w:val="left"/>
      <w:pPr>
        <w:ind w:left="2160" w:hanging="360"/>
      </w:pPr>
      <w:rPr>
        <w:rFonts w:ascii="Courier New" w:hAnsi="Courier New" w:cs="Courier New" w:hint="default"/>
      </w:rPr>
    </w:lvl>
    <w:lvl w:ilvl="2" w:tplc="400A0005" w:tentative="1">
      <w:start w:val="1"/>
      <w:numFmt w:val="bullet"/>
      <w:lvlText w:val=""/>
      <w:lvlJc w:val="left"/>
      <w:pPr>
        <w:ind w:left="2880" w:hanging="360"/>
      </w:pPr>
      <w:rPr>
        <w:rFonts w:ascii="Wingdings" w:hAnsi="Wingdings" w:hint="default"/>
      </w:rPr>
    </w:lvl>
    <w:lvl w:ilvl="3" w:tplc="400A0001" w:tentative="1">
      <w:start w:val="1"/>
      <w:numFmt w:val="bullet"/>
      <w:lvlText w:val=""/>
      <w:lvlJc w:val="left"/>
      <w:pPr>
        <w:ind w:left="3600" w:hanging="360"/>
      </w:pPr>
      <w:rPr>
        <w:rFonts w:ascii="Symbol" w:hAnsi="Symbol" w:hint="default"/>
      </w:rPr>
    </w:lvl>
    <w:lvl w:ilvl="4" w:tplc="400A0003" w:tentative="1">
      <w:start w:val="1"/>
      <w:numFmt w:val="bullet"/>
      <w:lvlText w:val="o"/>
      <w:lvlJc w:val="left"/>
      <w:pPr>
        <w:ind w:left="4320" w:hanging="360"/>
      </w:pPr>
      <w:rPr>
        <w:rFonts w:ascii="Courier New" w:hAnsi="Courier New" w:cs="Courier New" w:hint="default"/>
      </w:rPr>
    </w:lvl>
    <w:lvl w:ilvl="5" w:tplc="400A0005" w:tentative="1">
      <w:start w:val="1"/>
      <w:numFmt w:val="bullet"/>
      <w:lvlText w:val=""/>
      <w:lvlJc w:val="left"/>
      <w:pPr>
        <w:ind w:left="5040" w:hanging="360"/>
      </w:pPr>
      <w:rPr>
        <w:rFonts w:ascii="Wingdings" w:hAnsi="Wingdings" w:hint="default"/>
      </w:rPr>
    </w:lvl>
    <w:lvl w:ilvl="6" w:tplc="400A0001" w:tentative="1">
      <w:start w:val="1"/>
      <w:numFmt w:val="bullet"/>
      <w:lvlText w:val=""/>
      <w:lvlJc w:val="left"/>
      <w:pPr>
        <w:ind w:left="5760" w:hanging="360"/>
      </w:pPr>
      <w:rPr>
        <w:rFonts w:ascii="Symbol" w:hAnsi="Symbol" w:hint="default"/>
      </w:rPr>
    </w:lvl>
    <w:lvl w:ilvl="7" w:tplc="400A0003" w:tentative="1">
      <w:start w:val="1"/>
      <w:numFmt w:val="bullet"/>
      <w:lvlText w:val="o"/>
      <w:lvlJc w:val="left"/>
      <w:pPr>
        <w:ind w:left="6480" w:hanging="360"/>
      </w:pPr>
      <w:rPr>
        <w:rFonts w:ascii="Courier New" w:hAnsi="Courier New" w:cs="Courier New" w:hint="default"/>
      </w:rPr>
    </w:lvl>
    <w:lvl w:ilvl="8" w:tplc="400A0005" w:tentative="1">
      <w:start w:val="1"/>
      <w:numFmt w:val="bullet"/>
      <w:lvlText w:val=""/>
      <w:lvlJc w:val="left"/>
      <w:pPr>
        <w:ind w:left="7200" w:hanging="360"/>
      </w:pPr>
      <w:rPr>
        <w:rFonts w:ascii="Wingdings" w:hAnsi="Wingdings" w:hint="default"/>
      </w:rPr>
    </w:lvl>
  </w:abstractNum>
  <w:abstractNum w:abstractNumId="77" w15:restartNumberingAfterBreak="0">
    <w:nsid w:val="4D226191"/>
    <w:multiLevelType w:val="hybridMultilevel"/>
    <w:tmpl w:val="758E2702"/>
    <w:lvl w:ilvl="0" w:tplc="BA500F96">
      <w:start w:val="1"/>
      <w:numFmt w:val="lowerLetter"/>
      <w:lvlText w:val="%1)"/>
      <w:lvlJc w:val="left"/>
      <w:pPr>
        <w:ind w:left="862"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8" w15:restartNumberingAfterBreak="0">
    <w:nsid w:val="4E6F3366"/>
    <w:multiLevelType w:val="hybridMultilevel"/>
    <w:tmpl w:val="34EEF63A"/>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9" w15:restartNumberingAfterBreak="0">
    <w:nsid w:val="4FBE63E3"/>
    <w:multiLevelType w:val="hybridMultilevel"/>
    <w:tmpl w:val="D184752E"/>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0" w15:restartNumberingAfterBreak="0">
    <w:nsid w:val="504D5762"/>
    <w:multiLevelType w:val="multilevel"/>
    <w:tmpl w:val="3F3EB24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1" w15:restartNumberingAfterBreak="0">
    <w:nsid w:val="50AF14AA"/>
    <w:multiLevelType w:val="hybridMultilevel"/>
    <w:tmpl w:val="0EA2B1E0"/>
    <w:lvl w:ilvl="0" w:tplc="763685D6">
      <w:start w:val="1"/>
      <w:numFmt w:val="lowerLetter"/>
      <w:lvlText w:val="%1)"/>
      <w:lvlJc w:val="left"/>
      <w:pPr>
        <w:ind w:left="720" w:hanging="360"/>
      </w:pPr>
      <w:rPr>
        <w:rFonts w:ascii="Tahoma" w:eastAsia="Times New Roman" w:hAnsi="Tahoma" w:cs="Tahoma"/>
        <w:b w:val="0"/>
        <w:color w:val="1F497D" w:themeColor="text2"/>
      </w:rPr>
    </w:lvl>
    <w:lvl w:ilvl="1" w:tplc="400A0019" w:tentative="1">
      <w:start w:val="1"/>
      <w:numFmt w:val="lowerLetter"/>
      <w:lvlText w:val="%2."/>
      <w:lvlJc w:val="left"/>
      <w:pPr>
        <w:ind w:left="1440" w:hanging="360"/>
      </w:pPr>
    </w:lvl>
    <w:lvl w:ilvl="2" w:tplc="400A001B">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2" w15:restartNumberingAfterBreak="0">
    <w:nsid w:val="510A22BB"/>
    <w:multiLevelType w:val="hybridMultilevel"/>
    <w:tmpl w:val="BCF6BE24"/>
    <w:lvl w:ilvl="0" w:tplc="25267832">
      <w:start w:val="1"/>
      <w:numFmt w:val="lowerLetter"/>
      <w:lvlText w:val="%1)"/>
      <w:lvlJc w:val="left"/>
      <w:pPr>
        <w:ind w:left="1146" w:hanging="360"/>
      </w:pPr>
      <w:rPr>
        <w:color w:val="1F497D" w:themeColor="text2"/>
      </w:rPr>
    </w:lvl>
    <w:lvl w:ilvl="1" w:tplc="400A0019">
      <w:start w:val="1"/>
      <w:numFmt w:val="lowerLetter"/>
      <w:lvlText w:val="%2."/>
      <w:lvlJc w:val="left"/>
      <w:pPr>
        <w:ind w:left="1866" w:hanging="360"/>
      </w:pPr>
    </w:lvl>
    <w:lvl w:ilvl="2" w:tplc="400A001B">
      <w:start w:val="1"/>
      <w:numFmt w:val="lowerRoman"/>
      <w:lvlText w:val="%3."/>
      <w:lvlJc w:val="right"/>
      <w:pPr>
        <w:ind w:left="2586" w:hanging="180"/>
      </w:pPr>
    </w:lvl>
    <w:lvl w:ilvl="3" w:tplc="400A000F">
      <w:start w:val="1"/>
      <w:numFmt w:val="decimal"/>
      <w:lvlText w:val="%4."/>
      <w:lvlJc w:val="left"/>
      <w:pPr>
        <w:ind w:left="3306" w:hanging="360"/>
      </w:pPr>
    </w:lvl>
    <w:lvl w:ilvl="4" w:tplc="400A0019">
      <w:start w:val="1"/>
      <w:numFmt w:val="lowerLetter"/>
      <w:lvlText w:val="%5."/>
      <w:lvlJc w:val="left"/>
      <w:pPr>
        <w:ind w:left="4026" w:hanging="360"/>
      </w:pPr>
    </w:lvl>
    <w:lvl w:ilvl="5" w:tplc="400A001B">
      <w:start w:val="1"/>
      <w:numFmt w:val="lowerRoman"/>
      <w:lvlText w:val="%6."/>
      <w:lvlJc w:val="right"/>
      <w:pPr>
        <w:ind w:left="4746" w:hanging="180"/>
      </w:pPr>
    </w:lvl>
    <w:lvl w:ilvl="6" w:tplc="400A000F">
      <w:start w:val="1"/>
      <w:numFmt w:val="decimal"/>
      <w:lvlText w:val="%7."/>
      <w:lvlJc w:val="left"/>
      <w:pPr>
        <w:ind w:left="5466" w:hanging="360"/>
      </w:pPr>
    </w:lvl>
    <w:lvl w:ilvl="7" w:tplc="400A0019">
      <w:start w:val="1"/>
      <w:numFmt w:val="lowerLetter"/>
      <w:lvlText w:val="%8."/>
      <w:lvlJc w:val="left"/>
      <w:pPr>
        <w:ind w:left="6186" w:hanging="360"/>
      </w:pPr>
    </w:lvl>
    <w:lvl w:ilvl="8" w:tplc="400A001B">
      <w:start w:val="1"/>
      <w:numFmt w:val="lowerRoman"/>
      <w:lvlText w:val="%9."/>
      <w:lvlJc w:val="right"/>
      <w:pPr>
        <w:ind w:left="6906" w:hanging="180"/>
      </w:pPr>
    </w:lvl>
  </w:abstractNum>
  <w:abstractNum w:abstractNumId="83" w15:restartNumberingAfterBreak="0">
    <w:nsid w:val="514E6AB5"/>
    <w:multiLevelType w:val="multilevel"/>
    <w:tmpl w:val="CA2EF536"/>
    <w:lvl w:ilvl="0">
      <w:start w:val="8"/>
      <w:numFmt w:val="decimal"/>
      <w:lvlText w:val="%1"/>
      <w:lvlJc w:val="left"/>
      <w:pPr>
        <w:ind w:left="360" w:hanging="360"/>
      </w:pPr>
      <w:rPr>
        <w:rFonts w:hint="default"/>
        <w:sz w:val="21"/>
      </w:rPr>
    </w:lvl>
    <w:lvl w:ilvl="1">
      <w:start w:val="1"/>
      <w:numFmt w:val="decimal"/>
      <w:lvlText w:val="%1.%2"/>
      <w:lvlJc w:val="left"/>
      <w:pPr>
        <w:ind w:left="720" w:hanging="720"/>
      </w:pPr>
      <w:rPr>
        <w:rFonts w:hint="default"/>
        <w:b/>
        <w:sz w:val="21"/>
      </w:rPr>
    </w:lvl>
    <w:lvl w:ilvl="2">
      <w:start w:val="1"/>
      <w:numFmt w:val="decimal"/>
      <w:lvlText w:val="%1.%2.%3"/>
      <w:lvlJc w:val="left"/>
      <w:pPr>
        <w:ind w:left="720" w:hanging="720"/>
      </w:pPr>
      <w:rPr>
        <w:rFonts w:hint="default"/>
        <w:b/>
        <w:sz w:val="21"/>
      </w:rPr>
    </w:lvl>
    <w:lvl w:ilvl="3">
      <w:start w:val="1"/>
      <w:numFmt w:val="decimal"/>
      <w:lvlText w:val="%1.%2.%3.%4"/>
      <w:lvlJc w:val="left"/>
      <w:pPr>
        <w:ind w:left="1080" w:hanging="1080"/>
      </w:pPr>
      <w:rPr>
        <w:rFonts w:hint="default"/>
        <w:sz w:val="21"/>
      </w:rPr>
    </w:lvl>
    <w:lvl w:ilvl="4">
      <w:start w:val="1"/>
      <w:numFmt w:val="decimal"/>
      <w:lvlText w:val="%1.%2.%3.%4.%5"/>
      <w:lvlJc w:val="left"/>
      <w:pPr>
        <w:ind w:left="1080" w:hanging="1080"/>
      </w:pPr>
      <w:rPr>
        <w:rFonts w:hint="default"/>
        <w:sz w:val="21"/>
      </w:rPr>
    </w:lvl>
    <w:lvl w:ilvl="5">
      <w:start w:val="1"/>
      <w:numFmt w:val="decimal"/>
      <w:lvlText w:val="%1.%2.%3.%4.%5.%6"/>
      <w:lvlJc w:val="left"/>
      <w:pPr>
        <w:ind w:left="1440" w:hanging="1440"/>
      </w:pPr>
      <w:rPr>
        <w:rFonts w:hint="default"/>
        <w:sz w:val="21"/>
      </w:rPr>
    </w:lvl>
    <w:lvl w:ilvl="6">
      <w:start w:val="1"/>
      <w:numFmt w:val="decimal"/>
      <w:lvlText w:val="%1.%2.%3.%4.%5.%6.%7"/>
      <w:lvlJc w:val="left"/>
      <w:pPr>
        <w:ind w:left="1800" w:hanging="1800"/>
      </w:pPr>
      <w:rPr>
        <w:rFonts w:hint="default"/>
        <w:sz w:val="21"/>
      </w:rPr>
    </w:lvl>
    <w:lvl w:ilvl="7">
      <w:start w:val="1"/>
      <w:numFmt w:val="decimal"/>
      <w:lvlText w:val="%1.%2.%3.%4.%5.%6.%7.%8"/>
      <w:lvlJc w:val="left"/>
      <w:pPr>
        <w:ind w:left="1800" w:hanging="1800"/>
      </w:pPr>
      <w:rPr>
        <w:rFonts w:hint="default"/>
        <w:sz w:val="21"/>
      </w:rPr>
    </w:lvl>
    <w:lvl w:ilvl="8">
      <w:start w:val="1"/>
      <w:numFmt w:val="decimal"/>
      <w:lvlText w:val="%1.%2.%3.%4.%5.%6.%7.%8.%9"/>
      <w:lvlJc w:val="left"/>
      <w:pPr>
        <w:ind w:left="2160" w:hanging="2160"/>
      </w:pPr>
      <w:rPr>
        <w:rFonts w:hint="default"/>
        <w:sz w:val="21"/>
      </w:rPr>
    </w:lvl>
  </w:abstractNum>
  <w:abstractNum w:abstractNumId="84" w15:restartNumberingAfterBreak="0">
    <w:nsid w:val="52D9245B"/>
    <w:multiLevelType w:val="hybridMultilevel"/>
    <w:tmpl w:val="BEB6F4E0"/>
    <w:lvl w:ilvl="0" w:tplc="E08875E2">
      <w:start w:val="1"/>
      <w:numFmt w:val="lowerLetter"/>
      <w:lvlText w:val="%1)"/>
      <w:lvlJc w:val="left"/>
      <w:pPr>
        <w:ind w:left="720" w:hanging="360"/>
      </w:pPr>
      <w:rPr>
        <w:rFonts w:hint="default"/>
        <w:color w:val="1F497D" w:themeColor="text2"/>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5" w15:restartNumberingAfterBreak="0">
    <w:nsid w:val="53412899"/>
    <w:multiLevelType w:val="hybridMultilevel"/>
    <w:tmpl w:val="4B22CDF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6" w15:restartNumberingAfterBreak="0">
    <w:nsid w:val="535E76D1"/>
    <w:multiLevelType w:val="hybridMultilevel"/>
    <w:tmpl w:val="53DEFC54"/>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0C0A0019">
      <w:start w:val="3"/>
      <w:numFmt w:val="bullet"/>
      <w:lvlText w:val="-"/>
      <w:lvlJc w:val="left"/>
      <w:pPr>
        <w:ind w:left="4014" w:hanging="360"/>
      </w:pPr>
      <w:rPr>
        <w:rFonts w:ascii="Times New Roman" w:hAnsi="Times New Roman" w:cs="Times New Roman" w:hint="default"/>
        <w:b/>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87" w15:restartNumberingAfterBreak="0">
    <w:nsid w:val="54C26D36"/>
    <w:multiLevelType w:val="hybridMultilevel"/>
    <w:tmpl w:val="DB80814A"/>
    <w:lvl w:ilvl="0" w:tplc="7D56EF50">
      <w:start w:val="4"/>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8" w15:restartNumberingAfterBreak="0">
    <w:nsid w:val="55125FCE"/>
    <w:multiLevelType w:val="hybridMultilevel"/>
    <w:tmpl w:val="9E025226"/>
    <w:lvl w:ilvl="0" w:tplc="D9D088EA">
      <w:start w:val="1"/>
      <w:numFmt w:val="lowerLetter"/>
      <w:lvlText w:val="%1)"/>
      <w:lvlJc w:val="left"/>
      <w:pPr>
        <w:ind w:left="720"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89" w15:restartNumberingAfterBreak="0">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90" w15:restartNumberingAfterBreak="0">
    <w:nsid w:val="57F4753D"/>
    <w:multiLevelType w:val="hybridMultilevel"/>
    <w:tmpl w:val="FEAA50FA"/>
    <w:lvl w:ilvl="0" w:tplc="24F8C3BC">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91" w15:restartNumberingAfterBreak="0">
    <w:nsid w:val="5870195F"/>
    <w:multiLevelType w:val="singleLevel"/>
    <w:tmpl w:val="38C2B268"/>
    <w:lvl w:ilvl="0">
      <w:numFmt w:val="decimal"/>
      <w:pStyle w:val="Ttulo9"/>
      <w:lvlText w:val=""/>
      <w:lvlJc w:val="left"/>
    </w:lvl>
  </w:abstractNum>
  <w:abstractNum w:abstractNumId="92" w15:restartNumberingAfterBreak="0">
    <w:nsid w:val="589D3D33"/>
    <w:multiLevelType w:val="hybridMultilevel"/>
    <w:tmpl w:val="D1485746"/>
    <w:lvl w:ilvl="0" w:tplc="400A0017">
      <w:start w:val="1"/>
      <w:numFmt w:val="lowerLetter"/>
      <w:lvlText w:val="%1)"/>
      <w:lvlJc w:val="left"/>
      <w:pPr>
        <w:ind w:left="543" w:hanging="360"/>
      </w:pPr>
    </w:lvl>
    <w:lvl w:ilvl="1" w:tplc="400A0019">
      <w:start w:val="1"/>
      <w:numFmt w:val="lowerLetter"/>
      <w:lvlText w:val="%2."/>
      <w:lvlJc w:val="left"/>
      <w:pPr>
        <w:ind w:left="1263" w:hanging="360"/>
      </w:pPr>
    </w:lvl>
    <w:lvl w:ilvl="2" w:tplc="400A001B">
      <w:start w:val="1"/>
      <w:numFmt w:val="lowerRoman"/>
      <w:lvlText w:val="%3."/>
      <w:lvlJc w:val="right"/>
      <w:pPr>
        <w:ind w:left="1983" w:hanging="180"/>
      </w:pPr>
    </w:lvl>
    <w:lvl w:ilvl="3" w:tplc="400A000F">
      <w:start w:val="1"/>
      <w:numFmt w:val="decimal"/>
      <w:lvlText w:val="%4."/>
      <w:lvlJc w:val="left"/>
      <w:pPr>
        <w:ind w:left="2703" w:hanging="360"/>
      </w:pPr>
    </w:lvl>
    <w:lvl w:ilvl="4" w:tplc="400A0019">
      <w:start w:val="1"/>
      <w:numFmt w:val="lowerLetter"/>
      <w:lvlText w:val="%5."/>
      <w:lvlJc w:val="left"/>
      <w:pPr>
        <w:ind w:left="3423" w:hanging="360"/>
      </w:pPr>
    </w:lvl>
    <w:lvl w:ilvl="5" w:tplc="400A001B">
      <w:start w:val="1"/>
      <w:numFmt w:val="lowerRoman"/>
      <w:lvlText w:val="%6."/>
      <w:lvlJc w:val="right"/>
      <w:pPr>
        <w:ind w:left="4143" w:hanging="180"/>
      </w:pPr>
    </w:lvl>
    <w:lvl w:ilvl="6" w:tplc="400A000F">
      <w:start w:val="1"/>
      <w:numFmt w:val="decimal"/>
      <w:lvlText w:val="%7."/>
      <w:lvlJc w:val="left"/>
      <w:pPr>
        <w:ind w:left="4863" w:hanging="360"/>
      </w:pPr>
    </w:lvl>
    <w:lvl w:ilvl="7" w:tplc="400A0019">
      <w:start w:val="1"/>
      <w:numFmt w:val="lowerLetter"/>
      <w:lvlText w:val="%8."/>
      <w:lvlJc w:val="left"/>
      <w:pPr>
        <w:ind w:left="5583" w:hanging="360"/>
      </w:pPr>
    </w:lvl>
    <w:lvl w:ilvl="8" w:tplc="400A001B">
      <w:start w:val="1"/>
      <w:numFmt w:val="lowerRoman"/>
      <w:lvlText w:val="%9."/>
      <w:lvlJc w:val="right"/>
      <w:pPr>
        <w:ind w:left="6303" w:hanging="180"/>
      </w:pPr>
    </w:lvl>
  </w:abstractNum>
  <w:abstractNum w:abstractNumId="93" w15:restartNumberingAfterBreak="0">
    <w:nsid w:val="5AA47E49"/>
    <w:multiLevelType w:val="hybridMultilevel"/>
    <w:tmpl w:val="F9C4739A"/>
    <w:lvl w:ilvl="0" w:tplc="400A0001">
      <w:start w:val="1"/>
      <w:numFmt w:val="bullet"/>
      <w:lvlText w:val=""/>
      <w:lvlJc w:val="left"/>
      <w:pPr>
        <w:ind w:left="1230" w:hanging="360"/>
      </w:pPr>
      <w:rPr>
        <w:rFonts w:ascii="Symbol" w:hAnsi="Symbol" w:hint="default"/>
      </w:rPr>
    </w:lvl>
    <w:lvl w:ilvl="1" w:tplc="400A0003" w:tentative="1">
      <w:start w:val="1"/>
      <w:numFmt w:val="bullet"/>
      <w:lvlText w:val="o"/>
      <w:lvlJc w:val="left"/>
      <w:pPr>
        <w:ind w:left="1950" w:hanging="360"/>
      </w:pPr>
      <w:rPr>
        <w:rFonts w:ascii="Courier New" w:hAnsi="Courier New" w:cs="Courier New" w:hint="default"/>
      </w:rPr>
    </w:lvl>
    <w:lvl w:ilvl="2" w:tplc="400A0005" w:tentative="1">
      <w:start w:val="1"/>
      <w:numFmt w:val="bullet"/>
      <w:lvlText w:val=""/>
      <w:lvlJc w:val="left"/>
      <w:pPr>
        <w:ind w:left="2670" w:hanging="360"/>
      </w:pPr>
      <w:rPr>
        <w:rFonts w:ascii="Wingdings" w:hAnsi="Wingdings" w:hint="default"/>
      </w:rPr>
    </w:lvl>
    <w:lvl w:ilvl="3" w:tplc="400A0001" w:tentative="1">
      <w:start w:val="1"/>
      <w:numFmt w:val="bullet"/>
      <w:lvlText w:val=""/>
      <w:lvlJc w:val="left"/>
      <w:pPr>
        <w:ind w:left="3390" w:hanging="360"/>
      </w:pPr>
      <w:rPr>
        <w:rFonts w:ascii="Symbol" w:hAnsi="Symbol" w:hint="default"/>
      </w:rPr>
    </w:lvl>
    <w:lvl w:ilvl="4" w:tplc="400A0003" w:tentative="1">
      <w:start w:val="1"/>
      <w:numFmt w:val="bullet"/>
      <w:lvlText w:val="o"/>
      <w:lvlJc w:val="left"/>
      <w:pPr>
        <w:ind w:left="4110" w:hanging="360"/>
      </w:pPr>
      <w:rPr>
        <w:rFonts w:ascii="Courier New" w:hAnsi="Courier New" w:cs="Courier New" w:hint="default"/>
      </w:rPr>
    </w:lvl>
    <w:lvl w:ilvl="5" w:tplc="400A0005" w:tentative="1">
      <w:start w:val="1"/>
      <w:numFmt w:val="bullet"/>
      <w:lvlText w:val=""/>
      <w:lvlJc w:val="left"/>
      <w:pPr>
        <w:ind w:left="4830" w:hanging="360"/>
      </w:pPr>
      <w:rPr>
        <w:rFonts w:ascii="Wingdings" w:hAnsi="Wingdings" w:hint="default"/>
      </w:rPr>
    </w:lvl>
    <w:lvl w:ilvl="6" w:tplc="400A0001" w:tentative="1">
      <w:start w:val="1"/>
      <w:numFmt w:val="bullet"/>
      <w:lvlText w:val=""/>
      <w:lvlJc w:val="left"/>
      <w:pPr>
        <w:ind w:left="5550" w:hanging="360"/>
      </w:pPr>
      <w:rPr>
        <w:rFonts w:ascii="Symbol" w:hAnsi="Symbol" w:hint="default"/>
      </w:rPr>
    </w:lvl>
    <w:lvl w:ilvl="7" w:tplc="400A0003" w:tentative="1">
      <w:start w:val="1"/>
      <w:numFmt w:val="bullet"/>
      <w:lvlText w:val="o"/>
      <w:lvlJc w:val="left"/>
      <w:pPr>
        <w:ind w:left="6270" w:hanging="360"/>
      </w:pPr>
      <w:rPr>
        <w:rFonts w:ascii="Courier New" w:hAnsi="Courier New" w:cs="Courier New" w:hint="default"/>
      </w:rPr>
    </w:lvl>
    <w:lvl w:ilvl="8" w:tplc="400A0005" w:tentative="1">
      <w:start w:val="1"/>
      <w:numFmt w:val="bullet"/>
      <w:lvlText w:val=""/>
      <w:lvlJc w:val="left"/>
      <w:pPr>
        <w:ind w:left="6990" w:hanging="360"/>
      </w:pPr>
      <w:rPr>
        <w:rFonts w:ascii="Wingdings" w:hAnsi="Wingdings" w:hint="default"/>
      </w:rPr>
    </w:lvl>
  </w:abstractNum>
  <w:abstractNum w:abstractNumId="94" w15:restartNumberingAfterBreak="0">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95" w15:restartNumberingAfterBreak="0">
    <w:nsid w:val="5CA60DC3"/>
    <w:multiLevelType w:val="multilevel"/>
    <w:tmpl w:val="46F6E29A"/>
    <w:lvl w:ilvl="0">
      <w:start w:val="7"/>
      <w:numFmt w:val="decimal"/>
      <w:lvlText w:val="%1."/>
      <w:lvlJc w:val="left"/>
      <w:pPr>
        <w:ind w:left="360" w:hanging="360"/>
      </w:pPr>
      <w:rPr>
        <w:rFonts w:hint="default"/>
        <w:b/>
        <w:color w:val="365F91"/>
        <w:sz w:val="22"/>
        <w:szCs w:val="22"/>
      </w:rPr>
    </w:lvl>
    <w:lvl w:ilvl="1">
      <w:start w:val="1"/>
      <w:numFmt w:val="decimal"/>
      <w:lvlText w:val="%1.%2."/>
      <w:lvlJc w:val="left"/>
      <w:pPr>
        <w:ind w:left="792" w:hanging="432"/>
      </w:pPr>
      <w:rPr>
        <w:rFonts w:hint="default"/>
        <w:b/>
        <w:color w:val="1F497D"/>
        <w:sz w:val="22"/>
        <w:szCs w:val="22"/>
      </w:rPr>
    </w:lvl>
    <w:lvl w:ilvl="2">
      <w:start w:val="1"/>
      <w:numFmt w:val="decimal"/>
      <w:lvlText w:val="%1.%2.%3."/>
      <w:lvlJc w:val="left"/>
      <w:pPr>
        <w:ind w:left="1224" w:hanging="504"/>
      </w:pPr>
      <w:rPr>
        <w:rFonts w:hint="default"/>
        <w:b/>
        <w:sz w:val="22"/>
        <w:szCs w:val="22"/>
      </w:rPr>
    </w:lvl>
    <w:lvl w:ilvl="3">
      <w:start w:val="1"/>
      <w:numFmt w:val="decimal"/>
      <w:lvlText w:val="%1.%2.%3."/>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6" w15:restartNumberingAfterBreak="0">
    <w:nsid w:val="5D2C2ED2"/>
    <w:multiLevelType w:val="hybridMultilevel"/>
    <w:tmpl w:val="0400E78C"/>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97" w15:restartNumberingAfterBreak="0">
    <w:nsid w:val="5D694DA5"/>
    <w:multiLevelType w:val="hybridMultilevel"/>
    <w:tmpl w:val="49E089EA"/>
    <w:lvl w:ilvl="0" w:tplc="5CAA8164">
      <w:start w:val="1"/>
      <w:numFmt w:val="lowerLetter"/>
      <w:lvlText w:val="%1)"/>
      <w:lvlJc w:val="left"/>
      <w:pPr>
        <w:ind w:left="720" w:hanging="360"/>
      </w:pPr>
      <w:rPr>
        <w:b w:val="0"/>
        <w:color w:val="1F497D"/>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98" w15:restartNumberingAfterBreak="0">
    <w:nsid w:val="5DF2603C"/>
    <w:multiLevelType w:val="hybridMultilevel"/>
    <w:tmpl w:val="5672CD50"/>
    <w:lvl w:ilvl="0" w:tplc="400A0001">
      <w:start w:val="1"/>
      <w:numFmt w:val="bullet"/>
      <w:lvlText w:val=""/>
      <w:lvlJc w:val="left"/>
      <w:pPr>
        <w:ind w:left="752" w:hanging="360"/>
      </w:pPr>
      <w:rPr>
        <w:rFonts w:ascii="Symbol" w:hAnsi="Symbol" w:hint="default"/>
      </w:rPr>
    </w:lvl>
    <w:lvl w:ilvl="1" w:tplc="400A0003" w:tentative="1">
      <w:start w:val="1"/>
      <w:numFmt w:val="bullet"/>
      <w:lvlText w:val="o"/>
      <w:lvlJc w:val="left"/>
      <w:pPr>
        <w:ind w:left="1472" w:hanging="360"/>
      </w:pPr>
      <w:rPr>
        <w:rFonts w:ascii="Courier New" w:hAnsi="Courier New" w:cs="Courier New" w:hint="default"/>
      </w:rPr>
    </w:lvl>
    <w:lvl w:ilvl="2" w:tplc="400A0005" w:tentative="1">
      <w:start w:val="1"/>
      <w:numFmt w:val="bullet"/>
      <w:lvlText w:val=""/>
      <w:lvlJc w:val="left"/>
      <w:pPr>
        <w:ind w:left="2192" w:hanging="360"/>
      </w:pPr>
      <w:rPr>
        <w:rFonts w:ascii="Wingdings" w:hAnsi="Wingdings" w:hint="default"/>
      </w:rPr>
    </w:lvl>
    <w:lvl w:ilvl="3" w:tplc="400A0001" w:tentative="1">
      <w:start w:val="1"/>
      <w:numFmt w:val="bullet"/>
      <w:lvlText w:val=""/>
      <w:lvlJc w:val="left"/>
      <w:pPr>
        <w:ind w:left="2912" w:hanging="360"/>
      </w:pPr>
      <w:rPr>
        <w:rFonts w:ascii="Symbol" w:hAnsi="Symbol" w:hint="default"/>
      </w:rPr>
    </w:lvl>
    <w:lvl w:ilvl="4" w:tplc="400A0003" w:tentative="1">
      <w:start w:val="1"/>
      <w:numFmt w:val="bullet"/>
      <w:lvlText w:val="o"/>
      <w:lvlJc w:val="left"/>
      <w:pPr>
        <w:ind w:left="3632" w:hanging="360"/>
      </w:pPr>
      <w:rPr>
        <w:rFonts w:ascii="Courier New" w:hAnsi="Courier New" w:cs="Courier New" w:hint="default"/>
      </w:rPr>
    </w:lvl>
    <w:lvl w:ilvl="5" w:tplc="400A0005" w:tentative="1">
      <w:start w:val="1"/>
      <w:numFmt w:val="bullet"/>
      <w:lvlText w:val=""/>
      <w:lvlJc w:val="left"/>
      <w:pPr>
        <w:ind w:left="4352" w:hanging="360"/>
      </w:pPr>
      <w:rPr>
        <w:rFonts w:ascii="Wingdings" w:hAnsi="Wingdings" w:hint="default"/>
      </w:rPr>
    </w:lvl>
    <w:lvl w:ilvl="6" w:tplc="400A0001" w:tentative="1">
      <w:start w:val="1"/>
      <w:numFmt w:val="bullet"/>
      <w:lvlText w:val=""/>
      <w:lvlJc w:val="left"/>
      <w:pPr>
        <w:ind w:left="5072" w:hanging="360"/>
      </w:pPr>
      <w:rPr>
        <w:rFonts w:ascii="Symbol" w:hAnsi="Symbol" w:hint="default"/>
      </w:rPr>
    </w:lvl>
    <w:lvl w:ilvl="7" w:tplc="400A0003" w:tentative="1">
      <w:start w:val="1"/>
      <w:numFmt w:val="bullet"/>
      <w:lvlText w:val="o"/>
      <w:lvlJc w:val="left"/>
      <w:pPr>
        <w:ind w:left="5792" w:hanging="360"/>
      </w:pPr>
      <w:rPr>
        <w:rFonts w:ascii="Courier New" w:hAnsi="Courier New" w:cs="Courier New" w:hint="default"/>
      </w:rPr>
    </w:lvl>
    <w:lvl w:ilvl="8" w:tplc="400A0005" w:tentative="1">
      <w:start w:val="1"/>
      <w:numFmt w:val="bullet"/>
      <w:lvlText w:val=""/>
      <w:lvlJc w:val="left"/>
      <w:pPr>
        <w:ind w:left="6512" w:hanging="360"/>
      </w:pPr>
      <w:rPr>
        <w:rFonts w:ascii="Wingdings" w:hAnsi="Wingdings" w:hint="default"/>
      </w:rPr>
    </w:lvl>
  </w:abstractNum>
  <w:abstractNum w:abstractNumId="99" w15:restartNumberingAfterBreak="0">
    <w:nsid w:val="5ED6718E"/>
    <w:multiLevelType w:val="hybridMultilevel"/>
    <w:tmpl w:val="30766F1C"/>
    <w:lvl w:ilvl="0" w:tplc="EA822F9A">
      <w:numFmt w:val="bullet"/>
      <w:lvlText w:val="-"/>
      <w:lvlJc w:val="left"/>
      <w:pPr>
        <w:ind w:left="720" w:hanging="360"/>
      </w:pPr>
      <w:rPr>
        <w:rFonts w:ascii="Tahoma" w:eastAsia="Times New Roman" w:hAnsi="Tahoma" w:cs="Tahoma" w:hint="default"/>
        <w:b/>
        <w:u w:val="none"/>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0" w15:restartNumberingAfterBreak="0">
    <w:nsid w:val="5F2256A5"/>
    <w:multiLevelType w:val="multilevel"/>
    <w:tmpl w:val="BBB6AB96"/>
    <w:lvl w:ilvl="0">
      <w:start w:val="1"/>
      <w:numFmt w:val="decimal"/>
      <w:lvlText w:val="%1"/>
      <w:lvlJc w:val="left"/>
      <w:pPr>
        <w:ind w:left="360" w:hanging="360"/>
      </w:pPr>
      <w:rPr>
        <w:rFonts w:hint="default"/>
      </w:rPr>
    </w:lvl>
    <w:lvl w:ilvl="1">
      <w:start w:val="1"/>
      <w:numFmt w:val="decimal"/>
      <w:lvlText w:val="%1.%2"/>
      <w:lvlJc w:val="left"/>
      <w:pPr>
        <w:ind w:left="1047" w:hanging="360"/>
      </w:pPr>
      <w:rPr>
        <w:rFonts w:hint="default"/>
        <w:b/>
        <w:i w:val="0"/>
      </w:rPr>
    </w:lvl>
    <w:lvl w:ilvl="2">
      <w:start w:val="1"/>
      <w:numFmt w:val="decimal"/>
      <w:lvlText w:val="%1.%2.%3"/>
      <w:lvlJc w:val="left"/>
      <w:pPr>
        <w:ind w:left="2094" w:hanging="720"/>
      </w:pPr>
      <w:rPr>
        <w:rFonts w:hint="default"/>
      </w:rPr>
    </w:lvl>
    <w:lvl w:ilvl="3">
      <w:start w:val="1"/>
      <w:numFmt w:val="decimal"/>
      <w:lvlText w:val="%1.%2.%3.%4"/>
      <w:lvlJc w:val="left"/>
      <w:pPr>
        <w:ind w:left="3141" w:hanging="1080"/>
      </w:pPr>
      <w:rPr>
        <w:rFonts w:hint="default"/>
      </w:rPr>
    </w:lvl>
    <w:lvl w:ilvl="4">
      <w:start w:val="1"/>
      <w:numFmt w:val="decimal"/>
      <w:lvlText w:val="%1.%2.%3.%4.%5"/>
      <w:lvlJc w:val="left"/>
      <w:pPr>
        <w:ind w:left="3828" w:hanging="1080"/>
      </w:pPr>
      <w:rPr>
        <w:rFonts w:hint="default"/>
      </w:rPr>
    </w:lvl>
    <w:lvl w:ilvl="5">
      <w:start w:val="1"/>
      <w:numFmt w:val="decimal"/>
      <w:lvlText w:val="%1.%2.%3.%4.%5.%6"/>
      <w:lvlJc w:val="left"/>
      <w:pPr>
        <w:ind w:left="4875" w:hanging="1440"/>
      </w:pPr>
      <w:rPr>
        <w:rFonts w:hint="default"/>
      </w:rPr>
    </w:lvl>
    <w:lvl w:ilvl="6">
      <w:start w:val="1"/>
      <w:numFmt w:val="decimal"/>
      <w:lvlText w:val="%1.%2.%3.%4.%5.%6.%7"/>
      <w:lvlJc w:val="left"/>
      <w:pPr>
        <w:ind w:left="5562" w:hanging="1440"/>
      </w:pPr>
      <w:rPr>
        <w:rFonts w:hint="default"/>
      </w:rPr>
    </w:lvl>
    <w:lvl w:ilvl="7">
      <w:start w:val="1"/>
      <w:numFmt w:val="decimal"/>
      <w:lvlText w:val="%1.%2.%3.%4.%5.%6.%7.%8"/>
      <w:lvlJc w:val="left"/>
      <w:pPr>
        <w:ind w:left="6609" w:hanging="1800"/>
      </w:pPr>
      <w:rPr>
        <w:rFonts w:hint="default"/>
      </w:rPr>
    </w:lvl>
    <w:lvl w:ilvl="8">
      <w:start w:val="1"/>
      <w:numFmt w:val="decimal"/>
      <w:lvlText w:val="%1.%2.%3.%4.%5.%6.%7.%8.%9"/>
      <w:lvlJc w:val="left"/>
      <w:pPr>
        <w:ind w:left="7296" w:hanging="1800"/>
      </w:pPr>
      <w:rPr>
        <w:rFonts w:hint="default"/>
      </w:rPr>
    </w:lvl>
  </w:abstractNum>
  <w:abstractNum w:abstractNumId="101" w15:restartNumberingAfterBreak="0">
    <w:nsid w:val="610F519E"/>
    <w:multiLevelType w:val="hybridMultilevel"/>
    <w:tmpl w:val="AEC64FDA"/>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2" w15:restartNumberingAfterBreak="0">
    <w:nsid w:val="61542AD8"/>
    <w:multiLevelType w:val="hybridMultilevel"/>
    <w:tmpl w:val="CEF66A0E"/>
    <w:lvl w:ilvl="0" w:tplc="400A0001">
      <w:start w:val="1"/>
      <w:numFmt w:val="bullet"/>
      <w:lvlText w:val=""/>
      <w:lvlJc w:val="left"/>
      <w:pPr>
        <w:ind w:left="792" w:hanging="360"/>
      </w:pPr>
      <w:rPr>
        <w:rFonts w:ascii="Symbol" w:hAnsi="Symbol" w:hint="default"/>
      </w:rPr>
    </w:lvl>
    <w:lvl w:ilvl="1" w:tplc="400A0003" w:tentative="1">
      <w:start w:val="1"/>
      <w:numFmt w:val="bullet"/>
      <w:lvlText w:val="o"/>
      <w:lvlJc w:val="left"/>
      <w:pPr>
        <w:ind w:left="1512" w:hanging="360"/>
      </w:pPr>
      <w:rPr>
        <w:rFonts w:ascii="Courier New" w:hAnsi="Courier New" w:cs="Courier New" w:hint="default"/>
      </w:rPr>
    </w:lvl>
    <w:lvl w:ilvl="2" w:tplc="400A0005" w:tentative="1">
      <w:start w:val="1"/>
      <w:numFmt w:val="bullet"/>
      <w:lvlText w:val=""/>
      <w:lvlJc w:val="left"/>
      <w:pPr>
        <w:ind w:left="2232" w:hanging="360"/>
      </w:pPr>
      <w:rPr>
        <w:rFonts w:ascii="Wingdings" w:hAnsi="Wingdings" w:hint="default"/>
      </w:rPr>
    </w:lvl>
    <w:lvl w:ilvl="3" w:tplc="400A0001" w:tentative="1">
      <w:start w:val="1"/>
      <w:numFmt w:val="bullet"/>
      <w:lvlText w:val=""/>
      <w:lvlJc w:val="left"/>
      <w:pPr>
        <w:ind w:left="2952" w:hanging="360"/>
      </w:pPr>
      <w:rPr>
        <w:rFonts w:ascii="Symbol" w:hAnsi="Symbol" w:hint="default"/>
      </w:rPr>
    </w:lvl>
    <w:lvl w:ilvl="4" w:tplc="400A0003" w:tentative="1">
      <w:start w:val="1"/>
      <w:numFmt w:val="bullet"/>
      <w:lvlText w:val="o"/>
      <w:lvlJc w:val="left"/>
      <w:pPr>
        <w:ind w:left="3672" w:hanging="360"/>
      </w:pPr>
      <w:rPr>
        <w:rFonts w:ascii="Courier New" w:hAnsi="Courier New" w:cs="Courier New" w:hint="default"/>
      </w:rPr>
    </w:lvl>
    <w:lvl w:ilvl="5" w:tplc="400A0005" w:tentative="1">
      <w:start w:val="1"/>
      <w:numFmt w:val="bullet"/>
      <w:lvlText w:val=""/>
      <w:lvlJc w:val="left"/>
      <w:pPr>
        <w:ind w:left="4392" w:hanging="360"/>
      </w:pPr>
      <w:rPr>
        <w:rFonts w:ascii="Wingdings" w:hAnsi="Wingdings" w:hint="default"/>
      </w:rPr>
    </w:lvl>
    <w:lvl w:ilvl="6" w:tplc="400A0001" w:tentative="1">
      <w:start w:val="1"/>
      <w:numFmt w:val="bullet"/>
      <w:lvlText w:val=""/>
      <w:lvlJc w:val="left"/>
      <w:pPr>
        <w:ind w:left="5112" w:hanging="360"/>
      </w:pPr>
      <w:rPr>
        <w:rFonts w:ascii="Symbol" w:hAnsi="Symbol" w:hint="default"/>
      </w:rPr>
    </w:lvl>
    <w:lvl w:ilvl="7" w:tplc="400A0003" w:tentative="1">
      <w:start w:val="1"/>
      <w:numFmt w:val="bullet"/>
      <w:lvlText w:val="o"/>
      <w:lvlJc w:val="left"/>
      <w:pPr>
        <w:ind w:left="5832" w:hanging="360"/>
      </w:pPr>
      <w:rPr>
        <w:rFonts w:ascii="Courier New" w:hAnsi="Courier New" w:cs="Courier New" w:hint="default"/>
      </w:rPr>
    </w:lvl>
    <w:lvl w:ilvl="8" w:tplc="400A0005" w:tentative="1">
      <w:start w:val="1"/>
      <w:numFmt w:val="bullet"/>
      <w:lvlText w:val=""/>
      <w:lvlJc w:val="left"/>
      <w:pPr>
        <w:ind w:left="6552" w:hanging="360"/>
      </w:pPr>
      <w:rPr>
        <w:rFonts w:ascii="Wingdings" w:hAnsi="Wingdings" w:hint="default"/>
      </w:rPr>
    </w:lvl>
  </w:abstractNum>
  <w:abstractNum w:abstractNumId="103" w15:restartNumberingAfterBreak="0">
    <w:nsid w:val="61BE7D7F"/>
    <w:multiLevelType w:val="hybridMultilevel"/>
    <w:tmpl w:val="CE84493C"/>
    <w:lvl w:ilvl="0" w:tplc="085E80B0">
      <w:start w:val="1"/>
      <w:numFmt w:val="lowerLetter"/>
      <w:lvlText w:val="%1)"/>
      <w:lvlJc w:val="left"/>
      <w:pPr>
        <w:ind w:left="720" w:hanging="360"/>
      </w:pPr>
      <w:rPr>
        <w:rFonts w:hint="default"/>
        <w:b w:val="0"/>
        <w:i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4" w15:restartNumberingAfterBreak="0">
    <w:nsid w:val="61DF6AA9"/>
    <w:multiLevelType w:val="hybridMultilevel"/>
    <w:tmpl w:val="26085526"/>
    <w:lvl w:ilvl="0" w:tplc="400A001B">
      <w:start w:val="1"/>
      <w:numFmt w:val="lowerRoman"/>
      <w:lvlText w:val="%1."/>
      <w:lvlJc w:val="right"/>
      <w:pPr>
        <w:ind w:left="1440" w:hanging="360"/>
      </w:p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105" w15:restartNumberingAfterBreak="0">
    <w:nsid w:val="627B4CCF"/>
    <w:multiLevelType w:val="hybridMultilevel"/>
    <w:tmpl w:val="3DFA296E"/>
    <w:lvl w:ilvl="0" w:tplc="B664C30C">
      <w:start w:val="1"/>
      <w:numFmt w:val="lowerLetter"/>
      <w:lvlText w:val="%1)"/>
      <w:lvlJc w:val="left"/>
      <w:pPr>
        <w:ind w:left="720" w:hanging="360"/>
      </w:pPr>
      <w:rPr>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6" w15:restartNumberingAfterBreak="0">
    <w:nsid w:val="62B6203D"/>
    <w:multiLevelType w:val="hybridMultilevel"/>
    <w:tmpl w:val="E3F83312"/>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7" w15:restartNumberingAfterBreak="0">
    <w:nsid w:val="635A3C22"/>
    <w:multiLevelType w:val="hybridMultilevel"/>
    <w:tmpl w:val="5818F7E2"/>
    <w:lvl w:ilvl="0" w:tplc="44A03CE8">
      <w:start w:val="7"/>
      <w:numFmt w:val="bullet"/>
      <w:lvlText w:val="-"/>
      <w:lvlJc w:val="left"/>
      <w:pPr>
        <w:ind w:left="720" w:hanging="360"/>
      </w:pPr>
      <w:rPr>
        <w:rFonts w:ascii="Tahoma" w:eastAsia="Times New Roman" w:hAnsi="Tahoma" w:cs="Tahoma"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8" w15:restartNumberingAfterBreak="0">
    <w:nsid w:val="64BA03FC"/>
    <w:multiLevelType w:val="hybridMultilevel"/>
    <w:tmpl w:val="18F822A4"/>
    <w:lvl w:ilvl="0" w:tplc="44A03CE8">
      <w:start w:val="7"/>
      <w:numFmt w:val="bullet"/>
      <w:lvlText w:val="-"/>
      <w:lvlJc w:val="left"/>
      <w:pPr>
        <w:ind w:left="720" w:hanging="360"/>
      </w:pPr>
      <w:rPr>
        <w:rFonts w:ascii="Tahoma" w:eastAsia="Times New Roman" w:hAnsi="Tahoma" w:cs="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09" w15:restartNumberingAfterBreak="0">
    <w:nsid w:val="64C649DE"/>
    <w:multiLevelType w:val="multilevel"/>
    <w:tmpl w:val="B54A54C6"/>
    <w:lvl w:ilvl="0">
      <w:start w:val="3"/>
      <w:numFmt w:val="decimal"/>
      <w:lvlText w:val="%1."/>
      <w:lvlJc w:val="left"/>
      <w:pPr>
        <w:ind w:left="720" w:hanging="360"/>
      </w:pPr>
      <w:rPr>
        <w:rFonts w:hint="default"/>
        <w:b/>
        <w:sz w:val="28"/>
        <w:szCs w:val="28"/>
      </w:rPr>
    </w:lvl>
    <w:lvl w:ilvl="1">
      <w:start w:val="1"/>
      <w:numFmt w:val="decimal"/>
      <w:isLgl/>
      <w:lvlText w:val="%1.%2."/>
      <w:lvlJc w:val="left"/>
      <w:pPr>
        <w:ind w:left="2280" w:hanging="720"/>
      </w:pPr>
      <w:rPr>
        <w:rFonts w:hint="default"/>
        <w:b/>
      </w:rPr>
    </w:lvl>
    <w:lvl w:ilvl="2">
      <w:start w:val="1"/>
      <w:numFmt w:val="decimal"/>
      <w:isLgl/>
      <w:lvlText w:val="%1.%2.%3."/>
      <w:lvlJc w:val="left"/>
      <w:pPr>
        <w:ind w:left="2280" w:hanging="720"/>
      </w:pPr>
      <w:rPr>
        <w:rFonts w:hint="default"/>
      </w:rPr>
    </w:lvl>
    <w:lvl w:ilvl="3">
      <w:start w:val="1"/>
      <w:numFmt w:val="decimal"/>
      <w:isLgl/>
      <w:lvlText w:val="%1.%2.%3.%4."/>
      <w:lvlJc w:val="left"/>
      <w:pPr>
        <w:ind w:left="4032" w:hanging="1080"/>
      </w:pPr>
      <w:rPr>
        <w:rFonts w:hint="default"/>
      </w:rPr>
    </w:lvl>
    <w:lvl w:ilvl="4">
      <w:start w:val="1"/>
      <w:numFmt w:val="decimal"/>
      <w:isLgl/>
      <w:lvlText w:val="%1.%2.%3.%4.%5."/>
      <w:lvlJc w:val="left"/>
      <w:pPr>
        <w:ind w:left="5256" w:hanging="1440"/>
      </w:pPr>
      <w:rPr>
        <w:rFonts w:hint="default"/>
      </w:rPr>
    </w:lvl>
    <w:lvl w:ilvl="5">
      <w:start w:val="1"/>
      <w:numFmt w:val="decimal"/>
      <w:isLgl/>
      <w:lvlText w:val="%1.%2.%3.%4.%5.%6."/>
      <w:lvlJc w:val="left"/>
      <w:pPr>
        <w:ind w:left="6120" w:hanging="1440"/>
      </w:pPr>
      <w:rPr>
        <w:rFonts w:hint="default"/>
      </w:rPr>
    </w:lvl>
    <w:lvl w:ilvl="6">
      <w:start w:val="1"/>
      <w:numFmt w:val="decimal"/>
      <w:isLgl/>
      <w:lvlText w:val="%1.%2.%3.%4.%5.%6.%7."/>
      <w:lvlJc w:val="left"/>
      <w:pPr>
        <w:ind w:left="7344" w:hanging="1800"/>
      </w:pPr>
      <w:rPr>
        <w:rFonts w:hint="default"/>
      </w:rPr>
    </w:lvl>
    <w:lvl w:ilvl="7">
      <w:start w:val="1"/>
      <w:numFmt w:val="decimal"/>
      <w:isLgl/>
      <w:lvlText w:val="%1.%2.%3.%4.%5.%6.%7.%8."/>
      <w:lvlJc w:val="left"/>
      <w:pPr>
        <w:ind w:left="8568" w:hanging="2160"/>
      </w:pPr>
      <w:rPr>
        <w:rFonts w:hint="default"/>
      </w:rPr>
    </w:lvl>
    <w:lvl w:ilvl="8">
      <w:start w:val="1"/>
      <w:numFmt w:val="decimal"/>
      <w:isLgl/>
      <w:lvlText w:val="%1.%2.%3.%4.%5.%6.%7.%8.%9."/>
      <w:lvlJc w:val="left"/>
      <w:pPr>
        <w:ind w:left="9432" w:hanging="2160"/>
      </w:pPr>
      <w:rPr>
        <w:rFonts w:hint="default"/>
      </w:rPr>
    </w:lvl>
  </w:abstractNum>
  <w:abstractNum w:abstractNumId="110" w15:restartNumberingAfterBreak="0">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111" w15:restartNumberingAfterBreak="0">
    <w:nsid w:val="65763978"/>
    <w:multiLevelType w:val="hybridMultilevel"/>
    <w:tmpl w:val="D7567C00"/>
    <w:lvl w:ilvl="0" w:tplc="EB082F6C">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2" w15:restartNumberingAfterBreak="0">
    <w:nsid w:val="66C449A3"/>
    <w:multiLevelType w:val="multilevel"/>
    <w:tmpl w:val="6770CD60"/>
    <w:lvl w:ilvl="0">
      <w:start w:val="2"/>
      <w:numFmt w:val="decimal"/>
      <w:lvlText w:val="%1"/>
      <w:lvlJc w:val="left"/>
      <w:pPr>
        <w:ind w:left="375" w:hanging="37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13" w15:restartNumberingAfterBreak="0">
    <w:nsid w:val="676F4E2F"/>
    <w:multiLevelType w:val="hybridMultilevel"/>
    <w:tmpl w:val="F33E2604"/>
    <w:lvl w:ilvl="0" w:tplc="400A0017">
      <w:start w:val="1"/>
      <w:numFmt w:val="lowerLetter"/>
      <w:lvlText w:val="%1)"/>
      <w:lvlJc w:val="left"/>
      <w:pPr>
        <w:tabs>
          <w:tab w:val="num" w:pos="862"/>
        </w:tabs>
        <w:ind w:left="862" w:hanging="360"/>
      </w:pPr>
    </w:lvl>
    <w:lvl w:ilvl="1" w:tplc="0C0A0003">
      <w:start w:val="1"/>
      <w:numFmt w:val="bullet"/>
      <w:lvlText w:val="o"/>
      <w:lvlJc w:val="left"/>
      <w:pPr>
        <w:tabs>
          <w:tab w:val="num" w:pos="1582"/>
        </w:tabs>
        <w:ind w:left="1582" w:hanging="360"/>
      </w:pPr>
      <w:rPr>
        <w:rFonts w:ascii="Courier New" w:hAnsi="Courier New" w:cs="Times New Roman" w:hint="default"/>
      </w:rPr>
    </w:lvl>
    <w:lvl w:ilvl="2" w:tplc="0C0A0005">
      <w:start w:val="1"/>
      <w:numFmt w:val="bullet"/>
      <w:lvlText w:val=""/>
      <w:lvlJc w:val="left"/>
      <w:pPr>
        <w:tabs>
          <w:tab w:val="num" w:pos="2302"/>
        </w:tabs>
        <w:ind w:left="2302" w:hanging="360"/>
      </w:pPr>
      <w:rPr>
        <w:rFonts w:ascii="Wingdings" w:hAnsi="Wingdings" w:hint="default"/>
      </w:rPr>
    </w:lvl>
    <w:lvl w:ilvl="3" w:tplc="0C0A0001">
      <w:start w:val="1"/>
      <w:numFmt w:val="bullet"/>
      <w:lvlText w:val=""/>
      <w:lvlJc w:val="left"/>
      <w:pPr>
        <w:tabs>
          <w:tab w:val="num" w:pos="3022"/>
        </w:tabs>
        <w:ind w:left="3022" w:hanging="360"/>
      </w:pPr>
      <w:rPr>
        <w:rFonts w:ascii="Symbol" w:hAnsi="Symbol" w:hint="default"/>
      </w:rPr>
    </w:lvl>
    <w:lvl w:ilvl="4" w:tplc="0C0A0003">
      <w:start w:val="1"/>
      <w:numFmt w:val="bullet"/>
      <w:lvlText w:val="o"/>
      <w:lvlJc w:val="left"/>
      <w:pPr>
        <w:tabs>
          <w:tab w:val="num" w:pos="3742"/>
        </w:tabs>
        <w:ind w:left="3742" w:hanging="360"/>
      </w:pPr>
      <w:rPr>
        <w:rFonts w:ascii="Courier New" w:hAnsi="Courier New" w:cs="Times New Roman" w:hint="default"/>
      </w:rPr>
    </w:lvl>
    <w:lvl w:ilvl="5" w:tplc="0C0A0005">
      <w:start w:val="1"/>
      <w:numFmt w:val="bullet"/>
      <w:lvlText w:val=""/>
      <w:lvlJc w:val="left"/>
      <w:pPr>
        <w:tabs>
          <w:tab w:val="num" w:pos="4462"/>
        </w:tabs>
        <w:ind w:left="4462" w:hanging="360"/>
      </w:pPr>
      <w:rPr>
        <w:rFonts w:ascii="Wingdings" w:hAnsi="Wingdings" w:hint="default"/>
      </w:rPr>
    </w:lvl>
    <w:lvl w:ilvl="6" w:tplc="0C0A0001">
      <w:start w:val="1"/>
      <w:numFmt w:val="bullet"/>
      <w:lvlText w:val=""/>
      <w:lvlJc w:val="left"/>
      <w:pPr>
        <w:tabs>
          <w:tab w:val="num" w:pos="5182"/>
        </w:tabs>
        <w:ind w:left="5182" w:hanging="360"/>
      </w:pPr>
      <w:rPr>
        <w:rFonts w:ascii="Symbol" w:hAnsi="Symbol" w:hint="default"/>
      </w:rPr>
    </w:lvl>
    <w:lvl w:ilvl="7" w:tplc="0C0A0003">
      <w:start w:val="1"/>
      <w:numFmt w:val="bullet"/>
      <w:lvlText w:val="o"/>
      <w:lvlJc w:val="left"/>
      <w:pPr>
        <w:tabs>
          <w:tab w:val="num" w:pos="5902"/>
        </w:tabs>
        <w:ind w:left="5902" w:hanging="360"/>
      </w:pPr>
      <w:rPr>
        <w:rFonts w:ascii="Courier New" w:hAnsi="Courier New" w:cs="Times New Roman" w:hint="default"/>
      </w:rPr>
    </w:lvl>
    <w:lvl w:ilvl="8" w:tplc="0C0A0005">
      <w:start w:val="1"/>
      <w:numFmt w:val="bullet"/>
      <w:lvlText w:val=""/>
      <w:lvlJc w:val="left"/>
      <w:pPr>
        <w:tabs>
          <w:tab w:val="num" w:pos="6622"/>
        </w:tabs>
        <w:ind w:left="6622" w:hanging="360"/>
      </w:pPr>
      <w:rPr>
        <w:rFonts w:ascii="Wingdings" w:hAnsi="Wingdings" w:hint="default"/>
      </w:rPr>
    </w:lvl>
  </w:abstractNum>
  <w:abstractNum w:abstractNumId="114" w15:restartNumberingAfterBreak="0">
    <w:nsid w:val="6A311DC9"/>
    <w:multiLevelType w:val="hybridMultilevel"/>
    <w:tmpl w:val="77AEBC0C"/>
    <w:lvl w:ilvl="0" w:tplc="9912E20A">
      <w:start w:val="1"/>
      <w:numFmt w:val="lowerLetter"/>
      <w:lvlText w:val="%1)"/>
      <w:lvlJc w:val="left"/>
      <w:pPr>
        <w:ind w:left="720" w:hanging="360"/>
      </w:pPr>
      <w:rPr>
        <w:b w:val="0"/>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15" w15:restartNumberingAfterBreak="0">
    <w:nsid w:val="6A8E199B"/>
    <w:multiLevelType w:val="hybridMultilevel"/>
    <w:tmpl w:val="71565B18"/>
    <w:lvl w:ilvl="0" w:tplc="3FE8329C">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16" w15:restartNumberingAfterBreak="0">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117" w15:restartNumberingAfterBreak="0">
    <w:nsid w:val="6C3F0A13"/>
    <w:multiLevelType w:val="hybridMultilevel"/>
    <w:tmpl w:val="2B804C5A"/>
    <w:lvl w:ilvl="0" w:tplc="400A0001">
      <w:start w:val="1"/>
      <w:numFmt w:val="bullet"/>
      <w:lvlText w:val=""/>
      <w:lvlJc w:val="left"/>
      <w:pPr>
        <w:ind w:left="1074" w:hanging="360"/>
      </w:pPr>
      <w:rPr>
        <w:rFonts w:ascii="Symbol" w:hAnsi="Symbol"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118" w15:restartNumberingAfterBreak="0">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119" w15:restartNumberingAfterBreak="0">
    <w:nsid w:val="709B3F13"/>
    <w:multiLevelType w:val="hybridMultilevel"/>
    <w:tmpl w:val="F1468B72"/>
    <w:lvl w:ilvl="0" w:tplc="400A0001">
      <w:start w:val="1"/>
      <w:numFmt w:val="bullet"/>
      <w:lvlText w:val=""/>
      <w:lvlJc w:val="left"/>
      <w:pPr>
        <w:ind w:left="720" w:hanging="360"/>
      </w:pPr>
      <w:rPr>
        <w:rFonts w:ascii="Symbol" w:hAnsi="Symbol" w:hint="default"/>
      </w:rPr>
    </w:lvl>
    <w:lvl w:ilvl="1" w:tplc="400A0001">
      <w:start w:val="1"/>
      <w:numFmt w:val="bullet"/>
      <w:lvlText w:val=""/>
      <w:lvlJc w:val="left"/>
      <w:pPr>
        <w:ind w:left="1440" w:hanging="360"/>
      </w:pPr>
      <w:rPr>
        <w:rFonts w:ascii="Symbol" w:hAnsi="Symbol"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20" w15:restartNumberingAfterBreak="0">
    <w:nsid w:val="70CA5837"/>
    <w:multiLevelType w:val="hybridMultilevel"/>
    <w:tmpl w:val="3A3A3F8E"/>
    <w:lvl w:ilvl="0" w:tplc="400A0001">
      <w:start w:val="1"/>
      <w:numFmt w:val="bullet"/>
      <w:lvlText w:val=""/>
      <w:lvlJc w:val="left"/>
      <w:pPr>
        <w:ind w:left="1146" w:hanging="360"/>
      </w:pPr>
      <w:rPr>
        <w:rFonts w:ascii="Symbol" w:hAnsi="Symbol" w:hint="default"/>
      </w:rPr>
    </w:lvl>
    <w:lvl w:ilvl="1" w:tplc="400A0003" w:tentative="1">
      <w:start w:val="1"/>
      <w:numFmt w:val="bullet"/>
      <w:lvlText w:val="o"/>
      <w:lvlJc w:val="left"/>
      <w:pPr>
        <w:ind w:left="1866" w:hanging="360"/>
      </w:pPr>
      <w:rPr>
        <w:rFonts w:ascii="Courier New" w:hAnsi="Courier New" w:cs="Courier New" w:hint="default"/>
      </w:rPr>
    </w:lvl>
    <w:lvl w:ilvl="2" w:tplc="400A0005" w:tentative="1">
      <w:start w:val="1"/>
      <w:numFmt w:val="bullet"/>
      <w:lvlText w:val=""/>
      <w:lvlJc w:val="left"/>
      <w:pPr>
        <w:ind w:left="2586" w:hanging="360"/>
      </w:pPr>
      <w:rPr>
        <w:rFonts w:ascii="Wingdings" w:hAnsi="Wingdings" w:hint="default"/>
      </w:rPr>
    </w:lvl>
    <w:lvl w:ilvl="3" w:tplc="400A0001" w:tentative="1">
      <w:start w:val="1"/>
      <w:numFmt w:val="bullet"/>
      <w:lvlText w:val=""/>
      <w:lvlJc w:val="left"/>
      <w:pPr>
        <w:ind w:left="3306" w:hanging="360"/>
      </w:pPr>
      <w:rPr>
        <w:rFonts w:ascii="Symbol" w:hAnsi="Symbol" w:hint="default"/>
      </w:rPr>
    </w:lvl>
    <w:lvl w:ilvl="4" w:tplc="400A0003" w:tentative="1">
      <w:start w:val="1"/>
      <w:numFmt w:val="bullet"/>
      <w:lvlText w:val="o"/>
      <w:lvlJc w:val="left"/>
      <w:pPr>
        <w:ind w:left="4026" w:hanging="360"/>
      </w:pPr>
      <w:rPr>
        <w:rFonts w:ascii="Courier New" w:hAnsi="Courier New" w:cs="Courier New" w:hint="default"/>
      </w:rPr>
    </w:lvl>
    <w:lvl w:ilvl="5" w:tplc="400A0005" w:tentative="1">
      <w:start w:val="1"/>
      <w:numFmt w:val="bullet"/>
      <w:lvlText w:val=""/>
      <w:lvlJc w:val="left"/>
      <w:pPr>
        <w:ind w:left="4746" w:hanging="360"/>
      </w:pPr>
      <w:rPr>
        <w:rFonts w:ascii="Wingdings" w:hAnsi="Wingdings" w:hint="default"/>
      </w:rPr>
    </w:lvl>
    <w:lvl w:ilvl="6" w:tplc="400A0001" w:tentative="1">
      <w:start w:val="1"/>
      <w:numFmt w:val="bullet"/>
      <w:lvlText w:val=""/>
      <w:lvlJc w:val="left"/>
      <w:pPr>
        <w:ind w:left="5466" w:hanging="360"/>
      </w:pPr>
      <w:rPr>
        <w:rFonts w:ascii="Symbol" w:hAnsi="Symbol" w:hint="default"/>
      </w:rPr>
    </w:lvl>
    <w:lvl w:ilvl="7" w:tplc="400A0003" w:tentative="1">
      <w:start w:val="1"/>
      <w:numFmt w:val="bullet"/>
      <w:lvlText w:val="o"/>
      <w:lvlJc w:val="left"/>
      <w:pPr>
        <w:ind w:left="6186" w:hanging="360"/>
      </w:pPr>
      <w:rPr>
        <w:rFonts w:ascii="Courier New" w:hAnsi="Courier New" w:cs="Courier New" w:hint="default"/>
      </w:rPr>
    </w:lvl>
    <w:lvl w:ilvl="8" w:tplc="400A0005" w:tentative="1">
      <w:start w:val="1"/>
      <w:numFmt w:val="bullet"/>
      <w:lvlText w:val=""/>
      <w:lvlJc w:val="left"/>
      <w:pPr>
        <w:ind w:left="6906" w:hanging="360"/>
      </w:pPr>
      <w:rPr>
        <w:rFonts w:ascii="Wingdings" w:hAnsi="Wingdings" w:hint="default"/>
      </w:rPr>
    </w:lvl>
  </w:abstractNum>
  <w:abstractNum w:abstractNumId="121" w15:restartNumberingAfterBreak="0">
    <w:nsid w:val="70F10ED9"/>
    <w:multiLevelType w:val="multilevel"/>
    <w:tmpl w:val="38661C9C"/>
    <w:lvl w:ilvl="0">
      <w:start w:val="4"/>
      <w:numFmt w:val="decimal"/>
      <w:lvlText w:val="%1."/>
      <w:lvlJc w:val="left"/>
      <w:pPr>
        <w:ind w:left="375" w:hanging="375"/>
      </w:pPr>
      <w:rPr>
        <w:rFonts w:hint="default"/>
      </w:rPr>
    </w:lvl>
    <w:lvl w:ilvl="1">
      <w:start w:val="1"/>
      <w:numFmt w:val="decimal"/>
      <w:pStyle w:val="Estilo4"/>
      <w:lvlText w:val="%1.%2."/>
      <w:lvlJc w:val="left"/>
      <w:pPr>
        <w:ind w:left="735" w:hanging="375"/>
      </w:pPr>
      <w:rPr>
        <w:rFonts w:hint="default"/>
      </w:rPr>
    </w:lvl>
    <w:lvl w:ilvl="2">
      <w:start w:val="1"/>
      <w:numFmt w:val="bullet"/>
      <w:pStyle w:val="Estilo5"/>
      <w:lvlText w:val=""/>
      <w:lvlJc w:val="left"/>
      <w:pPr>
        <w:ind w:left="1440" w:hanging="720"/>
      </w:pPr>
      <w:rPr>
        <w:rFonts w:ascii="Wingdings" w:hAnsi="Wingding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2" w15:restartNumberingAfterBreak="0">
    <w:nsid w:val="72433906"/>
    <w:multiLevelType w:val="hybridMultilevel"/>
    <w:tmpl w:val="90A80AA6"/>
    <w:lvl w:ilvl="0" w:tplc="400A0001">
      <w:start w:val="1"/>
      <w:numFmt w:val="bullet"/>
      <w:lvlText w:val=""/>
      <w:lvlJc w:val="left"/>
      <w:pPr>
        <w:ind w:left="1068" w:hanging="360"/>
      </w:pPr>
      <w:rPr>
        <w:rFonts w:ascii="Symbol" w:hAnsi="Symbol" w:hint="default"/>
        <w:b/>
      </w:rPr>
    </w:lvl>
    <w:lvl w:ilvl="1" w:tplc="400A0003" w:tentative="1">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tentative="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123" w15:restartNumberingAfterBreak="0">
    <w:nsid w:val="73F97A59"/>
    <w:multiLevelType w:val="hybridMultilevel"/>
    <w:tmpl w:val="57D86DEA"/>
    <w:lvl w:ilvl="0" w:tplc="A27E614E">
      <w:start w:val="1"/>
      <w:numFmt w:val="lowerRoman"/>
      <w:lvlText w:val="%1)"/>
      <w:lvlJc w:val="left"/>
      <w:pPr>
        <w:ind w:left="1080" w:hanging="72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4" w15:restartNumberingAfterBreak="0">
    <w:nsid w:val="74566731"/>
    <w:multiLevelType w:val="hybridMultilevel"/>
    <w:tmpl w:val="3B7A2304"/>
    <w:lvl w:ilvl="0" w:tplc="400A0001">
      <w:start w:val="1"/>
      <w:numFmt w:val="bullet"/>
      <w:lvlText w:val=""/>
      <w:lvlJc w:val="left"/>
      <w:pPr>
        <w:ind w:left="1995" w:hanging="360"/>
      </w:pPr>
      <w:rPr>
        <w:rFonts w:ascii="Symbol" w:hAnsi="Symbol" w:hint="default"/>
      </w:rPr>
    </w:lvl>
    <w:lvl w:ilvl="1" w:tplc="400A0003">
      <w:start w:val="1"/>
      <w:numFmt w:val="bullet"/>
      <w:lvlText w:val="o"/>
      <w:lvlJc w:val="left"/>
      <w:pPr>
        <w:ind w:left="2715" w:hanging="360"/>
      </w:pPr>
      <w:rPr>
        <w:rFonts w:ascii="Courier New" w:hAnsi="Courier New" w:cs="Courier New" w:hint="default"/>
      </w:rPr>
    </w:lvl>
    <w:lvl w:ilvl="2" w:tplc="400A0005">
      <w:start w:val="1"/>
      <w:numFmt w:val="bullet"/>
      <w:lvlText w:val=""/>
      <w:lvlJc w:val="left"/>
      <w:pPr>
        <w:ind w:left="3435" w:hanging="360"/>
      </w:pPr>
      <w:rPr>
        <w:rFonts w:ascii="Wingdings" w:hAnsi="Wingdings" w:hint="default"/>
      </w:rPr>
    </w:lvl>
    <w:lvl w:ilvl="3" w:tplc="400A0001">
      <w:start w:val="1"/>
      <w:numFmt w:val="bullet"/>
      <w:lvlText w:val=""/>
      <w:lvlJc w:val="left"/>
      <w:pPr>
        <w:ind w:left="4155" w:hanging="360"/>
      </w:pPr>
      <w:rPr>
        <w:rFonts w:ascii="Symbol" w:hAnsi="Symbol" w:hint="default"/>
      </w:rPr>
    </w:lvl>
    <w:lvl w:ilvl="4" w:tplc="400A0003">
      <w:start w:val="1"/>
      <w:numFmt w:val="bullet"/>
      <w:lvlText w:val="o"/>
      <w:lvlJc w:val="left"/>
      <w:pPr>
        <w:ind w:left="4875" w:hanging="360"/>
      </w:pPr>
      <w:rPr>
        <w:rFonts w:ascii="Courier New" w:hAnsi="Courier New" w:cs="Courier New" w:hint="default"/>
      </w:rPr>
    </w:lvl>
    <w:lvl w:ilvl="5" w:tplc="400A0005">
      <w:start w:val="1"/>
      <w:numFmt w:val="bullet"/>
      <w:lvlText w:val=""/>
      <w:lvlJc w:val="left"/>
      <w:pPr>
        <w:ind w:left="5595" w:hanging="360"/>
      </w:pPr>
      <w:rPr>
        <w:rFonts w:ascii="Wingdings" w:hAnsi="Wingdings" w:hint="default"/>
      </w:rPr>
    </w:lvl>
    <w:lvl w:ilvl="6" w:tplc="400A0001">
      <w:start w:val="1"/>
      <w:numFmt w:val="bullet"/>
      <w:lvlText w:val=""/>
      <w:lvlJc w:val="left"/>
      <w:pPr>
        <w:ind w:left="6315" w:hanging="360"/>
      </w:pPr>
      <w:rPr>
        <w:rFonts w:ascii="Symbol" w:hAnsi="Symbol" w:hint="default"/>
      </w:rPr>
    </w:lvl>
    <w:lvl w:ilvl="7" w:tplc="400A0003">
      <w:start w:val="1"/>
      <w:numFmt w:val="bullet"/>
      <w:lvlText w:val="o"/>
      <w:lvlJc w:val="left"/>
      <w:pPr>
        <w:ind w:left="7035" w:hanging="360"/>
      </w:pPr>
      <w:rPr>
        <w:rFonts w:ascii="Courier New" w:hAnsi="Courier New" w:cs="Courier New" w:hint="default"/>
      </w:rPr>
    </w:lvl>
    <w:lvl w:ilvl="8" w:tplc="400A0005">
      <w:start w:val="1"/>
      <w:numFmt w:val="bullet"/>
      <w:lvlText w:val=""/>
      <w:lvlJc w:val="left"/>
      <w:pPr>
        <w:ind w:left="7755" w:hanging="360"/>
      </w:pPr>
      <w:rPr>
        <w:rFonts w:ascii="Wingdings" w:hAnsi="Wingdings" w:hint="default"/>
      </w:rPr>
    </w:lvl>
  </w:abstractNum>
  <w:abstractNum w:abstractNumId="125" w15:restartNumberingAfterBreak="0">
    <w:nsid w:val="75D23E38"/>
    <w:multiLevelType w:val="hybridMultilevel"/>
    <w:tmpl w:val="5DAE4A1C"/>
    <w:lvl w:ilvl="0" w:tplc="BDD63650">
      <w:start w:val="1"/>
      <w:numFmt w:val="lowerLetter"/>
      <w:lvlText w:val="%1)"/>
      <w:lvlJc w:val="left"/>
      <w:pPr>
        <w:ind w:left="720"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6" w15:restartNumberingAfterBreak="0">
    <w:nsid w:val="75D83C5F"/>
    <w:multiLevelType w:val="hybridMultilevel"/>
    <w:tmpl w:val="7BA00D7E"/>
    <w:lvl w:ilvl="0" w:tplc="411C3E5E">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7" w15:restartNumberingAfterBreak="0">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128" w15:restartNumberingAfterBreak="0">
    <w:nsid w:val="799468BF"/>
    <w:multiLevelType w:val="hybridMultilevel"/>
    <w:tmpl w:val="6F546A24"/>
    <w:lvl w:ilvl="0" w:tplc="632619F0">
      <w:start w:val="1"/>
      <w:numFmt w:val="lowerLetter"/>
      <w:lvlText w:val="%1)"/>
      <w:lvlJc w:val="left"/>
      <w:pPr>
        <w:ind w:left="1070" w:hanging="360"/>
      </w:pPr>
      <w:rPr>
        <w:b w:val="0"/>
        <w:i w:val="0"/>
        <w:color w:val="1F497D" w:themeColor="text2"/>
      </w:rPr>
    </w:lvl>
    <w:lvl w:ilvl="1" w:tplc="400A0019">
      <w:start w:val="1"/>
      <w:numFmt w:val="lowerLetter"/>
      <w:lvlText w:val="%2."/>
      <w:lvlJc w:val="left"/>
      <w:pPr>
        <w:ind w:left="1790" w:hanging="360"/>
      </w:pPr>
    </w:lvl>
    <w:lvl w:ilvl="2" w:tplc="400A001B">
      <w:start w:val="1"/>
      <w:numFmt w:val="lowerRoman"/>
      <w:lvlText w:val="%3."/>
      <w:lvlJc w:val="right"/>
      <w:pPr>
        <w:ind w:left="2510" w:hanging="180"/>
      </w:pPr>
    </w:lvl>
    <w:lvl w:ilvl="3" w:tplc="400A000F">
      <w:start w:val="1"/>
      <w:numFmt w:val="decimal"/>
      <w:lvlText w:val="%4."/>
      <w:lvlJc w:val="left"/>
      <w:pPr>
        <w:ind w:left="3230" w:hanging="360"/>
      </w:pPr>
    </w:lvl>
    <w:lvl w:ilvl="4" w:tplc="400A0019">
      <w:start w:val="1"/>
      <w:numFmt w:val="lowerLetter"/>
      <w:lvlText w:val="%5."/>
      <w:lvlJc w:val="left"/>
      <w:pPr>
        <w:ind w:left="3950" w:hanging="360"/>
      </w:pPr>
    </w:lvl>
    <w:lvl w:ilvl="5" w:tplc="400A001B">
      <w:start w:val="1"/>
      <w:numFmt w:val="lowerRoman"/>
      <w:lvlText w:val="%6."/>
      <w:lvlJc w:val="right"/>
      <w:pPr>
        <w:ind w:left="4670" w:hanging="180"/>
      </w:pPr>
    </w:lvl>
    <w:lvl w:ilvl="6" w:tplc="400A000F">
      <w:start w:val="1"/>
      <w:numFmt w:val="decimal"/>
      <w:lvlText w:val="%7."/>
      <w:lvlJc w:val="left"/>
      <w:pPr>
        <w:ind w:left="5390" w:hanging="360"/>
      </w:pPr>
    </w:lvl>
    <w:lvl w:ilvl="7" w:tplc="400A0019">
      <w:start w:val="1"/>
      <w:numFmt w:val="lowerLetter"/>
      <w:lvlText w:val="%8."/>
      <w:lvlJc w:val="left"/>
      <w:pPr>
        <w:ind w:left="6110" w:hanging="360"/>
      </w:pPr>
    </w:lvl>
    <w:lvl w:ilvl="8" w:tplc="400A001B">
      <w:start w:val="1"/>
      <w:numFmt w:val="lowerRoman"/>
      <w:lvlText w:val="%9."/>
      <w:lvlJc w:val="right"/>
      <w:pPr>
        <w:ind w:left="6830" w:hanging="180"/>
      </w:pPr>
    </w:lvl>
  </w:abstractNum>
  <w:abstractNum w:abstractNumId="129" w15:restartNumberingAfterBreak="0">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30" w15:restartNumberingAfterBreak="0">
    <w:nsid w:val="79F02EF4"/>
    <w:multiLevelType w:val="hybridMultilevel"/>
    <w:tmpl w:val="0CCAFF2C"/>
    <w:lvl w:ilvl="0" w:tplc="BA6A176E">
      <w:numFmt w:val="bullet"/>
      <w:lvlText w:val="-"/>
      <w:lvlJc w:val="left"/>
      <w:pPr>
        <w:ind w:left="720" w:hanging="360"/>
      </w:pPr>
      <w:rPr>
        <w:rFonts w:ascii="Tahoma" w:eastAsia="Times New Roman" w:hAnsi="Tahoma" w:cs="Tahoma" w:hint="default"/>
        <w:b/>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31" w15:restartNumberingAfterBreak="0">
    <w:nsid w:val="7A346E09"/>
    <w:multiLevelType w:val="hybridMultilevel"/>
    <w:tmpl w:val="B7B2BDF4"/>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32" w15:restartNumberingAfterBreak="0">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133" w15:restartNumberingAfterBreak="0">
    <w:nsid w:val="7C3F5502"/>
    <w:multiLevelType w:val="hybridMultilevel"/>
    <w:tmpl w:val="D8363D9E"/>
    <w:lvl w:ilvl="0" w:tplc="400A0001">
      <w:start w:val="1"/>
      <w:numFmt w:val="bullet"/>
      <w:lvlText w:val=""/>
      <w:lvlJc w:val="left"/>
      <w:pPr>
        <w:ind w:left="1287" w:hanging="360"/>
      </w:pPr>
      <w:rPr>
        <w:rFonts w:ascii="Symbol" w:hAnsi="Symbol" w:hint="default"/>
      </w:rPr>
    </w:lvl>
    <w:lvl w:ilvl="1" w:tplc="400A0003">
      <w:start w:val="1"/>
      <w:numFmt w:val="bullet"/>
      <w:lvlText w:val="o"/>
      <w:lvlJc w:val="left"/>
      <w:pPr>
        <w:ind w:left="2007" w:hanging="360"/>
      </w:pPr>
      <w:rPr>
        <w:rFonts w:ascii="Courier New" w:hAnsi="Courier New" w:cs="Courier New" w:hint="default"/>
      </w:rPr>
    </w:lvl>
    <w:lvl w:ilvl="2" w:tplc="400A0005">
      <w:start w:val="1"/>
      <w:numFmt w:val="bullet"/>
      <w:lvlText w:val=""/>
      <w:lvlJc w:val="left"/>
      <w:pPr>
        <w:ind w:left="2727" w:hanging="360"/>
      </w:pPr>
      <w:rPr>
        <w:rFonts w:ascii="Wingdings" w:hAnsi="Wingdings" w:hint="default"/>
      </w:rPr>
    </w:lvl>
    <w:lvl w:ilvl="3" w:tplc="400A0001">
      <w:start w:val="1"/>
      <w:numFmt w:val="bullet"/>
      <w:lvlText w:val=""/>
      <w:lvlJc w:val="left"/>
      <w:pPr>
        <w:ind w:left="3447" w:hanging="360"/>
      </w:pPr>
      <w:rPr>
        <w:rFonts w:ascii="Symbol" w:hAnsi="Symbol" w:hint="default"/>
      </w:rPr>
    </w:lvl>
    <w:lvl w:ilvl="4" w:tplc="400A0003">
      <w:start w:val="1"/>
      <w:numFmt w:val="bullet"/>
      <w:lvlText w:val="o"/>
      <w:lvlJc w:val="left"/>
      <w:pPr>
        <w:ind w:left="4167" w:hanging="360"/>
      </w:pPr>
      <w:rPr>
        <w:rFonts w:ascii="Courier New" w:hAnsi="Courier New" w:cs="Courier New" w:hint="default"/>
      </w:rPr>
    </w:lvl>
    <w:lvl w:ilvl="5" w:tplc="400A0005">
      <w:start w:val="1"/>
      <w:numFmt w:val="bullet"/>
      <w:lvlText w:val=""/>
      <w:lvlJc w:val="left"/>
      <w:pPr>
        <w:ind w:left="4887" w:hanging="360"/>
      </w:pPr>
      <w:rPr>
        <w:rFonts w:ascii="Wingdings" w:hAnsi="Wingdings" w:hint="default"/>
      </w:rPr>
    </w:lvl>
    <w:lvl w:ilvl="6" w:tplc="400A0001">
      <w:start w:val="1"/>
      <w:numFmt w:val="bullet"/>
      <w:lvlText w:val=""/>
      <w:lvlJc w:val="left"/>
      <w:pPr>
        <w:ind w:left="5607" w:hanging="360"/>
      </w:pPr>
      <w:rPr>
        <w:rFonts w:ascii="Symbol" w:hAnsi="Symbol" w:hint="default"/>
      </w:rPr>
    </w:lvl>
    <w:lvl w:ilvl="7" w:tplc="400A0003">
      <w:start w:val="1"/>
      <w:numFmt w:val="bullet"/>
      <w:lvlText w:val="o"/>
      <w:lvlJc w:val="left"/>
      <w:pPr>
        <w:ind w:left="6327" w:hanging="360"/>
      </w:pPr>
      <w:rPr>
        <w:rFonts w:ascii="Courier New" w:hAnsi="Courier New" w:cs="Courier New" w:hint="default"/>
      </w:rPr>
    </w:lvl>
    <w:lvl w:ilvl="8" w:tplc="400A0005">
      <w:start w:val="1"/>
      <w:numFmt w:val="bullet"/>
      <w:lvlText w:val=""/>
      <w:lvlJc w:val="left"/>
      <w:pPr>
        <w:ind w:left="7047" w:hanging="360"/>
      </w:pPr>
      <w:rPr>
        <w:rFonts w:ascii="Wingdings" w:hAnsi="Wingdings" w:hint="default"/>
      </w:rPr>
    </w:lvl>
  </w:abstractNum>
  <w:abstractNum w:abstractNumId="134" w15:restartNumberingAfterBreak="0">
    <w:nsid w:val="7E4F01B1"/>
    <w:multiLevelType w:val="hybridMultilevel"/>
    <w:tmpl w:val="4CE2F926"/>
    <w:lvl w:ilvl="0" w:tplc="CC6CE9BC">
      <w:start w:val="1"/>
      <w:numFmt w:val="lowerLetter"/>
      <w:lvlText w:val="%1)"/>
      <w:lvlJc w:val="left"/>
      <w:pPr>
        <w:ind w:left="720" w:hanging="360"/>
      </w:pPr>
      <w:rPr>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35" w15:restartNumberingAfterBreak="0">
    <w:nsid w:val="7F7C0747"/>
    <w:multiLevelType w:val="hybridMultilevel"/>
    <w:tmpl w:val="A3904744"/>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num w:numId="1">
    <w:abstractNumId w:val="25"/>
  </w:num>
  <w:num w:numId="2">
    <w:abstractNumId w:val="55"/>
  </w:num>
  <w:num w:numId="3">
    <w:abstractNumId w:val="94"/>
  </w:num>
  <w:num w:numId="4">
    <w:abstractNumId w:val="91"/>
  </w:num>
  <w:num w:numId="5">
    <w:abstractNumId w:val="24"/>
  </w:num>
  <w:num w:numId="6">
    <w:abstractNumId w:val="118"/>
  </w:num>
  <w:num w:numId="7">
    <w:abstractNumId w:val="5"/>
  </w:num>
  <w:num w:numId="8">
    <w:abstractNumId w:val="121"/>
  </w:num>
  <w:num w:numId="9">
    <w:abstractNumId w:val="100"/>
  </w:num>
  <w:num w:numId="1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5"/>
  </w:num>
  <w:num w:numId="12">
    <w:abstractNumId w:val="49"/>
  </w:num>
  <w:num w:numId="13">
    <w:abstractNumId w:val="89"/>
  </w:num>
  <w:num w:numId="14">
    <w:abstractNumId w:val="69"/>
  </w:num>
  <w:num w:numId="15">
    <w:abstractNumId w:val="124"/>
  </w:num>
  <w:num w:numId="16">
    <w:abstractNumId w:val="127"/>
  </w:num>
  <w:num w:numId="17">
    <w:abstractNumId w:val="20"/>
  </w:num>
  <w:num w:numId="18">
    <w:abstractNumId w:val="133"/>
  </w:num>
  <w:num w:numId="19">
    <w:abstractNumId w:val="62"/>
  </w:num>
  <w:num w:numId="20">
    <w:abstractNumId w:val="68"/>
  </w:num>
  <w:num w:numId="21">
    <w:abstractNumId w:val="96"/>
  </w:num>
  <w:num w:numId="22">
    <w:abstractNumId w:val="116"/>
  </w:num>
  <w:num w:numId="23">
    <w:abstractNumId w:val="86"/>
  </w:num>
  <w:num w:numId="24">
    <w:abstractNumId w:val="28"/>
  </w:num>
  <w:num w:numId="25">
    <w:abstractNumId w:val="8"/>
  </w:num>
  <w:num w:numId="26">
    <w:abstractNumId w:val="129"/>
  </w:num>
  <w:num w:numId="27">
    <w:abstractNumId w:val="1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80"/>
  </w:num>
  <w:num w:numId="31">
    <w:abstractNumId w:val="4"/>
  </w:num>
  <w:num w:numId="32">
    <w:abstractNumId w:val="31"/>
  </w:num>
  <w:num w:numId="33">
    <w:abstractNumId w:val="30"/>
  </w:num>
  <w:num w:numId="34">
    <w:abstractNumId w:val="14"/>
  </w:num>
  <w:num w:numId="35">
    <w:abstractNumId w:val="57"/>
  </w:num>
  <w:num w:numId="36">
    <w:abstractNumId w:val="87"/>
  </w:num>
  <w:num w:numId="37">
    <w:abstractNumId w:val="19"/>
  </w:num>
  <w:num w:numId="38">
    <w:abstractNumId w:val="42"/>
  </w:num>
  <w:num w:numId="39">
    <w:abstractNumId w:val="76"/>
  </w:num>
  <w:num w:numId="40">
    <w:abstractNumId w:val="99"/>
  </w:num>
  <w:num w:numId="41">
    <w:abstractNumId w:val="83"/>
  </w:num>
  <w:num w:numId="42">
    <w:abstractNumId w:val="75"/>
  </w:num>
  <w:num w:numId="43">
    <w:abstractNumId w:val="112"/>
  </w:num>
  <w:num w:numId="44">
    <w:abstractNumId w:val="117"/>
  </w:num>
  <w:num w:numId="45">
    <w:abstractNumId w:val="29"/>
  </w:num>
  <w:num w:numId="46">
    <w:abstractNumId w:val="95"/>
  </w:num>
  <w:num w:numId="47">
    <w:abstractNumId w:val="105"/>
  </w:num>
  <w:num w:numId="48">
    <w:abstractNumId w:val="17"/>
  </w:num>
  <w:num w:numId="49">
    <w:abstractNumId w:val="108"/>
  </w:num>
  <w:num w:numId="50">
    <w:abstractNumId w:val="92"/>
  </w:num>
  <w:num w:numId="51">
    <w:abstractNumId w:val="90"/>
  </w:num>
  <w:num w:numId="52">
    <w:abstractNumId w:val="22"/>
  </w:num>
  <w:num w:numId="53">
    <w:abstractNumId w:val="72"/>
  </w:num>
  <w:num w:numId="54">
    <w:abstractNumId w:val="32"/>
  </w:num>
  <w:num w:numId="55">
    <w:abstractNumId w:val="107"/>
  </w:num>
  <w:num w:numId="56">
    <w:abstractNumId w:val="36"/>
  </w:num>
  <w:num w:numId="57">
    <w:abstractNumId w:val="60"/>
  </w:num>
  <w:num w:numId="58">
    <w:abstractNumId w:val="123"/>
  </w:num>
  <w:num w:numId="59">
    <w:abstractNumId w:val="0"/>
  </w:num>
  <w:num w:numId="60">
    <w:abstractNumId w:val="26"/>
  </w:num>
  <w:num w:numId="61">
    <w:abstractNumId w:val="51"/>
  </w:num>
  <w:num w:numId="62">
    <w:abstractNumId w:val="135"/>
  </w:num>
  <w:num w:numId="63">
    <w:abstractNumId w:val="1"/>
  </w:num>
  <w:num w:numId="64">
    <w:abstractNumId w:val="2"/>
  </w:num>
  <w:num w:numId="65">
    <w:abstractNumId w:val="79"/>
  </w:num>
  <w:num w:numId="66">
    <w:abstractNumId w:val="119"/>
  </w:num>
  <w:num w:numId="67">
    <w:abstractNumId w:val="78"/>
  </w:num>
  <w:num w:numId="68">
    <w:abstractNumId w:val="46"/>
  </w:num>
  <w:num w:numId="69">
    <w:abstractNumId w:val="56"/>
  </w:num>
  <w:num w:numId="70">
    <w:abstractNumId w:val="18"/>
  </w:num>
  <w:num w:numId="71">
    <w:abstractNumId w:val="66"/>
  </w:num>
  <w:num w:numId="72">
    <w:abstractNumId w:val="38"/>
  </w:num>
  <w:num w:numId="73">
    <w:abstractNumId w:val="52"/>
  </w:num>
  <w:num w:numId="74">
    <w:abstractNumId w:val="130"/>
  </w:num>
  <w:num w:numId="75">
    <w:abstractNumId w:val="122"/>
  </w:num>
  <w:num w:numId="76">
    <w:abstractNumId w:val="34"/>
  </w:num>
  <w:num w:numId="77">
    <w:abstractNumId w:val="3"/>
  </w:num>
  <w:num w:numId="78">
    <w:abstractNumId w:val="27"/>
  </w:num>
  <w:num w:numId="79">
    <w:abstractNumId w:val="126"/>
  </w:num>
  <w:num w:numId="80">
    <w:abstractNumId w:val="11"/>
  </w:num>
  <w:num w:numId="81">
    <w:abstractNumId w:val="71"/>
  </w:num>
  <w:num w:numId="82">
    <w:abstractNumId w:val="16"/>
  </w:num>
  <w:num w:numId="83">
    <w:abstractNumId w:val="67"/>
  </w:num>
  <w:num w:numId="84">
    <w:abstractNumId w:val="106"/>
  </w:num>
  <w:num w:numId="85">
    <w:abstractNumId w:val="101"/>
  </w:num>
  <w:num w:numId="86">
    <w:abstractNumId w:val="109"/>
  </w:num>
  <w:num w:numId="87">
    <w:abstractNumId w:val="61"/>
  </w:num>
  <w:num w:numId="88">
    <w:abstractNumId w:val="102"/>
  </w:num>
  <w:num w:numId="89">
    <w:abstractNumId w:val="59"/>
  </w:num>
  <w:num w:numId="90">
    <w:abstractNumId w:val="70"/>
  </w:num>
  <w:num w:numId="91">
    <w:abstractNumId w:val="85"/>
  </w:num>
  <w:num w:numId="92">
    <w:abstractNumId w:val="98"/>
  </w:num>
  <w:num w:numId="93">
    <w:abstractNumId w:val="120"/>
  </w:num>
  <w:num w:numId="94">
    <w:abstractNumId w:val="54"/>
  </w:num>
  <w:num w:numId="95">
    <w:abstractNumId w:val="21"/>
  </w:num>
  <w:num w:numId="96">
    <w:abstractNumId w:val="47"/>
  </w:num>
  <w:num w:numId="97">
    <w:abstractNumId w:val="45"/>
  </w:num>
  <w:num w:numId="98">
    <w:abstractNumId w:val="53"/>
  </w:num>
  <w:num w:numId="99">
    <w:abstractNumId w:val="10"/>
  </w:num>
  <w:num w:numId="100">
    <w:abstractNumId w:val="77"/>
  </w:num>
  <w:num w:numId="101">
    <w:abstractNumId w:val="37"/>
  </w:num>
  <w:num w:numId="102">
    <w:abstractNumId w:val="113"/>
  </w:num>
  <w:num w:numId="103">
    <w:abstractNumId w:val="23"/>
  </w:num>
  <w:num w:numId="104">
    <w:abstractNumId w:val="44"/>
  </w:num>
  <w:num w:numId="105">
    <w:abstractNumId w:val="128"/>
  </w:num>
  <w:num w:numId="106">
    <w:abstractNumId w:val="13"/>
  </w:num>
  <w:num w:numId="107">
    <w:abstractNumId w:val="104"/>
  </w:num>
  <w:num w:numId="108">
    <w:abstractNumId w:val="58"/>
  </w:num>
  <w:num w:numId="109">
    <w:abstractNumId w:val="134"/>
  </w:num>
  <w:num w:numId="110">
    <w:abstractNumId w:val="40"/>
  </w:num>
  <w:num w:numId="111">
    <w:abstractNumId w:val="114"/>
  </w:num>
  <w:num w:numId="112">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64"/>
  </w:num>
  <w:num w:numId="114">
    <w:abstractNumId w:val="9"/>
  </w:num>
  <w:num w:numId="115">
    <w:abstractNumId w:val="7"/>
  </w:num>
  <w:num w:numId="116">
    <w:abstractNumId w:val="74"/>
  </w:num>
  <w:num w:numId="117">
    <w:abstractNumId w:val="15"/>
  </w:num>
  <w:num w:numId="118">
    <w:abstractNumId w:val="82"/>
  </w:num>
  <w:num w:numId="119">
    <w:abstractNumId w:val="103"/>
  </w:num>
  <w:num w:numId="120">
    <w:abstractNumId w:val="12"/>
  </w:num>
  <w:num w:numId="121">
    <w:abstractNumId w:val="84"/>
  </w:num>
  <w:num w:numId="122">
    <w:abstractNumId w:val="81"/>
  </w:num>
  <w:num w:numId="123">
    <w:abstractNumId w:val="48"/>
  </w:num>
  <w:num w:numId="124">
    <w:abstractNumId w:val="63"/>
  </w:num>
  <w:num w:numId="125">
    <w:abstractNumId w:val="88"/>
  </w:num>
  <w:num w:numId="126">
    <w:abstractNumId w:val="65"/>
  </w:num>
  <w:num w:numId="127">
    <w:abstractNumId w:val="115"/>
  </w:num>
  <w:num w:numId="128">
    <w:abstractNumId w:val="41"/>
  </w:num>
  <w:num w:numId="129">
    <w:abstractNumId w:val="39"/>
  </w:num>
  <w:num w:numId="130">
    <w:abstractNumId w:val="73"/>
  </w:num>
  <w:num w:numId="131">
    <w:abstractNumId w:val="125"/>
  </w:num>
  <w:num w:numId="132">
    <w:abstractNumId w:val="43"/>
  </w:num>
  <w:num w:numId="133">
    <w:abstractNumId w:val="33"/>
  </w:num>
  <w:num w:numId="134">
    <w:abstractNumId w:val="131"/>
  </w:num>
  <w:num w:numId="135">
    <w:abstractNumId w:val="111"/>
  </w:num>
  <w:num w:numId="136">
    <w:abstractNumId w:val="93"/>
  </w:num>
  <w:numIdMacAtCleanup w:val="1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zoom w:percent="100"/>
  <w:activeWritingStyle w:appName="MSWord" w:lang="pt-BR" w:vendorID="64" w:dllVersion="0" w:nlCheck="1" w:checkStyle="0"/>
  <w:activeWritingStyle w:appName="MSWord" w:lang="es-BO" w:vendorID="64" w:dllVersion="0" w:nlCheck="1" w:checkStyle="0"/>
  <w:activeWritingStyle w:appName="MSWord" w:lang="es-ES" w:vendorID="64" w:dllVersion="0" w:nlCheck="1" w:checkStyle="0"/>
  <w:activeWritingStyle w:appName="MSWord" w:lang="es-ES_tradnl" w:vendorID="64" w:dllVersion="0" w:nlCheck="1" w:checkStyle="0"/>
  <w:activeWritingStyle w:appName="MSWord" w:lang="en-GB" w:vendorID="64" w:dllVersion="0" w:nlCheck="1" w:checkStyle="0"/>
  <w:activeWritingStyle w:appName="MSWord" w:lang="es-ES" w:vendorID="64" w:dllVersion="131078" w:nlCheck="1" w:checkStyle="0"/>
  <w:activeWritingStyle w:appName="MSWord" w:lang="es-BO" w:vendorID="64" w:dllVersion="131078" w:nlCheck="1" w:checkStyle="0"/>
  <w:activeWritingStyle w:appName="MSWord" w:lang="es-ES_tradnl" w:vendorID="64" w:dllVersion="131078" w:nlCheck="1" w:checkStyle="0"/>
  <w:activeWritingStyle w:appName="MSWord" w:lang="en-GB" w:vendorID="64" w:dllVersion="131078" w:nlCheck="1" w:checkStyle="0"/>
  <w:activeWritingStyle w:appName="MSWord" w:lang="pt-BR" w:vendorID="64" w:dllVersion="131078" w:nlCheck="1" w:checkStyle="0"/>
  <w:activeWritingStyle w:appName="MSWord" w:lang="en-US" w:vendorID="64" w:dllVersion="131078" w:nlCheck="1" w:checkStyle="0"/>
  <w:activeWritingStyle w:appName="MSWord" w:lang="es-MX"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9E9"/>
    <w:rsid w:val="00000A40"/>
    <w:rsid w:val="0000120B"/>
    <w:rsid w:val="00001E0E"/>
    <w:rsid w:val="000021C9"/>
    <w:rsid w:val="000041AF"/>
    <w:rsid w:val="00007591"/>
    <w:rsid w:val="00007676"/>
    <w:rsid w:val="00007731"/>
    <w:rsid w:val="00013010"/>
    <w:rsid w:val="00013115"/>
    <w:rsid w:val="00013F02"/>
    <w:rsid w:val="00014876"/>
    <w:rsid w:val="000151EB"/>
    <w:rsid w:val="000153EC"/>
    <w:rsid w:val="000162CE"/>
    <w:rsid w:val="00016FE5"/>
    <w:rsid w:val="000205DB"/>
    <w:rsid w:val="00021992"/>
    <w:rsid w:val="000236F6"/>
    <w:rsid w:val="00025D3A"/>
    <w:rsid w:val="00027476"/>
    <w:rsid w:val="00027666"/>
    <w:rsid w:val="00030BB6"/>
    <w:rsid w:val="00031D69"/>
    <w:rsid w:val="000330C1"/>
    <w:rsid w:val="00037F5E"/>
    <w:rsid w:val="00041E93"/>
    <w:rsid w:val="0004298D"/>
    <w:rsid w:val="000454D3"/>
    <w:rsid w:val="000455DF"/>
    <w:rsid w:val="00045915"/>
    <w:rsid w:val="00047636"/>
    <w:rsid w:val="0004797A"/>
    <w:rsid w:val="00051EB3"/>
    <w:rsid w:val="0005679E"/>
    <w:rsid w:val="00057B37"/>
    <w:rsid w:val="00064797"/>
    <w:rsid w:val="000656B9"/>
    <w:rsid w:val="0006639A"/>
    <w:rsid w:val="00067F94"/>
    <w:rsid w:val="00071FE3"/>
    <w:rsid w:val="000723A5"/>
    <w:rsid w:val="00072474"/>
    <w:rsid w:val="00072C1C"/>
    <w:rsid w:val="0007639E"/>
    <w:rsid w:val="000829EE"/>
    <w:rsid w:val="0008308D"/>
    <w:rsid w:val="00085F5B"/>
    <w:rsid w:val="00085FCF"/>
    <w:rsid w:val="00086388"/>
    <w:rsid w:val="00091AE0"/>
    <w:rsid w:val="000960C7"/>
    <w:rsid w:val="00097D5A"/>
    <w:rsid w:val="00097F16"/>
    <w:rsid w:val="00097F34"/>
    <w:rsid w:val="000A0035"/>
    <w:rsid w:val="000A09C9"/>
    <w:rsid w:val="000A2800"/>
    <w:rsid w:val="000A5D4E"/>
    <w:rsid w:val="000A6A2E"/>
    <w:rsid w:val="000A7F80"/>
    <w:rsid w:val="000B0A28"/>
    <w:rsid w:val="000B245A"/>
    <w:rsid w:val="000B48FE"/>
    <w:rsid w:val="000B4C0A"/>
    <w:rsid w:val="000B6395"/>
    <w:rsid w:val="000B7118"/>
    <w:rsid w:val="000C0218"/>
    <w:rsid w:val="000C4932"/>
    <w:rsid w:val="000C63D6"/>
    <w:rsid w:val="000C7AAB"/>
    <w:rsid w:val="000C7B95"/>
    <w:rsid w:val="000D0274"/>
    <w:rsid w:val="000D0281"/>
    <w:rsid w:val="000D08D2"/>
    <w:rsid w:val="000D0AB7"/>
    <w:rsid w:val="000D0F61"/>
    <w:rsid w:val="000D11C9"/>
    <w:rsid w:val="000D1536"/>
    <w:rsid w:val="000D2772"/>
    <w:rsid w:val="000D4D1A"/>
    <w:rsid w:val="000D6FDE"/>
    <w:rsid w:val="000D7B8D"/>
    <w:rsid w:val="000E1062"/>
    <w:rsid w:val="000E1807"/>
    <w:rsid w:val="000E20B0"/>
    <w:rsid w:val="000E37EE"/>
    <w:rsid w:val="000E5224"/>
    <w:rsid w:val="000E5879"/>
    <w:rsid w:val="000E60E6"/>
    <w:rsid w:val="000E6746"/>
    <w:rsid w:val="000E7306"/>
    <w:rsid w:val="000F020E"/>
    <w:rsid w:val="000F145E"/>
    <w:rsid w:val="000F41EA"/>
    <w:rsid w:val="000F6DB9"/>
    <w:rsid w:val="000F751E"/>
    <w:rsid w:val="00100FD0"/>
    <w:rsid w:val="00101E78"/>
    <w:rsid w:val="00104941"/>
    <w:rsid w:val="00107538"/>
    <w:rsid w:val="00107965"/>
    <w:rsid w:val="00110155"/>
    <w:rsid w:val="0011034F"/>
    <w:rsid w:val="001109C9"/>
    <w:rsid w:val="00110DD5"/>
    <w:rsid w:val="00112678"/>
    <w:rsid w:val="001134D4"/>
    <w:rsid w:val="001146F6"/>
    <w:rsid w:val="0011558D"/>
    <w:rsid w:val="00117A59"/>
    <w:rsid w:val="00117BE2"/>
    <w:rsid w:val="00121D23"/>
    <w:rsid w:val="00122160"/>
    <w:rsid w:val="001229DA"/>
    <w:rsid w:val="001238D4"/>
    <w:rsid w:val="00124490"/>
    <w:rsid w:val="001252F5"/>
    <w:rsid w:val="001306E0"/>
    <w:rsid w:val="00136EFB"/>
    <w:rsid w:val="00137836"/>
    <w:rsid w:val="00140035"/>
    <w:rsid w:val="0014088F"/>
    <w:rsid w:val="00140BA9"/>
    <w:rsid w:val="0014101D"/>
    <w:rsid w:val="00141FB3"/>
    <w:rsid w:val="00146DA9"/>
    <w:rsid w:val="00147AAA"/>
    <w:rsid w:val="00152E1B"/>
    <w:rsid w:val="00152E5F"/>
    <w:rsid w:val="00154028"/>
    <w:rsid w:val="00160A3C"/>
    <w:rsid w:val="00160BD3"/>
    <w:rsid w:val="00160EE5"/>
    <w:rsid w:val="0016265C"/>
    <w:rsid w:val="0016265F"/>
    <w:rsid w:val="00163803"/>
    <w:rsid w:val="00163B5D"/>
    <w:rsid w:val="00164C68"/>
    <w:rsid w:val="0016534F"/>
    <w:rsid w:val="00165C03"/>
    <w:rsid w:val="00165EAA"/>
    <w:rsid w:val="0017012F"/>
    <w:rsid w:val="001702A0"/>
    <w:rsid w:val="0017367B"/>
    <w:rsid w:val="00174469"/>
    <w:rsid w:val="001754B0"/>
    <w:rsid w:val="00175611"/>
    <w:rsid w:val="00180720"/>
    <w:rsid w:val="00180B39"/>
    <w:rsid w:val="00181982"/>
    <w:rsid w:val="001826DC"/>
    <w:rsid w:val="001853ED"/>
    <w:rsid w:val="0018564F"/>
    <w:rsid w:val="00186F2B"/>
    <w:rsid w:val="001877B4"/>
    <w:rsid w:val="001911F5"/>
    <w:rsid w:val="0019128F"/>
    <w:rsid w:val="00192B92"/>
    <w:rsid w:val="001938CE"/>
    <w:rsid w:val="00193BB9"/>
    <w:rsid w:val="00194F74"/>
    <w:rsid w:val="00195457"/>
    <w:rsid w:val="00195962"/>
    <w:rsid w:val="00196127"/>
    <w:rsid w:val="00197630"/>
    <w:rsid w:val="001A63C3"/>
    <w:rsid w:val="001A7715"/>
    <w:rsid w:val="001A77EF"/>
    <w:rsid w:val="001B0D9E"/>
    <w:rsid w:val="001B20E2"/>
    <w:rsid w:val="001B22DA"/>
    <w:rsid w:val="001B2591"/>
    <w:rsid w:val="001B3C53"/>
    <w:rsid w:val="001B3E3D"/>
    <w:rsid w:val="001B41B5"/>
    <w:rsid w:val="001B66CE"/>
    <w:rsid w:val="001B6E67"/>
    <w:rsid w:val="001C020A"/>
    <w:rsid w:val="001C319D"/>
    <w:rsid w:val="001C3239"/>
    <w:rsid w:val="001C35BD"/>
    <w:rsid w:val="001C3A11"/>
    <w:rsid w:val="001C3F80"/>
    <w:rsid w:val="001C5772"/>
    <w:rsid w:val="001C5DBF"/>
    <w:rsid w:val="001C6005"/>
    <w:rsid w:val="001C7A78"/>
    <w:rsid w:val="001D1679"/>
    <w:rsid w:val="001D18EE"/>
    <w:rsid w:val="001D1CDB"/>
    <w:rsid w:val="001D31D3"/>
    <w:rsid w:val="001D402C"/>
    <w:rsid w:val="001D43B8"/>
    <w:rsid w:val="001D4647"/>
    <w:rsid w:val="001D703A"/>
    <w:rsid w:val="001E1197"/>
    <w:rsid w:val="001E147E"/>
    <w:rsid w:val="001E2FC8"/>
    <w:rsid w:val="001E4F0B"/>
    <w:rsid w:val="001E7518"/>
    <w:rsid w:val="001F098C"/>
    <w:rsid w:val="001F11A9"/>
    <w:rsid w:val="001F286C"/>
    <w:rsid w:val="001F3297"/>
    <w:rsid w:val="001F4B02"/>
    <w:rsid w:val="001F5605"/>
    <w:rsid w:val="001F5FC4"/>
    <w:rsid w:val="001F6474"/>
    <w:rsid w:val="00200A2D"/>
    <w:rsid w:val="00200C4C"/>
    <w:rsid w:val="002014A5"/>
    <w:rsid w:val="002021A8"/>
    <w:rsid w:val="00202D5F"/>
    <w:rsid w:val="002030B0"/>
    <w:rsid w:val="0020330D"/>
    <w:rsid w:val="002041AD"/>
    <w:rsid w:val="00204F26"/>
    <w:rsid w:val="00205C37"/>
    <w:rsid w:val="002103A2"/>
    <w:rsid w:val="002108AE"/>
    <w:rsid w:val="0021130A"/>
    <w:rsid w:val="002121B9"/>
    <w:rsid w:val="002128D9"/>
    <w:rsid w:val="00212A0A"/>
    <w:rsid w:val="00212F70"/>
    <w:rsid w:val="00214239"/>
    <w:rsid w:val="00214D4B"/>
    <w:rsid w:val="002152DB"/>
    <w:rsid w:val="00215F03"/>
    <w:rsid w:val="0021605A"/>
    <w:rsid w:val="00220F24"/>
    <w:rsid w:val="002234B0"/>
    <w:rsid w:val="00224726"/>
    <w:rsid w:val="00224732"/>
    <w:rsid w:val="00224F8B"/>
    <w:rsid w:val="00225EF6"/>
    <w:rsid w:val="002264F9"/>
    <w:rsid w:val="002275B2"/>
    <w:rsid w:val="0022782E"/>
    <w:rsid w:val="00230485"/>
    <w:rsid w:val="00231C20"/>
    <w:rsid w:val="00232164"/>
    <w:rsid w:val="00232ABF"/>
    <w:rsid w:val="00232BAF"/>
    <w:rsid w:val="00234717"/>
    <w:rsid w:val="00234A8A"/>
    <w:rsid w:val="00235AEB"/>
    <w:rsid w:val="00237978"/>
    <w:rsid w:val="00240012"/>
    <w:rsid w:val="002412B6"/>
    <w:rsid w:val="00241EAF"/>
    <w:rsid w:val="0024258D"/>
    <w:rsid w:val="002429BD"/>
    <w:rsid w:val="00242C43"/>
    <w:rsid w:val="00242D4E"/>
    <w:rsid w:val="0024316A"/>
    <w:rsid w:val="00243D58"/>
    <w:rsid w:val="0024469D"/>
    <w:rsid w:val="00244976"/>
    <w:rsid w:val="00245C18"/>
    <w:rsid w:val="00246345"/>
    <w:rsid w:val="00247013"/>
    <w:rsid w:val="00247FFD"/>
    <w:rsid w:val="00252A53"/>
    <w:rsid w:val="00254075"/>
    <w:rsid w:val="00255619"/>
    <w:rsid w:val="00255F4E"/>
    <w:rsid w:val="00256562"/>
    <w:rsid w:val="0025689F"/>
    <w:rsid w:val="00257599"/>
    <w:rsid w:val="0025778B"/>
    <w:rsid w:val="00260215"/>
    <w:rsid w:val="00261DF5"/>
    <w:rsid w:val="00262251"/>
    <w:rsid w:val="002625F4"/>
    <w:rsid w:val="002627FD"/>
    <w:rsid w:val="00263778"/>
    <w:rsid w:val="00263FDC"/>
    <w:rsid w:val="0026469F"/>
    <w:rsid w:val="00265723"/>
    <w:rsid w:val="00266740"/>
    <w:rsid w:val="00267604"/>
    <w:rsid w:val="002705DF"/>
    <w:rsid w:val="00272CF3"/>
    <w:rsid w:val="00273D0A"/>
    <w:rsid w:val="0027510F"/>
    <w:rsid w:val="002759E0"/>
    <w:rsid w:val="00276748"/>
    <w:rsid w:val="0027797F"/>
    <w:rsid w:val="00280DED"/>
    <w:rsid w:val="0028113B"/>
    <w:rsid w:val="0028188C"/>
    <w:rsid w:val="002837F3"/>
    <w:rsid w:val="0028399F"/>
    <w:rsid w:val="00284CF3"/>
    <w:rsid w:val="00291247"/>
    <w:rsid w:val="00291BC9"/>
    <w:rsid w:val="00291FD1"/>
    <w:rsid w:val="002950C8"/>
    <w:rsid w:val="00296868"/>
    <w:rsid w:val="002973D2"/>
    <w:rsid w:val="00297954"/>
    <w:rsid w:val="00297D12"/>
    <w:rsid w:val="002A08EF"/>
    <w:rsid w:val="002A0C10"/>
    <w:rsid w:val="002A1C2F"/>
    <w:rsid w:val="002A1F06"/>
    <w:rsid w:val="002A214C"/>
    <w:rsid w:val="002A2E00"/>
    <w:rsid w:val="002A42BF"/>
    <w:rsid w:val="002A57BD"/>
    <w:rsid w:val="002A6942"/>
    <w:rsid w:val="002A6A9C"/>
    <w:rsid w:val="002A739A"/>
    <w:rsid w:val="002A782B"/>
    <w:rsid w:val="002B1ABA"/>
    <w:rsid w:val="002B230C"/>
    <w:rsid w:val="002B2462"/>
    <w:rsid w:val="002B51D8"/>
    <w:rsid w:val="002B7505"/>
    <w:rsid w:val="002C1074"/>
    <w:rsid w:val="002C1093"/>
    <w:rsid w:val="002C157C"/>
    <w:rsid w:val="002C1A8E"/>
    <w:rsid w:val="002C2677"/>
    <w:rsid w:val="002C2756"/>
    <w:rsid w:val="002C3226"/>
    <w:rsid w:val="002C3600"/>
    <w:rsid w:val="002C3E39"/>
    <w:rsid w:val="002C3FD9"/>
    <w:rsid w:val="002C47C9"/>
    <w:rsid w:val="002C7549"/>
    <w:rsid w:val="002D1ECF"/>
    <w:rsid w:val="002D377F"/>
    <w:rsid w:val="002D3D46"/>
    <w:rsid w:val="002D4A1B"/>
    <w:rsid w:val="002D5306"/>
    <w:rsid w:val="002D57BC"/>
    <w:rsid w:val="002D622B"/>
    <w:rsid w:val="002D733A"/>
    <w:rsid w:val="002E170A"/>
    <w:rsid w:val="002E7001"/>
    <w:rsid w:val="002E7F99"/>
    <w:rsid w:val="002F1204"/>
    <w:rsid w:val="002F1E86"/>
    <w:rsid w:val="002F31C9"/>
    <w:rsid w:val="002F3468"/>
    <w:rsid w:val="002F3600"/>
    <w:rsid w:val="002F3E29"/>
    <w:rsid w:val="002F4078"/>
    <w:rsid w:val="002F447C"/>
    <w:rsid w:val="002F5046"/>
    <w:rsid w:val="002F6130"/>
    <w:rsid w:val="0030079D"/>
    <w:rsid w:val="00300A6E"/>
    <w:rsid w:val="003010C7"/>
    <w:rsid w:val="00301496"/>
    <w:rsid w:val="00301959"/>
    <w:rsid w:val="003019C3"/>
    <w:rsid w:val="00301A70"/>
    <w:rsid w:val="0030364B"/>
    <w:rsid w:val="003066C4"/>
    <w:rsid w:val="00306913"/>
    <w:rsid w:val="00310215"/>
    <w:rsid w:val="00310E92"/>
    <w:rsid w:val="003140EF"/>
    <w:rsid w:val="0031621A"/>
    <w:rsid w:val="003174C0"/>
    <w:rsid w:val="00317CD5"/>
    <w:rsid w:val="0032182A"/>
    <w:rsid w:val="00321867"/>
    <w:rsid w:val="00321DE9"/>
    <w:rsid w:val="00322422"/>
    <w:rsid w:val="003242C8"/>
    <w:rsid w:val="003249BB"/>
    <w:rsid w:val="00325F94"/>
    <w:rsid w:val="003266B2"/>
    <w:rsid w:val="00327DA0"/>
    <w:rsid w:val="00330B64"/>
    <w:rsid w:val="0033141A"/>
    <w:rsid w:val="00331AAA"/>
    <w:rsid w:val="00332189"/>
    <w:rsid w:val="0033524D"/>
    <w:rsid w:val="0033726B"/>
    <w:rsid w:val="0034335A"/>
    <w:rsid w:val="003433BB"/>
    <w:rsid w:val="0034393A"/>
    <w:rsid w:val="0034410B"/>
    <w:rsid w:val="003506C6"/>
    <w:rsid w:val="00351BDE"/>
    <w:rsid w:val="00353AD0"/>
    <w:rsid w:val="0035481E"/>
    <w:rsid w:val="00355FC0"/>
    <w:rsid w:val="00356B1B"/>
    <w:rsid w:val="00357872"/>
    <w:rsid w:val="003607B5"/>
    <w:rsid w:val="00361A28"/>
    <w:rsid w:val="00363A94"/>
    <w:rsid w:val="0036430B"/>
    <w:rsid w:val="00365802"/>
    <w:rsid w:val="00365F48"/>
    <w:rsid w:val="00370549"/>
    <w:rsid w:val="00371254"/>
    <w:rsid w:val="0037149B"/>
    <w:rsid w:val="00371D3B"/>
    <w:rsid w:val="00371D4B"/>
    <w:rsid w:val="00373C1B"/>
    <w:rsid w:val="003756EC"/>
    <w:rsid w:val="00377048"/>
    <w:rsid w:val="00377127"/>
    <w:rsid w:val="00380303"/>
    <w:rsid w:val="00380DFE"/>
    <w:rsid w:val="00380F9D"/>
    <w:rsid w:val="003857A6"/>
    <w:rsid w:val="00385AB5"/>
    <w:rsid w:val="0038644C"/>
    <w:rsid w:val="00386738"/>
    <w:rsid w:val="00387450"/>
    <w:rsid w:val="003877EC"/>
    <w:rsid w:val="003877F5"/>
    <w:rsid w:val="003908E5"/>
    <w:rsid w:val="00391EA6"/>
    <w:rsid w:val="00392A77"/>
    <w:rsid w:val="00393774"/>
    <w:rsid w:val="00393C52"/>
    <w:rsid w:val="00393ED2"/>
    <w:rsid w:val="0039670C"/>
    <w:rsid w:val="003973DA"/>
    <w:rsid w:val="003975FC"/>
    <w:rsid w:val="00397BB3"/>
    <w:rsid w:val="00397D11"/>
    <w:rsid w:val="003A02D1"/>
    <w:rsid w:val="003A0991"/>
    <w:rsid w:val="003A283A"/>
    <w:rsid w:val="003A379E"/>
    <w:rsid w:val="003A43FF"/>
    <w:rsid w:val="003A56C2"/>
    <w:rsid w:val="003A58FE"/>
    <w:rsid w:val="003A625B"/>
    <w:rsid w:val="003B0391"/>
    <w:rsid w:val="003B1413"/>
    <w:rsid w:val="003B29C5"/>
    <w:rsid w:val="003B2D23"/>
    <w:rsid w:val="003B4A90"/>
    <w:rsid w:val="003B5F39"/>
    <w:rsid w:val="003B759D"/>
    <w:rsid w:val="003C0552"/>
    <w:rsid w:val="003C0C2D"/>
    <w:rsid w:val="003C33FF"/>
    <w:rsid w:val="003C40F1"/>
    <w:rsid w:val="003C4319"/>
    <w:rsid w:val="003C603D"/>
    <w:rsid w:val="003C7EAD"/>
    <w:rsid w:val="003D0298"/>
    <w:rsid w:val="003D36CF"/>
    <w:rsid w:val="003D5156"/>
    <w:rsid w:val="003E12DF"/>
    <w:rsid w:val="003E1305"/>
    <w:rsid w:val="003E1BD7"/>
    <w:rsid w:val="003E217A"/>
    <w:rsid w:val="003E2D66"/>
    <w:rsid w:val="003E36AA"/>
    <w:rsid w:val="003E5427"/>
    <w:rsid w:val="003E634A"/>
    <w:rsid w:val="003F142E"/>
    <w:rsid w:val="003F3499"/>
    <w:rsid w:val="003F5F0D"/>
    <w:rsid w:val="003F7314"/>
    <w:rsid w:val="003F760C"/>
    <w:rsid w:val="003F7E9B"/>
    <w:rsid w:val="004023C1"/>
    <w:rsid w:val="004026DA"/>
    <w:rsid w:val="004029B5"/>
    <w:rsid w:val="00402C68"/>
    <w:rsid w:val="00403334"/>
    <w:rsid w:val="00411511"/>
    <w:rsid w:val="004115F6"/>
    <w:rsid w:val="00411DF3"/>
    <w:rsid w:val="00411F38"/>
    <w:rsid w:val="00412A87"/>
    <w:rsid w:val="004136A9"/>
    <w:rsid w:val="00413DB0"/>
    <w:rsid w:val="00414D19"/>
    <w:rsid w:val="0041567A"/>
    <w:rsid w:val="0041662D"/>
    <w:rsid w:val="00416D57"/>
    <w:rsid w:val="00422A24"/>
    <w:rsid w:val="00422D8C"/>
    <w:rsid w:val="004238F2"/>
    <w:rsid w:val="00423D46"/>
    <w:rsid w:val="0042492C"/>
    <w:rsid w:val="00424E48"/>
    <w:rsid w:val="00425049"/>
    <w:rsid w:val="0042584D"/>
    <w:rsid w:val="00425D29"/>
    <w:rsid w:val="004265AA"/>
    <w:rsid w:val="00426768"/>
    <w:rsid w:val="00426F58"/>
    <w:rsid w:val="00427666"/>
    <w:rsid w:val="004301BA"/>
    <w:rsid w:val="00431507"/>
    <w:rsid w:val="00434A25"/>
    <w:rsid w:val="004351DD"/>
    <w:rsid w:val="00435402"/>
    <w:rsid w:val="004359CF"/>
    <w:rsid w:val="004370D3"/>
    <w:rsid w:val="0043727C"/>
    <w:rsid w:val="00437BA0"/>
    <w:rsid w:val="00440018"/>
    <w:rsid w:val="00442B8A"/>
    <w:rsid w:val="0044423C"/>
    <w:rsid w:val="00444959"/>
    <w:rsid w:val="004463D4"/>
    <w:rsid w:val="00446CCD"/>
    <w:rsid w:val="0044754F"/>
    <w:rsid w:val="00447A35"/>
    <w:rsid w:val="00447A7D"/>
    <w:rsid w:val="00450A1E"/>
    <w:rsid w:val="00451670"/>
    <w:rsid w:val="00451D4D"/>
    <w:rsid w:val="004542CE"/>
    <w:rsid w:val="00454933"/>
    <w:rsid w:val="0045511E"/>
    <w:rsid w:val="0045516F"/>
    <w:rsid w:val="00455E74"/>
    <w:rsid w:val="00455EE3"/>
    <w:rsid w:val="00456F27"/>
    <w:rsid w:val="004571AF"/>
    <w:rsid w:val="00457CC1"/>
    <w:rsid w:val="00460BD1"/>
    <w:rsid w:val="00461268"/>
    <w:rsid w:val="00462B33"/>
    <w:rsid w:val="00462D6B"/>
    <w:rsid w:val="0046308D"/>
    <w:rsid w:val="00463924"/>
    <w:rsid w:val="00463991"/>
    <w:rsid w:val="00464AE4"/>
    <w:rsid w:val="00464D96"/>
    <w:rsid w:val="0046662C"/>
    <w:rsid w:val="00466ED4"/>
    <w:rsid w:val="00467A51"/>
    <w:rsid w:val="0047353F"/>
    <w:rsid w:val="00473E69"/>
    <w:rsid w:val="00474FD9"/>
    <w:rsid w:val="00475032"/>
    <w:rsid w:val="004757D0"/>
    <w:rsid w:val="004763A6"/>
    <w:rsid w:val="00477CCE"/>
    <w:rsid w:val="00477DB8"/>
    <w:rsid w:val="00481D38"/>
    <w:rsid w:val="0048203B"/>
    <w:rsid w:val="0048285E"/>
    <w:rsid w:val="00483D92"/>
    <w:rsid w:val="00487D38"/>
    <w:rsid w:val="0049050B"/>
    <w:rsid w:val="004908EA"/>
    <w:rsid w:val="00490B61"/>
    <w:rsid w:val="004933D3"/>
    <w:rsid w:val="00494F38"/>
    <w:rsid w:val="004A5282"/>
    <w:rsid w:val="004A58B9"/>
    <w:rsid w:val="004A6182"/>
    <w:rsid w:val="004A728B"/>
    <w:rsid w:val="004B1AC1"/>
    <w:rsid w:val="004B2377"/>
    <w:rsid w:val="004B423D"/>
    <w:rsid w:val="004B5906"/>
    <w:rsid w:val="004B602A"/>
    <w:rsid w:val="004B71A7"/>
    <w:rsid w:val="004B73F6"/>
    <w:rsid w:val="004B7416"/>
    <w:rsid w:val="004B78B9"/>
    <w:rsid w:val="004C0753"/>
    <w:rsid w:val="004C086B"/>
    <w:rsid w:val="004C2CF3"/>
    <w:rsid w:val="004C32F0"/>
    <w:rsid w:val="004C38F5"/>
    <w:rsid w:val="004C3D81"/>
    <w:rsid w:val="004C4476"/>
    <w:rsid w:val="004C4AF1"/>
    <w:rsid w:val="004C5AD7"/>
    <w:rsid w:val="004C6F4F"/>
    <w:rsid w:val="004D07BD"/>
    <w:rsid w:val="004D0EB4"/>
    <w:rsid w:val="004D144D"/>
    <w:rsid w:val="004D2C28"/>
    <w:rsid w:val="004D366B"/>
    <w:rsid w:val="004D3DE6"/>
    <w:rsid w:val="004D4670"/>
    <w:rsid w:val="004D4D05"/>
    <w:rsid w:val="004D7985"/>
    <w:rsid w:val="004E3192"/>
    <w:rsid w:val="004E3F3A"/>
    <w:rsid w:val="004E4AB9"/>
    <w:rsid w:val="004E4BA9"/>
    <w:rsid w:val="004E592B"/>
    <w:rsid w:val="004E5F23"/>
    <w:rsid w:val="004F0367"/>
    <w:rsid w:val="004F04D2"/>
    <w:rsid w:val="004F0582"/>
    <w:rsid w:val="004F0A58"/>
    <w:rsid w:val="004F1DF9"/>
    <w:rsid w:val="004F477A"/>
    <w:rsid w:val="004F4AF8"/>
    <w:rsid w:val="004F5F20"/>
    <w:rsid w:val="004F67C3"/>
    <w:rsid w:val="00501EF4"/>
    <w:rsid w:val="00503092"/>
    <w:rsid w:val="0050470B"/>
    <w:rsid w:val="005059F9"/>
    <w:rsid w:val="00505CCF"/>
    <w:rsid w:val="00507C96"/>
    <w:rsid w:val="005101FD"/>
    <w:rsid w:val="00510D3A"/>
    <w:rsid w:val="005113EF"/>
    <w:rsid w:val="00511895"/>
    <w:rsid w:val="00511C21"/>
    <w:rsid w:val="005121F7"/>
    <w:rsid w:val="00513E5F"/>
    <w:rsid w:val="00513E67"/>
    <w:rsid w:val="00514EBF"/>
    <w:rsid w:val="00517194"/>
    <w:rsid w:val="00521169"/>
    <w:rsid w:val="00522850"/>
    <w:rsid w:val="00522ABA"/>
    <w:rsid w:val="00524273"/>
    <w:rsid w:val="00524A15"/>
    <w:rsid w:val="00524E36"/>
    <w:rsid w:val="005270C1"/>
    <w:rsid w:val="00527C65"/>
    <w:rsid w:val="00530DFC"/>
    <w:rsid w:val="0053284C"/>
    <w:rsid w:val="0053296E"/>
    <w:rsid w:val="0053316C"/>
    <w:rsid w:val="0053420C"/>
    <w:rsid w:val="0053434D"/>
    <w:rsid w:val="00535359"/>
    <w:rsid w:val="005367BF"/>
    <w:rsid w:val="00537904"/>
    <w:rsid w:val="0054080D"/>
    <w:rsid w:val="005428CC"/>
    <w:rsid w:val="005451AE"/>
    <w:rsid w:val="0054591C"/>
    <w:rsid w:val="00545E6C"/>
    <w:rsid w:val="00545F29"/>
    <w:rsid w:val="00545FC5"/>
    <w:rsid w:val="00547972"/>
    <w:rsid w:val="0055010A"/>
    <w:rsid w:val="00551681"/>
    <w:rsid w:val="00552586"/>
    <w:rsid w:val="00552B0E"/>
    <w:rsid w:val="005538D6"/>
    <w:rsid w:val="005558EC"/>
    <w:rsid w:val="00555A58"/>
    <w:rsid w:val="00557926"/>
    <w:rsid w:val="00557AD9"/>
    <w:rsid w:val="00557C0C"/>
    <w:rsid w:val="00561143"/>
    <w:rsid w:val="005617F6"/>
    <w:rsid w:val="0056219A"/>
    <w:rsid w:val="005627B4"/>
    <w:rsid w:val="005648FC"/>
    <w:rsid w:val="005649CE"/>
    <w:rsid w:val="00565157"/>
    <w:rsid w:val="00566FCB"/>
    <w:rsid w:val="005715C6"/>
    <w:rsid w:val="005717A9"/>
    <w:rsid w:val="005718AB"/>
    <w:rsid w:val="00571CDD"/>
    <w:rsid w:val="00572601"/>
    <w:rsid w:val="005743B2"/>
    <w:rsid w:val="00575C0F"/>
    <w:rsid w:val="00575EA7"/>
    <w:rsid w:val="005776EB"/>
    <w:rsid w:val="005817F3"/>
    <w:rsid w:val="005822A1"/>
    <w:rsid w:val="0058313F"/>
    <w:rsid w:val="0058331C"/>
    <w:rsid w:val="00584017"/>
    <w:rsid w:val="00586013"/>
    <w:rsid w:val="00587FDE"/>
    <w:rsid w:val="00591092"/>
    <w:rsid w:val="005911CF"/>
    <w:rsid w:val="0059133D"/>
    <w:rsid w:val="00591D0D"/>
    <w:rsid w:val="0059447A"/>
    <w:rsid w:val="00594D44"/>
    <w:rsid w:val="0059535F"/>
    <w:rsid w:val="0059724E"/>
    <w:rsid w:val="00597282"/>
    <w:rsid w:val="0059753B"/>
    <w:rsid w:val="005A05E5"/>
    <w:rsid w:val="005A1C65"/>
    <w:rsid w:val="005A2E25"/>
    <w:rsid w:val="005A326E"/>
    <w:rsid w:val="005A533B"/>
    <w:rsid w:val="005A567A"/>
    <w:rsid w:val="005B070C"/>
    <w:rsid w:val="005B0D2A"/>
    <w:rsid w:val="005B1D40"/>
    <w:rsid w:val="005B4B68"/>
    <w:rsid w:val="005B6346"/>
    <w:rsid w:val="005B6BA4"/>
    <w:rsid w:val="005B796F"/>
    <w:rsid w:val="005C0D9C"/>
    <w:rsid w:val="005C1576"/>
    <w:rsid w:val="005C4B7E"/>
    <w:rsid w:val="005C567D"/>
    <w:rsid w:val="005C780A"/>
    <w:rsid w:val="005D0318"/>
    <w:rsid w:val="005D06B6"/>
    <w:rsid w:val="005D1CFE"/>
    <w:rsid w:val="005D2165"/>
    <w:rsid w:val="005D5B56"/>
    <w:rsid w:val="005D6CD8"/>
    <w:rsid w:val="005D77D3"/>
    <w:rsid w:val="005E1529"/>
    <w:rsid w:val="005E16B0"/>
    <w:rsid w:val="005E3B6C"/>
    <w:rsid w:val="005E3BF4"/>
    <w:rsid w:val="005F14D9"/>
    <w:rsid w:val="005F1755"/>
    <w:rsid w:val="005F3973"/>
    <w:rsid w:val="005F3A96"/>
    <w:rsid w:val="005F3F98"/>
    <w:rsid w:val="005F7AA6"/>
    <w:rsid w:val="00600D70"/>
    <w:rsid w:val="006025C6"/>
    <w:rsid w:val="006027BE"/>
    <w:rsid w:val="006048A3"/>
    <w:rsid w:val="00604B57"/>
    <w:rsid w:val="00611B9E"/>
    <w:rsid w:val="00612356"/>
    <w:rsid w:val="006136EC"/>
    <w:rsid w:val="00614611"/>
    <w:rsid w:val="00614BC2"/>
    <w:rsid w:val="00614FDE"/>
    <w:rsid w:val="006155DF"/>
    <w:rsid w:val="0061625C"/>
    <w:rsid w:val="0061626F"/>
    <w:rsid w:val="00616378"/>
    <w:rsid w:val="00617202"/>
    <w:rsid w:val="006173CF"/>
    <w:rsid w:val="00617BD8"/>
    <w:rsid w:val="00617C09"/>
    <w:rsid w:val="00622059"/>
    <w:rsid w:val="00622219"/>
    <w:rsid w:val="00623635"/>
    <w:rsid w:val="006243B0"/>
    <w:rsid w:val="0062495F"/>
    <w:rsid w:val="0062574B"/>
    <w:rsid w:val="006271F9"/>
    <w:rsid w:val="00627646"/>
    <w:rsid w:val="00627D7C"/>
    <w:rsid w:val="00630560"/>
    <w:rsid w:val="00630D3F"/>
    <w:rsid w:val="00632038"/>
    <w:rsid w:val="00632B15"/>
    <w:rsid w:val="00633B6E"/>
    <w:rsid w:val="00633DB4"/>
    <w:rsid w:val="00634CF7"/>
    <w:rsid w:val="00634F10"/>
    <w:rsid w:val="00635B67"/>
    <w:rsid w:val="00637143"/>
    <w:rsid w:val="006376B2"/>
    <w:rsid w:val="0064150D"/>
    <w:rsid w:val="0064487B"/>
    <w:rsid w:val="006448A8"/>
    <w:rsid w:val="006460F4"/>
    <w:rsid w:val="006517F8"/>
    <w:rsid w:val="0065234D"/>
    <w:rsid w:val="00653147"/>
    <w:rsid w:val="006532BC"/>
    <w:rsid w:val="0065417F"/>
    <w:rsid w:val="006541C4"/>
    <w:rsid w:val="006546BA"/>
    <w:rsid w:val="00654BEB"/>
    <w:rsid w:val="00654E08"/>
    <w:rsid w:val="00655D39"/>
    <w:rsid w:val="00656084"/>
    <w:rsid w:val="006567E3"/>
    <w:rsid w:val="0065782E"/>
    <w:rsid w:val="006607FD"/>
    <w:rsid w:val="00660B16"/>
    <w:rsid w:val="00662AB4"/>
    <w:rsid w:val="00662B3C"/>
    <w:rsid w:val="00663741"/>
    <w:rsid w:val="00667D29"/>
    <w:rsid w:val="00671401"/>
    <w:rsid w:val="00672D4E"/>
    <w:rsid w:val="006736CF"/>
    <w:rsid w:val="00674A32"/>
    <w:rsid w:val="00674AD6"/>
    <w:rsid w:val="00675A11"/>
    <w:rsid w:val="00675A59"/>
    <w:rsid w:val="006768BD"/>
    <w:rsid w:val="00680306"/>
    <w:rsid w:val="00684833"/>
    <w:rsid w:val="00684991"/>
    <w:rsid w:val="00684FE4"/>
    <w:rsid w:val="0068764A"/>
    <w:rsid w:val="006902D2"/>
    <w:rsid w:val="00691116"/>
    <w:rsid w:val="00691EC2"/>
    <w:rsid w:val="0069280E"/>
    <w:rsid w:val="006945BA"/>
    <w:rsid w:val="00694BF3"/>
    <w:rsid w:val="0069540F"/>
    <w:rsid w:val="00696238"/>
    <w:rsid w:val="00696B12"/>
    <w:rsid w:val="0069719F"/>
    <w:rsid w:val="006979B0"/>
    <w:rsid w:val="006A0B00"/>
    <w:rsid w:val="006A1827"/>
    <w:rsid w:val="006A2722"/>
    <w:rsid w:val="006A4381"/>
    <w:rsid w:val="006A526D"/>
    <w:rsid w:val="006A52BA"/>
    <w:rsid w:val="006A5A07"/>
    <w:rsid w:val="006A701B"/>
    <w:rsid w:val="006B0B25"/>
    <w:rsid w:val="006B1EA8"/>
    <w:rsid w:val="006B421C"/>
    <w:rsid w:val="006B7F3A"/>
    <w:rsid w:val="006C14A1"/>
    <w:rsid w:val="006C59BB"/>
    <w:rsid w:val="006C5ED5"/>
    <w:rsid w:val="006D0D8C"/>
    <w:rsid w:val="006D16C0"/>
    <w:rsid w:val="006D1B43"/>
    <w:rsid w:val="006D1DA5"/>
    <w:rsid w:val="006D23A1"/>
    <w:rsid w:val="006D2C68"/>
    <w:rsid w:val="006D2CFF"/>
    <w:rsid w:val="006D2E44"/>
    <w:rsid w:val="006D4CFE"/>
    <w:rsid w:val="006D571A"/>
    <w:rsid w:val="006D5CA1"/>
    <w:rsid w:val="006D627F"/>
    <w:rsid w:val="006D693B"/>
    <w:rsid w:val="006E10E1"/>
    <w:rsid w:val="006E1217"/>
    <w:rsid w:val="006E1FF1"/>
    <w:rsid w:val="006E3B9C"/>
    <w:rsid w:val="006E40F9"/>
    <w:rsid w:val="006E4B58"/>
    <w:rsid w:val="006E5AB7"/>
    <w:rsid w:val="006E7349"/>
    <w:rsid w:val="006F0C5C"/>
    <w:rsid w:val="006F2954"/>
    <w:rsid w:val="006F30EC"/>
    <w:rsid w:val="006F35FE"/>
    <w:rsid w:val="006F4E8F"/>
    <w:rsid w:val="006F4F05"/>
    <w:rsid w:val="006F6803"/>
    <w:rsid w:val="006F68F7"/>
    <w:rsid w:val="00700A64"/>
    <w:rsid w:val="007017FA"/>
    <w:rsid w:val="00702610"/>
    <w:rsid w:val="00705559"/>
    <w:rsid w:val="00706AE1"/>
    <w:rsid w:val="007073EC"/>
    <w:rsid w:val="00707A07"/>
    <w:rsid w:val="00710FCE"/>
    <w:rsid w:val="00713F4D"/>
    <w:rsid w:val="007150A0"/>
    <w:rsid w:val="00715820"/>
    <w:rsid w:val="007227EC"/>
    <w:rsid w:val="00722883"/>
    <w:rsid w:val="00722BF0"/>
    <w:rsid w:val="00723550"/>
    <w:rsid w:val="00724457"/>
    <w:rsid w:val="00724AF4"/>
    <w:rsid w:val="007259DC"/>
    <w:rsid w:val="0072607F"/>
    <w:rsid w:val="0073035F"/>
    <w:rsid w:val="007314F6"/>
    <w:rsid w:val="00731825"/>
    <w:rsid w:val="00732DAD"/>
    <w:rsid w:val="00734538"/>
    <w:rsid w:val="007349ED"/>
    <w:rsid w:val="007351C4"/>
    <w:rsid w:val="0073644E"/>
    <w:rsid w:val="00736DB0"/>
    <w:rsid w:val="00736FB3"/>
    <w:rsid w:val="00737DD0"/>
    <w:rsid w:val="00741757"/>
    <w:rsid w:val="007420AF"/>
    <w:rsid w:val="00743091"/>
    <w:rsid w:val="007435DA"/>
    <w:rsid w:val="0074589C"/>
    <w:rsid w:val="00746C98"/>
    <w:rsid w:val="0074743B"/>
    <w:rsid w:val="0075072F"/>
    <w:rsid w:val="00753655"/>
    <w:rsid w:val="007537FC"/>
    <w:rsid w:val="007538F5"/>
    <w:rsid w:val="00754FEB"/>
    <w:rsid w:val="007556D2"/>
    <w:rsid w:val="00755A90"/>
    <w:rsid w:val="00755B71"/>
    <w:rsid w:val="00755EF4"/>
    <w:rsid w:val="00757557"/>
    <w:rsid w:val="00760F0A"/>
    <w:rsid w:val="0076146A"/>
    <w:rsid w:val="007617FB"/>
    <w:rsid w:val="0076208D"/>
    <w:rsid w:val="0076277B"/>
    <w:rsid w:val="00762D7F"/>
    <w:rsid w:val="00763500"/>
    <w:rsid w:val="00763D74"/>
    <w:rsid w:val="007648A7"/>
    <w:rsid w:val="00771185"/>
    <w:rsid w:val="00772B3F"/>
    <w:rsid w:val="00772F3F"/>
    <w:rsid w:val="007731C5"/>
    <w:rsid w:val="00775285"/>
    <w:rsid w:val="00775B4B"/>
    <w:rsid w:val="007765E5"/>
    <w:rsid w:val="00776718"/>
    <w:rsid w:val="007767EC"/>
    <w:rsid w:val="00776C62"/>
    <w:rsid w:val="00777E0E"/>
    <w:rsid w:val="00777FAB"/>
    <w:rsid w:val="0078091B"/>
    <w:rsid w:val="00780BA7"/>
    <w:rsid w:val="00780FD6"/>
    <w:rsid w:val="0078221E"/>
    <w:rsid w:val="007827C3"/>
    <w:rsid w:val="007828C4"/>
    <w:rsid w:val="0078328B"/>
    <w:rsid w:val="0078378F"/>
    <w:rsid w:val="00784C20"/>
    <w:rsid w:val="00786680"/>
    <w:rsid w:val="00786BAD"/>
    <w:rsid w:val="00790F19"/>
    <w:rsid w:val="0079131E"/>
    <w:rsid w:val="007921D8"/>
    <w:rsid w:val="007923C7"/>
    <w:rsid w:val="00792B20"/>
    <w:rsid w:val="007935B1"/>
    <w:rsid w:val="0079754F"/>
    <w:rsid w:val="007978DB"/>
    <w:rsid w:val="007A3674"/>
    <w:rsid w:val="007A3E4E"/>
    <w:rsid w:val="007A567D"/>
    <w:rsid w:val="007A601D"/>
    <w:rsid w:val="007A7F2A"/>
    <w:rsid w:val="007B011B"/>
    <w:rsid w:val="007B1933"/>
    <w:rsid w:val="007B224F"/>
    <w:rsid w:val="007B327E"/>
    <w:rsid w:val="007B4D77"/>
    <w:rsid w:val="007B53B2"/>
    <w:rsid w:val="007B60A3"/>
    <w:rsid w:val="007B611B"/>
    <w:rsid w:val="007B6DB1"/>
    <w:rsid w:val="007B75FB"/>
    <w:rsid w:val="007B7A99"/>
    <w:rsid w:val="007B7AC2"/>
    <w:rsid w:val="007C1A0C"/>
    <w:rsid w:val="007C3B60"/>
    <w:rsid w:val="007C3FFF"/>
    <w:rsid w:val="007C69EA"/>
    <w:rsid w:val="007D0A76"/>
    <w:rsid w:val="007D1257"/>
    <w:rsid w:val="007D1550"/>
    <w:rsid w:val="007D640D"/>
    <w:rsid w:val="007D7D39"/>
    <w:rsid w:val="007E0512"/>
    <w:rsid w:val="007E0A55"/>
    <w:rsid w:val="007E14DE"/>
    <w:rsid w:val="007E2766"/>
    <w:rsid w:val="007E279E"/>
    <w:rsid w:val="007E317F"/>
    <w:rsid w:val="007E3E44"/>
    <w:rsid w:val="007E463A"/>
    <w:rsid w:val="007E55EC"/>
    <w:rsid w:val="007E5AA1"/>
    <w:rsid w:val="007E66E5"/>
    <w:rsid w:val="007F0313"/>
    <w:rsid w:val="007F285E"/>
    <w:rsid w:val="007F2C70"/>
    <w:rsid w:val="007F4A49"/>
    <w:rsid w:val="007F69A3"/>
    <w:rsid w:val="007F74A4"/>
    <w:rsid w:val="00800CCC"/>
    <w:rsid w:val="00801B09"/>
    <w:rsid w:val="00801FD5"/>
    <w:rsid w:val="008026A5"/>
    <w:rsid w:val="00803DA7"/>
    <w:rsid w:val="008059E2"/>
    <w:rsid w:val="00807054"/>
    <w:rsid w:val="00812D21"/>
    <w:rsid w:val="00812F19"/>
    <w:rsid w:val="00813286"/>
    <w:rsid w:val="0081331F"/>
    <w:rsid w:val="0081384E"/>
    <w:rsid w:val="00814171"/>
    <w:rsid w:val="00814512"/>
    <w:rsid w:val="00814FFA"/>
    <w:rsid w:val="00815691"/>
    <w:rsid w:val="00824E01"/>
    <w:rsid w:val="008251E1"/>
    <w:rsid w:val="00825389"/>
    <w:rsid w:val="00825C7C"/>
    <w:rsid w:val="00826A60"/>
    <w:rsid w:val="00826ACA"/>
    <w:rsid w:val="00826C2D"/>
    <w:rsid w:val="0082709D"/>
    <w:rsid w:val="008304E6"/>
    <w:rsid w:val="00831091"/>
    <w:rsid w:val="00831104"/>
    <w:rsid w:val="0083174D"/>
    <w:rsid w:val="00831987"/>
    <w:rsid w:val="00831EF4"/>
    <w:rsid w:val="00832A1C"/>
    <w:rsid w:val="00833AD9"/>
    <w:rsid w:val="008358BD"/>
    <w:rsid w:val="00836546"/>
    <w:rsid w:val="008379F6"/>
    <w:rsid w:val="00837B8A"/>
    <w:rsid w:val="008400A3"/>
    <w:rsid w:val="00841024"/>
    <w:rsid w:val="008436DC"/>
    <w:rsid w:val="0084401D"/>
    <w:rsid w:val="00845C00"/>
    <w:rsid w:val="008463D3"/>
    <w:rsid w:val="00846A8A"/>
    <w:rsid w:val="008507A2"/>
    <w:rsid w:val="00853D05"/>
    <w:rsid w:val="00856602"/>
    <w:rsid w:val="00857D57"/>
    <w:rsid w:val="00861B0C"/>
    <w:rsid w:val="00862687"/>
    <w:rsid w:val="0086302F"/>
    <w:rsid w:val="00863A05"/>
    <w:rsid w:val="0086519E"/>
    <w:rsid w:val="00866814"/>
    <w:rsid w:val="00866B61"/>
    <w:rsid w:val="00867DB5"/>
    <w:rsid w:val="00873086"/>
    <w:rsid w:val="0087448E"/>
    <w:rsid w:val="00874CD7"/>
    <w:rsid w:val="00874E42"/>
    <w:rsid w:val="008750E9"/>
    <w:rsid w:val="0087609A"/>
    <w:rsid w:val="008806CF"/>
    <w:rsid w:val="00881ABC"/>
    <w:rsid w:val="00882525"/>
    <w:rsid w:val="008828AA"/>
    <w:rsid w:val="00882A3D"/>
    <w:rsid w:val="008839F8"/>
    <w:rsid w:val="00884664"/>
    <w:rsid w:val="008851E0"/>
    <w:rsid w:val="00886BEA"/>
    <w:rsid w:val="00886CB5"/>
    <w:rsid w:val="008872A1"/>
    <w:rsid w:val="00887488"/>
    <w:rsid w:val="00887B9C"/>
    <w:rsid w:val="00887F2C"/>
    <w:rsid w:val="008900FE"/>
    <w:rsid w:val="00890947"/>
    <w:rsid w:val="00890D37"/>
    <w:rsid w:val="00891DE9"/>
    <w:rsid w:val="008925BE"/>
    <w:rsid w:val="008944D5"/>
    <w:rsid w:val="00894FE3"/>
    <w:rsid w:val="00895377"/>
    <w:rsid w:val="00897697"/>
    <w:rsid w:val="0089795F"/>
    <w:rsid w:val="00897DF6"/>
    <w:rsid w:val="008A0BB8"/>
    <w:rsid w:val="008A236E"/>
    <w:rsid w:val="008A612F"/>
    <w:rsid w:val="008B0604"/>
    <w:rsid w:val="008B0872"/>
    <w:rsid w:val="008B3986"/>
    <w:rsid w:val="008B4DF8"/>
    <w:rsid w:val="008C1B3E"/>
    <w:rsid w:val="008C2BCA"/>
    <w:rsid w:val="008C352D"/>
    <w:rsid w:val="008C3641"/>
    <w:rsid w:val="008C3882"/>
    <w:rsid w:val="008C4000"/>
    <w:rsid w:val="008C40E5"/>
    <w:rsid w:val="008C5004"/>
    <w:rsid w:val="008C5499"/>
    <w:rsid w:val="008C5CFC"/>
    <w:rsid w:val="008C6AA0"/>
    <w:rsid w:val="008C7E55"/>
    <w:rsid w:val="008D0E9A"/>
    <w:rsid w:val="008D3B1E"/>
    <w:rsid w:val="008D3B54"/>
    <w:rsid w:val="008D45ED"/>
    <w:rsid w:val="008D46C7"/>
    <w:rsid w:val="008D486C"/>
    <w:rsid w:val="008D50CA"/>
    <w:rsid w:val="008D5995"/>
    <w:rsid w:val="008D6850"/>
    <w:rsid w:val="008E076D"/>
    <w:rsid w:val="008E13CA"/>
    <w:rsid w:val="008E2AC4"/>
    <w:rsid w:val="008E3986"/>
    <w:rsid w:val="008E540E"/>
    <w:rsid w:val="008E57ED"/>
    <w:rsid w:val="008E5C28"/>
    <w:rsid w:val="008E6849"/>
    <w:rsid w:val="008E6FBA"/>
    <w:rsid w:val="008E7CAE"/>
    <w:rsid w:val="008E7DBF"/>
    <w:rsid w:val="008F1C67"/>
    <w:rsid w:val="008F291D"/>
    <w:rsid w:val="008F2A3F"/>
    <w:rsid w:val="008F385B"/>
    <w:rsid w:val="008F4164"/>
    <w:rsid w:val="008F4FC8"/>
    <w:rsid w:val="00900DAD"/>
    <w:rsid w:val="0090438E"/>
    <w:rsid w:val="0090648A"/>
    <w:rsid w:val="009073DC"/>
    <w:rsid w:val="009103DF"/>
    <w:rsid w:val="00910BBE"/>
    <w:rsid w:val="0091191E"/>
    <w:rsid w:val="00913FD4"/>
    <w:rsid w:val="00914E9D"/>
    <w:rsid w:val="009161FE"/>
    <w:rsid w:val="00916348"/>
    <w:rsid w:val="00920389"/>
    <w:rsid w:val="009211B0"/>
    <w:rsid w:val="009221F0"/>
    <w:rsid w:val="0092418A"/>
    <w:rsid w:val="009256DD"/>
    <w:rsid w:val="00925749"/>
    <w:rsid w:val="009260AF"/>
    <w:rsid w:val="0092720E"/>
    <w:rsid w:val="009326EF"/>
    <w:rsid w:val="00932B8D"/>
    <w:rsid w:val="009330DD"/>
    <w:rsid w:val="00933175"/>
    <w:rsid w:val="009334D9"/>
    <w:rsid w:val="009357A5"/>
    <w:rsid w:val="00935E01"/>
    <w:rsid w:val="00935EB6"/>
    <w:rsid w:val="00936ABE"/>
    <w:rsid w:val="00937905"/>
    <w:rsid w:val="00937E95"/>
    <w:rsid w:val="009418E4"/>
    <w:rsid w:val="00941CE4"/>
    <w:rsid w:val="00942E25"/>
    <w:rsid w:val="00944038"/>
    <w:rsid w:val="00944F79"/>
    <w:rsid w:val="009473A9"/>
    <w:rsid w:val="00947D8B"/>
    <w:rsid w:val="00950B91"/>
    <w:rsid w:val="009520BE"/>
    <w:rsid w:val="0095262B"/>
    <w:rsid w:val="00953737"/>
    <w:rsid w:val="0095538A"/>
    <w:rsid w:val="00962673"/>
    <w:rsid w:val="009647FF"/>
    <w:rsid w:val="00965CD6"/>
    <w:rsid w:val="00965DAA"/>
    <w:rsid w:val="00967A0E"/>
    <w:rsid w:val="00971338"/>
    <w:rsid w:val="00971774"/>
    <w:rsid w:val="00971B30"/>
    <w:rsid w:val="00972B93"/>
    <w:rsid w:val="00972FEE"/>
    <w:rsid w:val="00973758"/>
    <w:rsid w:val="00973B11"/>
    <w:rsid w:val="009761A2"/>
    <w:rsid w:val="009761D0"/>
    <w:rsid w:val="00976268"/>
    <w:rsid w:val="00977AD7"/>
    <w:rsid w:val="00982AC2"/>
    <w:rsid w:val="00983A9D"/>
    <w:rsid w:val="009857A9"/>
    <w:rsid w:val="009913BD"/>
    <w:rsid w:val="00992BDC"/>
    <w:rsid w:val="00992E3F"/>
    <w:rsid w:val="00992E89"/>
    <w:rsid w:val="0099354B"/>
    <w:rsid w:val="00997CE6"/>
    <w:rsid w:val="00997DF3"/>
    <w:rsid w:val="00997EBE"/>
    <w:rsid w:val="009A06AB"/>
    <w:rsid w:val="009A1030"/>
    <w:rsid w:val="009A1D89"/>
    <w:rsid w:val="009A1E71"/>
    <w:rsid w:val="009A2B26"/>
    <w:rsid w:val="009A3E90"/>
    <w:rsid w:val="009A4D26"/>
    <w:rsid w:val="009A5533"/>
    <w:rsid w:val="009A62E7"/>
    <w:rsid w:val="009A6588"/>
    <w:rsid w:val="009A7B86"/>
    <w:rsid w:val="009B0729"/>
    <w:rsid w:val="009B155F"/>
    <w:rsid w:val="009B1B02"/>
    <w:rsid w:val="009B4AE4"/>
    <w:rsid w:val="009B5DB6"/>
    <w:rsid w:val="009B6302"/>
    <w:rsid w:val="009B65CA"/>
    <w:rsid w:val="009B6A59"/>
    <w:rsid w:val="009C15E0"/>
    <w:rsid w:val="009C19E5"/>
    <w:rsid w:val="009C2356"/>
    <w:rsid w:val="009C29DA"/>
    <w:rsid w:val="009C4C04"/>
    <w:rsid w:val="009C6B2C"/>
    <w:rsid w:val="009C6CF6"/>
    <w:rsid w:val="009C7897"/>
    <w:rsid w:val="009D0626"/>
    <w:rsid w:val="009D24D6"/>
    <w:rsid w:val="009D388E"/>
    <w:rsid w:val="009D3E00"/>
    <w:rsid w:val="009D4355"/>
    <w:rsid w:val="009D6478"/>
    <w:rsid w:val="009D6854"/>
    <w:rsid w:val="009D785D"/>
    <w:rsid w:val="009E18C9"/>
    <w:rsid w:val="009E1C14"/>
    <w:rsid w:val="009E2083"/>
    <w:rsid w:val="009E3C7E"/>
    <w:rsid w:val="009E3D01"/>
    <w:rsid w:val="009E4711"/>
    <w:rsid w:val="009E7D8F"/>
    <w:rsid w:val="009F04E4"/>
    <w:rsid w:val="009F050A"/>
    <w:rsid w:val="009F0E4A"/>
    <w:rsid w:val="009F2940"/>
    <w:rsid w:val="009F369F"/>
    <w:rsid w:val="009F4506"/>
    <w:rsid w:val="009F4713"/>
    <w:rsid w:val="009F5015"/>
    <w:rsid w:val="009F61BA"/>
    <w:rsid w:val="009F66C1"/>
    <w:rsid w:val="00A00635"/>
    <w:rsid w:val="00A01BF5"/>
    <w:rsid w:val="00A02BEC"/>
    <w:rsid w:val="00A065F3"/>
    <w:rsid w:val="00A06DD6"/>
    <w:rsid w:val="00A10654"/>
    <w:rsid w:val="00A108EB"/>
    <w:rsid w:val="00A11E5C"/>
    <w:rsid w:val="00A12705"/>
    <w:rsid w:val="00A13293"/>
    <w:rsid w:val="00A14AFF"/>
    <w:rsid w:val="00A153D9"/>
    <w:rsid w:val="00A16471"/>
    <w:rsid w:val="00A16E69"/>
    <w:rsid w:val="00A17B73"/>
    <w:rsid w:val="00A207B0"/>
    <w:rsid w:val="00A20AF1"/>
    <w:rsid w:val="00A21B22"/>
    <w:rsid w:val="00A234B3"/>
    <w:rsid w:val="00A24AFC"/>
    <w:rsid w:val="00A2579A"/>
    <w:rsid w:val="00A266BD"/>
    <w:rsid w:val="00A26E7D"/>
    <w:rsid w:val="00A27303"/>
    <w:rsid w:val="00A277CD"/>
    <w:rsid w:val="00A31A51"/>
    <w:rsid w:val="00A32081"/>
    <w:rsid w:val="00A338C1"/>
    <w:rsid w:val="00A36728"/>
    <w:rsid w:val="00A36F38"/>
    <w:rsid w:val="00A37650"/>
    <w:rsid w:val="00A400FC"/>
    <w:rsid w:val="00A44359"/>
    <w:rsid w:val="00A44937"/>
    <w:rsid w:val="00A46701"/>
    <w:rsid w:val="00A50E82"/>
    <w:rsid w:val="00A52FDB"/>
    <w:rsid w:val="00A530E1"/>
    <w:rsid w:val="00A536F0"/>
    <w:rsid w:val="00A549B8"/>
    <w:rsid w:val="00A5548B"/>
    <w:rsid w:val="00A55784"/>
    <w:rsid w:val="00A567C9"/>
    <w:rsid w:val="00A56FCC"/>
    <w:rsid w:val="00A60E94"/>
    <w:rsid w:val="00A61175"/>
    <w:rsid w:val="00A61BBA"/>
    <w:rsid w:val="00A61C59"/>
    <w:rsid w:val="00A63064"/>
    <w:rsid w:val="00A7125E"/>
    <w:rsid w:val="00A72FB0"/>
    <w:rsid w:val="00A7390E"/>
    <w:rsid w:val="00A74B33"/>
    <w:rsid w:val="00A76619"/>
    <w:rsid w:val="00A777DC"/>
    <w:rsid w:val="00A817C8"/>
    <w:rsid w:val="00A81DC1"/>
    <w:rsid w:val="00A831B0"/>
    <w:rsid w:val="00A833FC"/>
    <w:rsid w:val="00A85D11"/>
    <w:rsid w:val="00A85EB7"/>
    <w:rsid w:val="00A865A1"/>
    <w:rsid w:val="00A8662F"/>
    <w:rsid w:val="00A91175"/>
    <w:rsid w:val="00A91EED"/>
    <w:rsid w:val="00A92EF7"/>
    <w:rsid w:val="00A93572"/>
    <w:rsid w:val="00A93D06"/>
    <w:rsid w:val="00A93D26"/>
    <w:rsid w:val="00A94C53"/>
    <w:rsid w:val="00A97AF0"/>
    <w:rsid w:val="00AA009B"/>
    <w:rsid w:val="00AA0122"/>
    <w:rsid w:val="00AA28B9"/>
    <w:rsid w:val="00AA38F9"/>
    <w:rsid w:val="00AA53E2"/>
    <w:rsid w:val="00AA69DC"/>
    <w:rsid w:val="00AA7847"/>
    <w:rsid w:val="00AB179D"/>
    <w:rsid w:val="00AB216B"/>
    <w:rsid w:val="00AB2414"/>
    <w:rsid w:val="00AB3495"/>
    <w:rsid w:val="00AB5C36"/>
    <w:rsid w:val="00AB7024"/>
    <w:rsid w:val="00AB7243"/>
    <w:rsid w:val="00AB79B3"/>
    <w:rsid w:val="00AB7DDE"/>
    <w:rsid w:val="00AC0FE0"/>
    <w:rsid w:val="00AC16AB"/>
    <w:rsid w:val="00AC2192"/>
    <w:rsid w:val="00AC30FC"/>
    <w:rsid w:val="00AC4D8A"/>
    <w:rsid w:val="00AC5BC0"/>
    <w:rsid w:val="00AC5D6D"/>
    <w:rsid w:val="00AC7B74"/>
    <w:rsid w:val="00AC7BFD"/>
    <w:rsid w:val="00AD07E8"/>
    <w:rsid w:val="00AD1BB2"/>
    <w:rsid w:val="00AD315C"/>
    <w:rsid w:val="00AD3EED"/>
    <w:rsid w:val="00AD40F4"/>
    <w:rsid w:val="00AD4707"/>
    <w:rsid w:val="00AD4AF1"/>
    <w:rsid w:val="00AD574A"/>
    <w:rsid w:val="00AD595A"/>
    <w:rsid w:val="00AD6415"/>
    <w:rsid w:val="00AD66DB"/>
    <w:rsid w:val="00AD7322"/>
    <w:rsid w:val="00AD7D96"/>
    <w:rsid w:val="00AE0A8A"/>
    <w:rsid w:val="00AE1649"/>
    <w:rsid w:val="00AE16EC"/>
    <w:rsid w:val="00AE176B"/>
    <w:rsid w:val="00AE6039"/>
    <w:rsid w:val="00AF14E5"/>
    <w:rsid w:val="00AF1A15"/>
    <w:rsid w:val="00AF4FE3"/>
    <w:rsid w:val="00AF562B"/>
    <w:rsid w:val="00AF5724"/>
    <w:rsid w:val="00AF5D20"/>
    <w:rsid w:val="00AF5D48"/>
    <w:rsid w:val="00B00F5A"/>
    <w:rsid w:val="00B010BA"/>
    <w:rsid w:val="00B01645"/>
    <w:rsid w:val="00B01A87"/>
    <w:rsid w:val="00B024CD"/>
    <w:rsid w:val="00B02632"/>
    <w:rsid w:val="00B02FA3"/>
    <w:rsid w:val="00B034D0"/>
    <w:rsid w:val="00B0593E"/>
    <w:rsid w:val="00B05F2E"/>
    <w:rsid w:val="00B074EB"/>
    <w:rsid w:val="00B10A97"/>
    <w:rsid w:val="00B1116F"/>
    <w:rsid w:val="00B1192E"/>
    <w:rsid w:val="00B1226A"/>
    <w:rsid w:val="00B126C0"/>
    <w:rsid w:val="00B1447E"/>
    <w:rsid w:val="00B16942"/>
    <w:rsid w:val="00B20171"/>
    <w:rsid w:val="00B20273"/>
    <w:rsid w:val="00B21340"/>
    <w:rsid w:val="00B22413"/>
    <w:rsid w:val="00B2338B"/>
    <w:rsid w:val="00B2407A"/>
    <w:rsid w:val="00B2439E"/>
    <w:rsid w:val="00B25275"/>
    <w:rsid w:val="00B26695"/>
    <w:rsid w:val="00B26D29"/>
    <w:rsid w:val="00B27BDC"/>
    <w:rsid w:val="00B305BF"/>
    <w:rsid w:val="00B30951"/>
    <w:rsid w:val="00B30CC6"/>
    <w:rsid w:val="00B31EAA"/>
    <w:rsid w:val="00B32033"/>
    <w:rsid w:val="00B335C8"/>
    <w:rsid w:val="00B33C1D"/>
    <w:rsid w:val="00B34044"/>
    <w:rsid w:val="00B354D8"/>
    <w:rsid w:val="00B3665C"/>
    <w:rsid w:val="00B37042"/>
    <w:rsid w:val="00B42871"/>
    <w:rsid w:val="00B42C83"/>
    <w:rsid w:val="00B4353E"/>
    <w:rsid w:val="00B442B6"/>
    <w:rsid w:val="00B44E1E"/>
    <w:rsid w:val="00B455EB"/>
    <w:rsid w:val="00B50D06"/>
    <w:rsid w:val="00B51F24"/>
    <w:rsid w:val="00B5204B"/>
    <w:rsid w:val="00B52927"/>
    <w:rsid w:val="00B5376A"/>
    <w:rsid w:val="00B53B00"/>
    <w:rsid w:val="00B54967"/>
    <w:rsid w:val="00B57B56"/>
    <w:rsid w:val="00B63DCA"/>
    <w:rsid w:val="00B64271"/>
    <w:rsid w:val="00B6464F"/>
    <w:rsid w:val="00B652F1"/>
    <w:rsid w:val="00B66E80"/>
    <w:rsid w:val="00B7191F"/>
    <w:rsid w:val="00B72C54"/>
    <w:rsid w:val="00B7372A"/>
    <w:rsid w:val="00B7586D"/>
    <w:rsid w:val="00B75B7D"/>
    <w:rsid w:val="00B76A8A"/>
    <w:rsid w:val="00B76D25"/>
    <w:rsid w:val="00B76F90"/>
    <w:rsid w:val="00B801BE"/>
    <w:rsid w:val="00B813EC"/>
    <w:rsid w:val="00B81C9F"/>
    <w:rsid w:val="00B8284D"/>
    <w:rsid w:val="00B829EE"/>
    <w:rsid w:val="00B82B94"/>
    <w:rsid w:val="00B837AF"/>
    <w:rsid w:val="00B83AAB"/>
    <w:rsid w:val="00B84C4E"/>
    <w:rsid w:val="00B86D68"/>
    <w:rsid w:val="00B8744C"/>
    <w:rsid w:val="00B87AF0"/>
    <w:rsid w:val="00B90E02"/>
    <w:rsid w:val="00B919F4"/>
    <w:rsid w:val="00B91E73"/>
    <w:rsid w:val="00B94E04"/>
    <w:rsid w:val="00B94FA3"/>
    <w:rsid w:val="00B95AF4"/>
    <w:rsid w:val="00B962D0"/>
    <w:rsid w:val="00B96C0E"/>
    <w:rsid w:val="00B97E7A"/>
    <w:rsid w:val="00BA2288"/>
    <w:rsid w:val="00BA5D82"/>
    <w:rsid w:val="00BA74A9"/>
    <w:rsid w:val="00BA78F5"/>
    <w:rsid w:val="00BB240C"/>
    <w:rsid w:val="00BB4AA1"/>
    <w:rsid w:val="00BB6B5A"/>
    <w:rsid w:val="00BB7EB8"/>
    <w:rsid w:val="00BC0225"/>
    <w:rsid w:val="00BC199D"/>
    <w:rsid w:val="00BC239B"/>
    <w:rsid w:val="00BC26CF"/>
    <w:rsid w:val="00BC2DF8"/>
    <w:rsid w:val="00BC6B3F"/>
    <w:rsid w:val="00BC6C95"/>
    <w:rsid w:val="00BC7238"/>
    <w:rsid w:val="00BD0EB9"/>
    <w:rsid w:val="00BD1333"/>
    <w:rsid w:val="00BD32B1"/>
    <w:rsid w:val="00BD34A7"/>
    <w:rsid w:val="00BD3A70"/>
    <w:rsid w:val="00BD439B"/>
    <w:rsid w:val="00BD480B"/>
    <w:rsid w:val="00BD4D32"/>
    <w:rsid w:val="00BD4E73"/>
    <w:rsid w:val="00BD5AA8"/>
    <w:rsid w:val="00BD5E40"/>
    <w:rsid w:val="00BD681B"/>
    <w:rsid w:val="00BD6D72"/>
    <w:rsid w:val="00BD6D9B"/>
    <w:rsid w:val="00BE0F8B"/>
    <w:rsid w:val="00BE3274"/>
    <w:rsid w:val="00BE5F4E"/>
    <w:rsid w:val="00BF2048"/>
    <w:rsid w:val="00BF273D"/>
    <w:rsid w:val="00BF276E"/>
    <w:rsid w:val="00BF3095"/>
    <w:rsid w:val="00BF555C"/>
    <w:rsid w:val="00BF64AD"/>
    <w:rsid w:val="00BF6F28"/>
    <w:rsid w:val="00C01156"/>
    <w:rsid w:val="00C017AA"/>
    <w:rsid w:val="00C01932"/>
    <w:rsid w:val="00C02198"/>
    <w:rsid w:val="00C02D94"/>
    <w:rsid w:val="00C03B9E"/>
    <w:rsid w:val="00C04833"/>
    <w:rsid w:val="00C05210"/>
    <w:rsid w:val="00C106C2"/>
    <w:rsid w:val="00C10CCD"/>
    <w:rsid w:val="00C10F17"/>
    <w:rsid w:val="00C11A39"/>
    <w:rsid w:val="00C121C1"/>
    <w:rsid w:val="00C1249B"/>
    <w:rsid w:val="00C12798"/>
    <w:rsid w:val="00C12D73"/>
    <w:rsid w:val="00C162C5"/>
    <w:rsid w:val="00C16DED"/>
    <w:rsid w:val="00C17ECE"/>
    <w:rsid w:val="00C200AD"/>
    <w:rsid w:val="00C204C8"/>
    <w:rsid w:val="00C23A37"/>
    <w:rsid w:val="00C254C2"/>
    <w:rsid w:val="00C32AF5"/>
    <w:rsid w:val="00C35822"/>
    <w:rsid w:val="00C37613"/>
    <w:rsid w:val="00C37CFE"/>
    <w:rsid w:val="00C40144"/>
    <w:rsid w:val="00C40521"/>
    <w:rsid w:val="00C40C18"/>
    <w:rsid w:val="00C40C83"/>
    <w:rsid w:val="00C4138C"/>
    <w:rsid w:val="00C413DA"/>
    <w:rsid w:val="00C41605"/>
    <w:rsid w:val="00C436C4"/>
    <w:rsid w:val="00C43FCE"/>
    <w:rsid w:val="00C468A0"/>
    <w:rsid w:val="00C46F7C"/>
    <w:rsid w:val="00C522A7"/>
    <w:rsid w:val="00C5236D"/>
    <w:rsid w:val="00C52966"/>
    <w:rsid w:val="00C52D1D"/>
    <w:rsid w:val="00C52DF4"/>
    <w:rsid w:val="00C537AB"/>
    <w:rsid w:val="00C53FF5"/>
    <w:rsid w:val="00C56190"/>
    <w:rsid w:val="00C577AF"/>
    <w:rsid w:val="00C61025"/>
    <w:rsid w:val="00C61771"/>
    <w:rsid w:val="00C639D6"/>
    <w:rsid w:val="00C63DD8"/>
    <w:rsid w:val="00C64260"/>
    <w:rsid w:val="00C650FC"/>
    <w:rsid w:val="00C66265"/>
    <w:rsid w:val="00C67473"/>
    <w:rsid w:val="00C712C0"/>
    <w:rsid w:val="00C72977"/>
    <w:rsid w:val="00C76794"/>
    <w:rsid w:val="00C80C81"/>
    <w:rsid w:val="00C846CC"/>
    <w:rsid w:val="00C846EF"/>
    <w:rsid w:val="00C84DF0"/>
    <w:rsid w:val="00C84E7D"/>
    <w:rsid w:val="00C8522A"/>
    <w:rsid w:val="00C85416"/>
    <w:rsid w:val="00C85D8B"/>
    <w:rsid w:val="00C86EAF"/>
    <w:rsid w:val="00C9127F"/>
    <w:rsid w:val="00C916E8"/>
    <w:rsid w:val="00C931EA"/>
    <w:rsid w:val="00C93A44"/>
    <w:rsid w:val="00C95B98"/>
    <w:rsid w:val="00C95CCB"/>
    <w:rsid w:val="00C96D99"/>
    <w:rsid w:val="00C96E57"/>
    <w:rsid w:val="00CA160E"/>
    <w:rsid w:val="00CA2610"/>
    <w:rsid w:val="00CA32D3"/>
    <w:rsid w:val="00CA3364"/>
    <w:rsid w:val="00CA36DA"/>
    <w:rsid w:val="00CA373C"/>
    <w:rsid w:val="00CA417D"/>
    <w:rsid w:val="00CA49CA"/>
    <w:rsid w:val="00CA4FBE"/>
    <w:rsid w:val="00CA5955"/>
    <w:rsid w:val="00CA5A40"/>
    <w:rsid w:val="00CA7834"/>
    <w:rsid w:val="00CA7F5E"/>
    <w:rsid w:val="00CB0784"/>
    <w:rsid w:val="00CB09AF"/>
    <w:rsid w:val="00CB0FD4"/>
    <w:rsid w:val="00CB36B7"/>
    <w:rsid w:val="00CB493C"/>
    <w:rsid w:val="00CB5744"/>
    <w:rsid w:val="00CB63B3"/>
    <w:rsid w:val="00CB70B7"/>
    <w:rsid w:val="00CC2AF7"/>
    <w:rsid w:val="00CC3D3F"/>
    <w:rsid w:val="00CC6DFE"/>
    <w:rsid w:val="00CC7127"/>
    <w:rsid w:val="00CC7247"/>
    <w:rsid w:val="00CD05FB"/>
    <w:rsid w:val="00CD2F54"/>
    <w:rsid w:val="00CD58C2"/>
    <w:rsid w:val="00CD593A"/>
    <w:rsid w:val="00CD63EA"/>
    <w:rsid w:val="00CD6B7F"/>
    <w:rsid w:val="00CD7BD8"/>
    <w:rsid w:val="00CE07B5"/>
    <w:rsid w:val="00CE1002"/>
    <w:rsid w:val="00CE1C2E"/>
    <w:rsid w:val="00CE308A"/>
    <w:rsid w:val="00CE46C5"/>
    <w:rsid w:val="00CE5227"/>
    <w:rsid w:val="00CE546B"/>
    <w:rsid w:val="00CF04A8"/>
    <w:rsid w:val="00CF0BAB"/>
    <w:rsid w:val="00CF0C3C"/>
    <w:rsid w:val="00CF1DE6"/>
    <w:rsid w:val="00CF318C"/>
    <w:rsid w:val="00CF31B6"/>
    <w:rsid w:val="00CF34EA"/>
    <w:rsid w:val="00CF569F"/>
    <w:rsid w:val="00CF5788"/>
    <w:rsid w:val="00CF7568"/>
    <w:rsid w:val="00CF7FF6"/>
    <w:rsid w:val="00D04B85"/>
    <w:rsid w:val="00D04BF3"/>
    <w:rsid w:val="00D04FFA"/>
    <w:rsid w:val="00D0527B"/>
    <w:rsid w:val="00D05CC7"/>
    <w:rsid w:val="00D06714"/>
    <w:rsid w:val="00D10A27"/>
    <w:rsid w:val="00D11350"/>
    <w:rsid w:val="00D122A6"/>
    <w:rsid w:val="00D128AF"/>
    <w:rsid w:val="00D14F24"/>
    <w:rsid w:val="00D16413"/>
    <w:rsid w:val="00D166F4"/>
    <w:rsid w:val="00D21F74"/>
    <w:rsid w:val="00D21FF1"/>
    <w:rsid w:val="00D2200F"/>
    <w:rsid w:val="00D22E79"/>
    <w:rsid w:val="00D23286"/>
    <w:rsid w:val="00D24266"/>
    <w:rsid w:val="00D242C6"/>
    <w:rsid w:val="00D24A0C"/>
    <w:rsid w:val="00D25DD3"/>
    <w:rsid w:val="00D3096D"/>
    <w:rsid w:val="00D30BC1"/>
    <w:rsid w:val="00D311AB"/>
    <w:rsid w:val="00D31DA7"/>
    <w:rsid w:val="00D334C6"/>
    <w:rsid w:val="00D34409"/>
    <w:rsid w:val="00D35325"/>
    <w:rsid w:val="00D41F62"/>
    <w:rsid w:val="00D4349C"/>
    <w:rsid w:val="00D44DC6"/>
    <w:rsid w:val="00D46D6F"/>
    <w:rsid w:val="00D47263"/>
    <w:rsid w:val="00D5145D"/>
    <w:rsid w:val="00D5235B"/>
    <w:rsid w:val="00D55FDA"/>
    <w:rsid w:val="00D56417"/>
    <w:rsid w:val="00D57FAE"/>
    <w:rsid w:val="00D60454"/>
    <w:rsid w:val="00D60A8C"/>
    <w:rsid w:val="00D61B4E"/>
    <w:rsid w:val="00D61FD3"/>
    <w:rsid w:val="00D64BA8"/>
    <w:rsid w:val="00D653C2"/>
    <w:rsid w:val="00D660E3"/>
    <w:rsid w:val="00D66DD2"/>
    <w:rsid w:val="00D66ED2"/>
    <w:rsid w:val="00D67014"/>
    <w:rsid w:val="00D67C5B"/>
    <w:rsid w:val="00D70359"/>
    <w:rsid w:val="00D70AD7"/>
    <w:rsid w:val="00D71528"/>
    <w:rsid w:val="00D7376A"/>
    <w:rsid w:val="00D77C4F"/>
    <w:rsid w:val="00D8174D"/>
    <w:rsid w:val="00D82F2B"/>
    <w:rsid w:val="00D83CC0"/>
    <w:rsid w:val="00D85439"/>
    <w:rsid w:val="00D86076"/>
    <w:rsid w:val="00D8662B"/>
    <w:rsid w:val="00D8719C"/>
    <w:rsid w:val="00D9209A"/>
    <w:rsid w:val="00D94796"/>
    <w:rsid w:val="00D95215"/>
    <w:rsid w:val="00DA02AE"/>
    <w:rsid w:val="00DA1907"/>
    <w:rsid w:val="00DA2BD6"/>
    <w:rsid w:val="00DA2F44"/>
    <w:rsid w:val="00DA37B5"/>
    <w:rsid w:val="00DA3FAD"/>
    <w:rsid w:val="00DA43D2"/>
    <w:rsid w:val="00DA53DC"/>
    <w:rsid w:val="00DA648E"/>
    <w:rsid w:val="00DA72A3"/>
    <w:rsid w:val="00DB150E"/>
    <w:rsid w:val="00DB174E"/>
    <w:rsid w:val="00DB34A7"/>
    <w:rsid w:val="00DB3998"/>
    <w:rsid w:val="00DB5896"/>
    <w:rsid w:val="00DB76A9"/>
    <w:rsid w:val="00DC0416"/>
    <w:rsid w:val="00DC0B06"/>
    <w:rsid w:val="00DC144A"/>
    <w:rsid w:val="00DC1CE9"/>
    <w:rsid w:val="00DC1DA3"/>
    <w:rsid w:val="00DC26FA"/>
    <w:rsid w:val="00DC4596"/>
    <w:rsid w:val="00DC5E9B"/>
    <w:rsid w:val="00DC605C"/>
    <w:rsid w:val="00DC62AA"/>
    <w:rsid w:val="00DC70E8"/>
    <w:rsid w:val="00DC76F9"/>
    <w:rsid w:val="00DC7F11"/>
    <w:rsid w:val="00DD1A19"/>
    <w:rsid w:val="00DD1D97"/>
    <w:rsid w:val="00DD228F"/>
    <w:rsid w:val="00DD392C"/>
    <w:rsid w:val="00DD580B"/>
    <w:rsid w:val="00DD5FF8"/>
    <w:rsid w:val="00DD7A04"/>
    <w:rsid w:val="00DE0469"/>
    <w:rsid w:val="00DE04E4"/>
    <w:rsid w:val="00DE11C6"/>
    <w:rsid w:val="00DE142D"/>
    <w:rsid w:val="00DE2DFB"/>
    <w:rsid w:val="00DE3110"/>
    <w:rsid w:val="00DE3280"/>
    <w:rsid w:val="00DE47EC"/>
    <w:rsid w:val="00DE490C"/>
    <w:rsid w:val="00DE5822"/>
    <w:rsid w:val="00DE71E4"/>
    <w:rsid w:val="00DF100C"/>
    <w:rsid w:val="00DF100F"/>
    <w:rsid w:val="00DF126D"/>
    <w:rsid w:val="00DF152C"/>
    <w:rsid w:val="00DF3438"/>
    <w:rsid w:val="00DF487E"/>
    <w:rsid w:val="00DF5F6A"/>
    <w:rsid w:val="00DF6BEB"/>
    <w:rsid w:val="00DF7A2E"/>
    <w:rsid w:val="00DF7BF4"/>
    <w:rsid w:val="00DF7C63"/>
    <w:rsid w:val="00E0281F"/>
    <w:rsid w:val="00E02F10"/>
    <w:rsid w:val="00E03FA5"/>
    <w:rsid w:val="00E04693"/>
    <w:rsid w:val="00E05B7A"/>
    <w:rsid w:val="00E1059E"/>
    <w:rsid w:val="00E10615"/>
    <w:rsid w:val="00E1161D"/>
    <w:rsid w:val="00E11B06"/>
    <w:rsid w:val="00E13707"/>
    <w:rsid w:val="00E156AE"/>
    <w:rsid w:val="00E15753"/>
    <w:rsid w:val="00E15D6F"/>
    <w:rsid w:val="00E2047A"/>
    <w:rsid w:val="00E20762"/>
    <w:rsid w:val="00E21656"/>
    <w:rsid w:val="00E21727"/>
    <w:rsid w:val="00E226C7"/>
    <w:rsid w:val="00E23625"/>
    <w:rsid w:val="00E236D7"/>
    <w:rsid w:val="00E2370A"/>
    <w:rsid w:val="00E24CB2"/>
    <w:rsid w:val="00E2602D"/>
    <w:rsid w:val="00E26538"/>
    <w:rsid w:val="00E26BC5"/>
    <w:rsid w:val="00E30070"/>
    <w:rsid w:val="00E309D3"/>
    <w:rsid w:val="00E313B0"/>
    <w:rsid w:val="00E32D88"/>
    <w:rsid w:val="00E336FF"/>
    <w:rsid w:val="00E338D1"/>
    <w:rsid w:val="00E3402A"/>
    <w:rsid w:val="00E343EB"/>
    <w:rsid w:val="00E351E5"/>
    <w:rsid w:val="00E35923"/>
    <w:rsid w:val="00E365FA"/>
    <w:rsid w:val="00E36987"/>
    <w:rsid w:val="00E41343"/>
    <w:rsid w:val="00E42D33"/>
    <w:rsid w:val="00E43633"/>
    <w:rsid w:val="00E46FC3"/>
    <w:rsid w:val="00E471B3"/>
    <w:rsid w:val="00E4784D"/>
    <w:rsid w:val="00E47DCA"/>
    <w:rsid w:val="00E51A65"/>
    <w:rsid w:val="00E51D96"/>
    <w:rsid w:val="00E5322E"/>
    <w:rsid w:val="00E537E8"/>
    <w:rsid w:val="00E537F3"/>
    <w:rsid w:val="00E53B5A"/>
    <w:rsid w:val="00E54076"/>
    <w:rsid w:val="00E54875"/>
    <w:rsid w:val="00E55452"/>
    <w:rsid w:val="00E557E2"/>
    <w:rsid w:val="00E557EF"/>
    <w:rsid w:val="00E55E02"/>
    <w:rsid w:val="00E56016"/>
    <w:rsid w:val="00E568F1"/>
    <w:rsid w:val="00E5706B"/>
    <w:rsid w:val="00E577A2"/>
    <w:rsid w:val="00E60D44"/>
    <w:rsid w:val="00E623E6"/>
    <w:rsid w:val="00E6662E"/>
    <w:rsid w:val="00E67A0B"/>
    <w:rsid w:val="00E70295"/>
    <w:rsid w:val="00E7236D"/>
    <w:rsid w:val="00E73C38"/>
    <w:rsid w:val="00E75D02"/>
    <w:rsid w:val="00E76382"/>
    <w:rsid w:val="00E818F0"/>
    <w:rsid w:val="00E81F6E"/>
    <w:rsid w:val="00E82216"/>
    <w:rsid w:val="00E837D8"/>
    <w:rsid w:val="00E86DA7"/>
    <w:rsid w:val="00E870AC"/>
    <w:rsid w:val="00E90405"/>
    <w:rsid w:val="00E913B6"/>
    <w:rsid w:val="00E91620"/>
    <w:rsid w:val="00E92047"/>
    <w:rsid w:val="00E93455"/>
    <w:rsid w:val="00E93472"/>
    <w:rsid w:val="00E93E2B"/>
    <w:rsid w:val="00E957F4"/>
    <w:rsid w:val="00E95867"/>
    <w:rsid w:val="00EA1E95"/>
    <w:rsid w:val="00EA2245"/>
    <w:rsid w:val="00EA4046"/>
    <w:rsid w:val="00EA5028"/>
    <w:rsid w:val="00EA50A9"/>
    <w:rsid w:val="00EB02D2"/>
    <w:rsid w:val="00EB17F8"/>
    <w:rsid w:val="00EB2B26"/>
    <w:rsid w:val="00EB3025"/>
    <w:rsid w:val="00EB53BA"/>
    <w:rsid w:val="00EB59A2"/>
    <w:rsid w:val="00EB5A41"/>
    <w:rsid w:val="00EB5EEB"/>
    <w:rsid w:val="00EB60AA"/>
    <w:rsid w:val="00EB7467"/>
    <w:rsid w:val="00EB7AB7"/>
    <w:rsid w:val="00EC26EC"/>
    <w:rsid w:val="00EC6769"/>
    <w:rsid w:val="00EC6B73"/>
    <w:rsid w:val="00EC71D1"/>
    <w:rsid w:val="00EC7BF4"/>
    <w:rsid w:val="00ED1906"/>
    <w:rsid w:val="00ED30FD"/>
    <w:rsid w:val="00ED6123"/>
    <w:rsid w:val="00ED6A28"/>
    <w:rsid w:val="00ED7E1F"/>
    <w:rsid w:val="00ED7E3E"/>
    <w:rsid w:val="00EE1427"/>
    <w:rsid w:val="00EE299F"/>
    <w:rsid w:val="00EE318A"/>
    <w:rsid w:val="00EE37D2"/>
    <w:rsid w:val="00EE4673"/>
    <w:rsid w:val="00EE6755"/>
    <w:rsid w:val="00EE70D2"/>
    <w:rsid w:val="00EF10F3"/>
    <w:rsid w:val="00EF254C"/>
    <w:rsid w:val="00EF2F5F"/>
    <w:rsid w:val="00EF3BA2"/>
    <w:rsid w:val="00EF50CE"/>
    <w:rsid w:val="00EF5E3D"/>
    <w:rsid w:val="00EF6D20"/>
    <w:rsid w:val="00EF6E1C"/>
    <w:rsid w:val="00EF6F14"/>
    <w:rsid w:val="00EF7B53"/>
    <w:rsid w:val="00F073D3"/>
    <w:rsid w:val="00F07983"/>
    <w:rsid w:val="00F10E7E"/>
    <w:rsid w:val="00F11B92"/>
    <w:rsid w:val="00F125D8"/>
    <w:rsid w:val="00F12C6D"/>
    <w:rsid w:val="00F14BF3"/>
    <w:rsid w:val="00F169A9"/>
    <w:rsid w:val="00F17940"/>
    <w:rsid w:val="00F211B8"/>
    <w:rsid w:val="00F21585"/>
    <w:rsid w:val="00F217D1"/>
    <w:rsid w:val="00F2253F"/>
    <w:rsid w:val="00F236B1"/>
    <w:rsid w:val="00F249D5"/>
    <w:rsid w:val="00F24FFF"/>
    <w:rsid w:val="00F25041"/>
    <w:rsid w:val="00F25606"/>
    <w:rsid w:val="00F25EE8"/>
    <w:rsid w:val="00F26F2F"/>
    <w:rsid w:val="00F273A5"/>
    <w:rsid w:val="00F3136D"/>
    <w:rsid w:val="00F31A24"/>
    <w:rsid w:val="00F375A3"/>
    <w:rsid w:val="00F418A0"/>
    <w:rsid w:val="00F51A8F"/>
    <w:rsid w:val="00F55605"/>
    <w:rsid w:val="00F62F8B"/>
    <w:rsid w:val="00F63231"/>
    <w:rsid w:val="00F63576"/>
    <w:rsid w:val="00F63C93"/>
    <w:rsid w:val="00F6617F"/>
    <w:rsid w:val="00F661C3"/>
    <w:rsid w:val="00F663D6"/>
    <w:rsid w:val="00F728B0"/>
    <w:rsid w:val="00F73874"/>
    <w:rsid w:val="00F7515E"/>
    <w:rsid w:val="00F75763"/>
    <w:rsid w:val="00F76566"/>
    <w:rsid w:val="00F7709C"/>
    <w:rsid w:val="00F802E6"/>
    <w:rsid w:val="00F8211E"/>
    <w:rsid w:val="00F82734"/>
    <w:rsid w:val="00F83397"/>
    <w:rsid w:val="00F84710"/>
    <w:rsid w:val="00F8544E"/>
    <w:rsid w:val="00F860B7"/>
    <w:rsid w:val="00F86492"/>
    <w:rsid w:val="00F901F3"/>
    <w:rsid w:val="00F90AB4"/>
    <w:rsid w:val="00F90C36"/>
    <w:rsid w:val="00F9115A"/>
    <w:rsid w:val="00F917F5"/>
    <w:rsid w:val="00F91D50"/>
    <w:rsid w:val="00F94184"/>
    <w:rsid w:val="00F94CB1"/>
    <w:rsid w:val="00F960D9"/>
    <w:rsid w:val="00FA25B2"/>
    <w:rsid w:val="00FA28C0"/>
    <w:rsid w:val="00FA38E0"/>
    <w:rsid w:val="00FA65C5"/>
    <w:rsid w:val="00FA6826"/>
    <w:rsid w:val="00FA720A"/>
    <w:rsid w:val="00FA72E8"/>
    <w:rsid w:val="00FB1ADB"/>
    <w:rsid w:val="00FB31F6"/>
    <w:rsid w:val="00FB39D9"/>
    <w:rsid w:val="00FB4A10"/>
    <w:rsid w:val="00FB4D57"/>
    <w:rsid w:val="00FB5896"/>
    <w:rsid w:val="00FC299B"/>
    <w:rsid w:val="00FD00E4"/>
    <w:rsid w:val="00FD0951"/>
    <w:rsid w:val="00FD360F"/>
    <w:rsid w:val="00FD439B"/>
    <w:rsid w:val="00FD4D1C"/>
    <w:rsid w:val="00FD4DAA"/>
    <w:rsid w:val="00FD6485"/>
    <w:rsid w:val="00FD6607"/>
    <w:rsid w:val="00FD775B"/>
    <w:rsid w:val="00FD7C6E"/>
    <w:rsid w:val="00FE247B"/>
    <w:rsid w:val="00FE3AFD"/>
    <w:rsid w:val="00FE49C0"/>
    <w:rsid w:val="00FE4B3C"/>
    <w:rsid w:val="00FE5605"/>
    <w:rsid w:val="00FE6380"/>
    <w:rsid w:val="00FE65CB"/>
    <w:rsid w:val="00FE7E8F"/>
    <w:rsid w:val="00FE7EF9"/>
    <w:rsid w:val="00FF0D03"/>
    <w:rsid w:val="00FF0FDD"/>
    <w:rsid w:val="00FF1706"/>
    <w:rsid w:val="00FF2AA3"/>
    <w:rsid w:val="00FF4978"/>
    <w:rsid w:val="00FF7D1A"/>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45976B29-BA80-4883-9EFC-D63B2BF1C4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9"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iPriority="99"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iPriority="99"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qFormat/>
    <w:rsid w:val="00A72FB0"/>
    <w:pPr>
      <w:keepNext/>
      <w:numPr>
        <w:numId w:val="5"/>
      </w:numPr>
      <w:jc w:val="center"/>
      <w:outlineLvl w:val="5"/>
    </w:pPr>
    <w:rPr>
      <w:rFonts w:ascii="Times New Roman" w:hAnsi="Times New Roman"/>
      <w:b/>
      <w:sz w:val="20"/>
      <w:szCs w:val="20"/>
      <w:lang w:val="es-BO" w:eastAsia="en-US"/>
    </w:rPr>
  </w:style>
  <w:style w:type="paragraph" w:styleId="Ttulo7">
    <w:name w:val="heading 7"/>
    <w:basedOn w:val="Normal"/>
    <w:next w:val="Normal"/>
    <w:link w:val="Ttulo7Car"/>
    <w:uiPriority w:val="9"/>
    <w:qFormat/>
    <w:rsid w:val="006271F9"/>
    <w:pPr>
      <w:keepNext/>
      <w:outlineLvl w:val="6"/>
    </w:pPr>
    <w:rPr>
      <w:rFonts w:ascii="Times New Roman" w:hAnsi="Times New Roman"/>
      <w:b/>
      <w:sz w:val="24"/>
      <w:szCs w:val="20"/>
      <w:lang w:val="es-ES_tradnl"/>
    </w:rPr>
  </w:style>
  <w:style w:type="paragraph" w:styleId="Ttulo8">
    <w:name w:val="heading 8"/>
    <w:basedOn w:val="Normal"/>
    <w:next w:val="Normal"/>
    <w:link w:val="Ttulo8Car"/>
    <w:uiPriority w:val="9"/>
    <w:qFormat/>
    <w:rsid w:val="006271F9"/>
    <w:pPr>
      <w:keepNext/>
      <w:ind w:left="360" w:right="-28"/>
      <w:jc w:val="both"/>
      <w:outlineLvl w:val="7"/>
    </w:pPr>
    <w:rPr>
      <w:rFonts w:ascii="Times New Roman" w:hAnsi="Times New Roman"/>
      <w:sz w:val="24"/>
      <w:szCs w:val="20"/>
      <w:lang w:val="es-ES_tradnl"/>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sid w:val="00A72FB0"/>
    <w:rPr>
      <w:rFonts w:ascii="Verdana" w:hAnsi="Verdana"/>
      <w:bCs/>
      <w:iCs/>
      <w:sz w:val="16"/>
      <w:szCs w:val="22"/>
      <w:lang w:val="es-ES" w:eastAsia="en-US"/>
    </w:rPr>
  </w:style>
  <w:style w:type="paragraph" w:styleId="Textocomentario">
    <w:name w:val="annotation text"/>
    <w:aliases w:val=" Car Car,Car Car"/>
    <w:basedOn w:val="Normal"/>
    <w:link w:val="TextocomentarioCar"/>
    <w:unhideWhenUsed/>
    <w:rsid w:val="00A72FB0"/>
    <w:rPr>
      <w:rFonts w:ascii="Century Gothic" w:hAnsi="Century Gothic"/>
    </w:rPr>
  </w:style>
  <w:style w:type="character" w:customStyle="1" w:styleId="TextocomentarioCar">
    <w:name w:val="Texto comentario Car"/>
    <w:aliases w:val=" Car Car Car,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uiPriority w:val="99"/>
    <w:rsid w:val="00C41605"/>
    <w:pPr>
      <w:tabs>
        <w:tab w:val="center" w:pos="4419"/>
        <w:tab w:val="right" w:pos="8838"/>
      </w:tabs>
    </w:p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paragraph" w:styleId="Prrafodelista">
    <w:name w:val="List Paragraph"/>
    <w:aliases w:val="titulo 5,Párrafo de lista1"/>
    <w:basedOn w:val="Normal"/>
    <w:link w:val="PrrafodelistaCar"/>
    <w:uiPriority w:val="34"/>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uiPriority w:val="99"/>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customStyle="1" w:styleId="Puesto1">
    <w:name w:val="Puesto1"/>
    <w:basedOn w:val="Normal"/>
    <w:next w:val="Normal"/>
    <w:link w:val="PuestoCar"/>
    <w:qFormat/>
    <w:rsid w:val="00FA28C0"/>
    <w:pPr>
      <w:spacing w:before="240" w:after="60" w:line="276" w:lineRule="auto"/>
      <w:jc w:val="center"/>
      <w:outlineLvl w:val="0"/>
    </w:pPr>
    <w:rPr>
      <w:rFonts w:ascii="Cambria" w:hAnsi="Cambria"/>
      <w:b/>
      <w:bCs/>
      <w:kern w:val="28"/>
      <w:sz w:val="32"/>
      <w:szCs w:val="32"/>
      <w:lang w:eastAsia="en-US" w:bidi="en-US"/>
    </w:rPr>
  </w:style>
  <w:style w:type="character" w:customStyle="1" w:styleId="PuestoCar">
    <w:name w:val="Puesto Car"/>
    <w:link w:val="Puesto1"/>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sz w:val="20"/>
      <w:szCs w:val="20"/>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qFormat/>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6"/>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qFormat/>
    <w:rsid w:val="002275B2"/>
    <w:pPr>
      <w:spacing w:after="200"/>
      <w:ind w:left="720" w:hanging="360"/>
      <w:jc w:val="both"/>
    </w:pPr>
    <w:rPr>
      <w:rFonts w:ascii="Arial" w:hAnsi="Arial" w:cs="Arial"/>
      <w:sz w:val="20"/>
      <w:szCs w:val="20"/>
      <w:lang w:val="es-ES_tradnl" w:eastAsia="en-US"/>
    </w:rPr>
  </w:style>
  <w:style w:type="character" w:customStyle="1" w:styleId="PrrafodelistaCar">
    <w:name w:val="Párrafo de lista Car"/>
    <w:aliases w:val="titulo 5 Car,Párrafo de lista1 Car"/>
    <w:link w:val="Prrafodelista"/>
    <w:uiPriority w:val="34"/>
    <w:rsid w:val="00E95867"/>
    <w:rPr>
      <w:lang w:eastAsia="en-US"/>
    </w:rPr>
  </w:style>
  <w:style w:type="paragraph" w:customStyle="1" w:styleId="Estilo4">
    <w:name w:val="Estilo4"/>
    <w:basedOn w:val="Normal"/>
    <w:link w:val="Estilo4Car"/>
    <w:qFormat/>
    <w:rsid w:val="006F6803"/>
    <w:pPr>
      <w:keepNext/>
      <w:keepLines/>
      <w:numPr>
        <w:ilvl w:val="1"/>
        <w:numId w:val="8"/>
      </w:numPr>
      <w:tabs>
        <w:tab w:val="left" w:pos="851"/>
      </w:tabs>
      <w:jc w:val="both"/>
      <w:outlineLvl w:val="1"/>
    </w:pPr>
    <w:rPr>
      <w:rFonts w:ascii="Arial Unicode MS" w:eastAsia="Arial Unicode MS" w:hAnsi="Arial Unicode MS"/>
      <w:bCs/>
      <w:sz w:val="20"/>
      <w:szCs w:val="26"/>
      <w:lang w:val="es-BO" w:eastAsia="en-US"/>
    </w:rPr>
  </w:style>
  <w:style w:type="character" w:customStyle="1" w:styleId="Estilo4Car">
    <w:name w:val="Estilo4 Car"/>
    <w:link w:val="Estilo4"/>
    <w:rsid w:val="006F6803"/>
    <w:rPr>
      <w:rFonts w:ascii="Arial Unicode MS" w:eastAsia="Arial Unicode MS" w:hAnsi="Arial Unicode MS"/>
      <w:bCs/>
      <w:szCs w:val="26"/>
      <w:lang w:eastAsia="en-US"/>
    </w:rPr>
  </w:style>
  <w:style w:type="paragraph" w:customStyle="1" w:styleId="Estilo13">
    <w:name w:val="Estilo13"/>
    <w:basedOn w:val="Prrafodelista"/>
    <w:qFormat/>
    <w:rsid w:val="006F6803"/>
    <w:pPr>
      <w:numPr>
        <w:ilvl w:val="3"/>
        <w:numId w:val="7"/>
      </w:numPr>
      <w:spacing w:after="200"/>
      <w:contextualSpacing/>
      <w:jc w:val="both"/>
    </w:pPr>
    <w:rPr>
      <w:rFonts w:ascii="Arial Unicode MS" w:eastAsia="Arial Unicode MS" w:hAnsi="Arial Unicode MS"/>
      <w:szCs w:val="22"/>
      <w:lang w:val="es-BO"/>
    </w:rPr>
  </w:style>
  <w:style w:type="paragraph" w:customStyle="1" w:styleId="Estilo5">
    <w:name w:val="Estilo 5"/>
    <w:basedOn w:val="Estilo4"/>
    <w:qFormat/>
    <w:rsid w:val="006F6803"/>
    <w:pPr>
      <w:numPr>
        <w:ilvl w:val="2"/>
      </w:numPr>
      <w:tabs>
        <w:tab w:val="clear" w:pos="851"/>
        <w:tab w:val="left" w:pos="709"/>
        <w:tab w:val="num" w:pos="3600"/>
      </w:tabs>
      <w:ind w:left="709" w:hanging="283"/>
    </w:pPr>
    <w:rPr>
      <w:b/>
    </w:rPr>
  </w:style>
  <w:style w:type="paragraph" w:customStyle="1" w:styleId="NOE2010CG">
    <w:name w:val="NOE2010CG"/>
    <w:basedOn w:val="Normal"/>
    <w:qFormat/>
    <w:rsid w:val="006F6803"/>
    <w:pPr>
      <w:keepNext/>
      <w:keepLines/>
      <w:numPr>
        <w:numId w:val="7"/>
      </w:numPr>
      <w:spacing w:before="200"/>
      <w:jc w:val="both"/>
      <w:outlineLvl w:val="1"/>
    </w:pPr>
    <w:rPr>
      <w:rFonts w:ascii="Calibri" w:eastAsia="Arial Unicode MS" w:hAnsi="Calibri"/>
      <w:b/>
      <w:bCs/>
      <w:sz w:val="24"/>
      <w:szCs w:val="26"/>
      <w:lang w:val="es-BO" w:eastAsia="en-US"/>
    </w:rPr>
  </w:style>
  <w:style w:type="paragraph" w:customStyle="1" w:styleId="NOE2010CGC">
    <w:name w:val="NOE2010CGC"/>
    <w:basedOn w:val="Estilo4"/>
    <w:link w:val="NOE2010CGCCar"/>
    <w:qFormat/>
    <w:rsid w:val="006F6803"/>
    <w:pPr>
      <w:keepNext w:val="0"/>
      <w:keepLines w:val="0"/>
      <w:numPr>
        <w:numId w:val="7"/>
      </w:numPr>
      <w:tabs>
        <w:tab w:val="clear" w:pos="851"/>
      </w:tabs>
      <w:outlineLvl w:val="9"/>
    </w:pPr>
    <w:rPr>
      <w:rFonts w:ascii="Calibri" w:hAnsi="Calibri"/>
      <w:b/>
    </w:rPr>
  </w:style>
  <w:style w:type="paragraph" w:customStyle="1" w:styleId="NOE2010CGCC">
    <w:name w:val="NOE2010CGCC"/>
    <w:basedOn w:val="Normal"/>
    <w:link w:val="NOE2010CGCCCar"/>
    <w:qFormat/>
    <w:rsid w:val="006F6803"/>
    <w:pPr>
      <w:numPr>
        <w:ilvl w:val="2"/>
        <w:numId w:val="7"/>
      </w:numPr>
      <w:jc w:val="both"/>
    </w:pPr>
    <w:rPr>
      <w:rFonts w:ascii="Calibri" w:eastAsia="Arial Unicode MS" w:hAnsi="Calibri"/>
      <w:sz w:val="20"/>
      <w:szCs w:val="22"/>
      <w:lang w:eastAsia="en-US"/>
    </w:rPr>
  </w:style>
  <w:style w:type="character" w:customStyle="1" w:styleId="NOE2010CGCCar">
    <w:name w:val="NOE2010CGC Car"/>
    <w:link w:val="NOE2010CGC"/>
    <w:rsid w:val="006F6803"/>
    <w:rPr>
      <w:rFonts w:ascii="Calibri" w:eastAsia="Arial Unicode MS" w:hAnsi="Calibri"/>
      <w:b/>
      <w:bCs/>
      <w:szCs w:val="26"/>
      <w:lang w:eastAsia="en-US"/>
    </w:rPr>
  </w:style>
  <w:style w:type="character" w:styleId="Textoennegrita">
    <w:name w:val="Strong"/>
    <w:uiPriority w:val="22"/>
    <w:qFormat/>
    <w:rsid w:val="00487D38"/>
    <w:rPr>
      <w:b/>
      <w:bCs/>
    </w:rPr>
  </w:style>
  <w:style w:type="character" w:styleId="AcrnimoHTML">
    <w:name w:val="HTML Acronym"/>
    <w:basedOn w:val="Fuentedeprrafopredeter"/>
    <w:uiPriority w:val="99"/>
    <w:unhideWhenUsed/>
    <w:rsid w:val="002030B0"/>
  </w:style>
  <w:style w:type="paragraph" w:customStyle="1" w:styleId="AnexoA2">
    <w:name w:val="Anexo A.2"/>
    <w:basedOn w:val="Normal"/>
    <w:uiPriority w:val="99"/>
    <w:rsid w:val="00BD0EB9"/>
    <w:pPr>
      <w:numPr>
        <w:numId w:val="14"/>
      </w:numPr>
      <w:spacing w:after="200"/>
      <w:jc w:val="both"/>
    </w:pPr>
    <w:rPr>
      <w:rFonts w:ascii="Arial" w:hAnsi="Arial" w:cs="Arial"/>
      <w:b/>
      <w:bCs/>
      <w:sz w:val="24"/>
      <w:szCs w:val="24"/>
      <w:lang w:val="es-ES_tradnl" w:eastAsia="en-US"/>
    </w:rPr>
  </w:style>
  <w:style w:type="table" w:customStyle="1" w:styleId="Tablaconcuadrcula1">
    <w:name w:val="Tabla con cuadrícula1"/>
    <w:basedOn w:val="Tablanormal"/>
    <w:next w:val="Tablaconcuadrcula"/>
    <w:locked/>
    <w:rsid w:val="003578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gradetextonormal">
    <w:name w:val="Body Text Indent"/>
    <w:basedOn w:val="Normal"/>
    <w:link w:val="SangradetextonormalCar"/>
    <w:uiPriority w:val="99"/>
    <w:unhideWhenUsed/>
    <w:rsid w:val="006271F9"/>
    <w:pPr>
      <w:spacing w:after="120"/>
      <w:ind w:left="283"/>
    </w:pPr>
  </w:style>
  <w:style w:type="character" w:customStyle="1" w:styleId="SangradetextonormalCar">
    <w:name w:val="Sangría de texto normal Car"/>
    <w:link w:val="Sangradetextonormal"/>
    <w:uiPriority w:val="99"/>
    <w:rsid w:val="006271F9"/>
    <w:rPr>
      <w:rFonts w:ascii="Verdana" w:hAnsi="Verdana"/>
      <w:sz w:val="16"/>
      <w:szCs w:val="16"/>
      <w:lang w:val="es-ES" w:eastAsia="es-ES"/>
    </w:rPr>
  </w:style>
  <w:style w:type="paragraph" w:styleId="Sangra2detindependiente">
    <w:name w:val="Body Text Indent 2"/>
    <w:basedOn w:val="Normal"/>
    <w:link w:val="Sangra2detindependienteCar"/>
    <w:uiPriority w:val="99"/>
    <w:unhideWhenUsed/>
    <w:rsid w:val="006271F9"/>
    <w:pPr>
      <w:spacing w:after="120" w:line="480" w:lineRule="auto"/>
      <w:ind w:left="283"/>
    </w:pPr>
  </w:style>
  <w:style w:type="character" w:customStyle="1" w:styleId="Sangra2detindependienteCar">
    <w:name w:val="Sangría 2 de t. independiente Car"/>
    <w:link w:val="Sangra2detindependiente"/>
    <w:uiPriority w:val="99"/>
    <w:rsid w:val="006271F9"/>
    <w:rPr>
      <w:rFonts w:ascii="Verdana" w:hAnsi="Verdana"/>
      <w:sz w:val="16"/>
      <w:szCs w:val="16"/>
      <w:lang w:val="es-ES" w:eastAsia="es-ES"/>
    </w:rPr>
  </w:style>
  <w:style w:type="paragraph" w:styleId="Sangra3detindependiente">
    <w:name w:val="Body Text Indent 3"/>
    <w:basedOn w:val="Normal"/>
    <w:link w:val="Sangra3detindependienteCar"/>
    <w:uiPriority w:val="99"/>
    <w:unhideWhenUsed/>
    <w:rsid w:val="006271F9"/>
    <w:pPr>
      <w:spacing w:after="120"/>
      <w:ind w:left="283"/>
    </w:pPr>
  </w:style>
  <w:style w:type="character" w:customStyle="1" w:styleId="Sangra3detindependienteCar">
    <w:name w:val="Sangría 3 de t. independiente Car"/>
    <w:link w:val="Sangra3detindependiente"/>
    <w:uiPriority w:val="99"/>
    <w:rsid w:val="006271F9"/>
    <w:rPr>
      <w:rFonts w:ascii="Verdana" w:hAnsi="Verdana"/>
      <w:sz w:val="16"/>
      <w:szCs w:val="16"/>
      <w:lang w:val="es-ES" w:eastAsia="es-ES"/>
    </w:rPr>
  </w:style>
  <w:style w:type="character" w:customStyle="1" w:styleId="Ttulo7Car">
    <w:name w:val="Título 7 Car"/>
    <w:link w:val="Ttulo7"/>
    <w:uiPriority w:val="9"/>
    <w:rsid w:val="006271F9"/>
    <w:rPr>
      <w:b/>
      <w:sz w:val="24"/>
      <w:lang w:val="es-ES_tradnl" w:eastAsia="es-ES"/>
    </w:rPr>
  </w:style>
  <w:style w:type="character" w:customStyle="1" w:styleId="Ttulo8Car">
    <w:name w:val="Título 8 Car"/>
    <w:link w:val="Ttulo8"/>
    <w:uiPriority w:val="9"/>
    <w:rsid w:val="006271F9"/>
    <w:rPr>
      <w:sz w:val="24"/>
      <w:lang w:val="es-ES_tradnl" w:eastAsia="es-E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6271F9"/>
    <w:rPr>
      <w:b/>
      <w:sz w:val="22"/>
      <w:u w:val="single"/>
      <w:lang w:val="es-MX" w:eastAsia="es-ES"/>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6271F9"/>
    <w:rPr>
      <w:rFonts w:ascii="Tahoma" w:hAnsi="Tahoma"/>
      <w:sz w:val="22"/>
      <w:u w:val="single"/>
      <w:lang w:val="es-MX" w:eastAsia="es-ES"/>
    </w:rPr>
  </w:style>
  <w:style w:type="character" w:customStyle="1" w:styleId="Ttulo5Car">
    <w:name w:val="Título 5 Car"/>
    <w:link w:val="Ttulo5"/>
    <w:rsid w:val="006271F9"/>
    <w:rPr>
      <w:bCs/>
      <w:iCs/>
      <w:szCs w:val="26"/>
      <w:lang w:val="es-ES" w:eastAsia="es-ES"/>
    </w:rPr>
  </w:style>
  <w:style w:type="character" w:customStyle="1" w:styleId="Ttulo6Car">
    <w:name w:val="Título 6 Car"/>
    <w:link w:val="Ttulo6"/>
    <w:rsid w:val="006271F9"/>
    <w:rPr>
      <w:b/>
      <w:lang w:eastAsia="en-US"/>
    </w:rPr>
  </w:style>
  <w:style w:type="character" w:customStyle="1" w:styleId="Ttulo9Car">
    <w:name w:val="Título 9 Car"/>
    <w:link w:val="Ttulo9"/>
    <w:uiPriority w:val="99"/>
    <w:rsid w:val="006271F9"/>
    <w:rPr>
      <w:rFonts w:ascii="Tahoma" w:hAnsi="Tahoma"/>
      <w:sz w:val="28"/>
      <w:lang w:val="es-ES" w:eastAsia="en-US"/>
    </w:rPr>
  </w:style>
  <w:style w:type="character" w:customStyle="1" w:styleId="TtuloCar">
    <w:name w:val="Título Car"/>
    <w:uiPriority w:val="99"/>
    <w:rsid w:val="006271F9"/>
    <w:rPr>
      <w:b/>
      <w:sz w:val="32"/>
      <w:lang w:val="es-ES_tradnl" w:eastAsia="es-ES"/>
    </w:rPr>
  </w:style>
  <w:style w:type="paragraph" w:styleId="Subttulo">
    <w:name w:val="Subtitle"/>
    <w:aliases w:val="Subtítulo 2"/>
    <w:basedOn w:val="Normal"/>
    <w:link w:val="SubttuloCar"/>
    <w:uiPriority w:val="99"/>
    <w:qFormat/>
    <w:rsid w:val="006271F9"/>
    <w:rPr>
      <w:rFonts w:ascii="Times New Roman" w:hAnsi="Times New Roman"/>
      <w:b/>
      <w:sz w:val="32"/>
      <w:szCs w:val="20"/>
      <w:lang w:val="es-ES_tradnl"/>
    </w:rPr>
  </w:style>
  <w:style w:type="character" w:customStyle="1" w:styleId="SubttuloCar">
    <w:name w:val="Subtítulo Car"/>
    <w:aliases w:val="Subtítulo 2 Car"/>
    <w:link w:val="Subttulo"/>
    <w:uiPriority w:val="99"/>
    <w:rsid w:val="006271F9"/>
    <w:rPr>
      <w:b/>
      <w:sz w:val="32"/>
      <w:lang w:val="es-ES_tradnl" w:eastAsia="es-ES"/>
    </w:rPr>
  </w:style>
  <w:style w:type="character" w:customStyle="1" w:styleId="TextoindependienteCar">
    <w:name w:val="Texto independiente Car"/>
    <w:aliases w:val="AvtalBrödtext Car"/>
    <w:link w:val="Textoindependiente"/>
    <w:uiPriority w:val="99"/>
    <w:rsid w:val="006271F9"/>
    <w:rPr>
      <w:rFonts w:ascii="Tms Rmn" w:hAnsi="Tms Rmn"/>
      <w:lang w:val="en-US" w:eastAsia="en-US"/>
    </w:rPr>
  </w:style>
  <w:style w:type="character" w:styleId="Nmerodepgina">
    <w:name w:val="page number"/>
    <w:rsid w:val="006271F9"/>
  </w:style>
  <w:style w:type="paragraph" w:styleId="ndice1">
    <w:name w:val="index 1"/>
    <w:basedOn w:val="Normal"/>
    <w:next w:val="Normal"/>
    <w:autoRedefine/>
    <w:uiPriority w:val="99"/>
    <w:rsid w:val="006271F9"/>
    <w:pPr>
      <w:ind w:left="200" w:hanging="200"/>
    </w:pPr>
    <w:rPr>
      <w:rFonts w:ascii="Times New Roman" w:hAnsi="Times New Roman"/>
      <w:sz w:val="20"/>
      <w:szCs w:val="20"/>
      <w:lang w:val="es-ES_tradnl"/>
    </w:rPr>
  </w:style>
  <w:style w:type="paragraph" w:styleId="ndice2">
    <w:name w:val="index 2"/>
    <w:basedOn w:val="Normal"/>
    <w:next w:val="Normal"/>
    <w:autoRedefine/>
    <w:semiHidden/>
    <w:rsid w:val="006271F9"/>
    <w:pPr>
      <w:ind w:left="400" w:hanging="200"/>
    </w:pPr>
    <w:rPr>
      <w:rFonts w:ascii="Times New Roman" w:hAnsi="Times New Roman"/>
      <w:sz w:val="20"/>
      <w:szCs w:val="20"/>
      <w:lang w:val="es-ES_tradnl"/>
    </w:rPr>
  </w:style>
  <w:style w:type="paragraph" w:styleId="ndice3">
    <w:name w:val="index 3"/>
    <w:basedOn w:val="Normal"/>
    <w:next w:val="Normal"/>
    <w:autoRedefine/>
    <w:semiHidden/>
    <w:rsid w:val="006271F9"/>
    <w:pPr>
      <w:ind w:left="600" w:hanging="200"/>
    </w:pPr>
    <w:rPr>
      <w:rFonts w:ascii="Times New Roman" w:hAnsi="Times New Roman"/>
      <w:sz w:val="20"/>
      <w:szCs w:val="20"/>
      <w:lang w:val="es-ES_tradnl"/>
    </w:rPr>
  </w:style>
  <w:style w:type="paragraph" w:styleId="ndice4">
    <w:name w:val="index 4"/>
    <w:basedOn w:val="Normal"/>
    <w:next w:val="Normal"/>
    <w:autoRedefine/>
    <w:semiHidden/>
    <w:rsid w:val="006271F9"/>
    <w:pPr>
      <w:ind w:left="800" w:hanging="200"/>
    </w:pPr>
    <w:rPr>
      <w:rFonts w:ascii="Times New Roman" w:hAnsi="Times New Roman"/>
      <w:sz w:val="20"/>
      <w:szCs w:val="20"/>
      <w:lang w:val="es-ES_tradnl"/>
    </w:rPr>
  </w:style>
  <w:style w:type="paragraph" w:styleId="ndice5">
    <w:name w:val="index 5"/>
    <w:basedOn w:val="Normal"/>
    <w:next w:val="Normal"/>
    <w:autoRedefine/>
    <w:semiHidden/>
    <w:rsid w:val="006271F9"/>
    <w:pPr>
      <w:ind w:left="1000" w:hanging="200"/>
    </w:pPr>
    <w:rPr>
      <w:rFonts w:ascii="Times New Roman" w:hAnsi="Times New Roman"/>
      <w:sz w:val="20"/>
      <w:szCs w:val="20"/>
      <w:lang w:val="es-ES_tradnl"/>
    </w:rPr>
  </w:style>
  <w:style w:type="paragraph" w:styleId="ndice6">
    <w:name w:val="index 6"/>
    <w:basedOn w:val="Normal"/>
    <w:next w:val="Normal"/>
    <w:autoRedefine/>
    <w:semiHidden/>
    <w:rsid w:val="006271F9"/>
    <w:pPr>
      <w:ind w:left="1200" w:hanging="200"/>
    </w:pPr>
    <w:rPr>
      <w:rFonts w:ascii="Times New Roman" w:hAnsi="Times New Roman"/>
      <w:sz w:val="20"/>
      <w:szCs w:val="20"/>
      <w:lang w:val="es-ES_tradnl"/>
    </w:rPr>
  </w:style>
  <w:style w:type="paragraph" w:styleId="ndice7">
    <w:name w:val="index 7"/>
    <w:basedOn w:val="Normal"/>
    <w:next w:val="Normal"/>
    <w:autoRedefine/>
    <w:semiHidden/>
    <w:rsid w:val="006271F9"/>
    <w:pPr>
      <w:ind w:left="1400" w:hanging="200"/>
    </w:pPr>
    <w:rPr>
      <w:rFonts w:ascii="Times New Roman" w:hAnsi="Times New Roman"/>
      <w:sz w:val="20"/>
      <w:szCs w:val="20"/>
      <w:lang w:val="es-ES_tradnl"/>
    </w:rPr>
  </w:style>
  <w:style w:type="paragraph" w:styleId="ndice8">
    <w:name w:val="index 8"/>
    <w:basedOn w:val="Normal"/>
    <w:next w:val="Normal"/>
    <w:autoRedefine/>
    <w:semiHidden/>
    <w:rsid w:val="006271F9"/>
    <w:pPr>
      <w:ind w:left="1600" w:hanging="200"/>
    </w:pPr>
    <w:rPr>
      <w:rFonts w:ascii="Times New Roman" w:hAnsi="Times New Roman"/>
      <w:sz w:val="20"/>
      <w:szCs w:val="20"/>
      <w:lang w:val="es-ES_tradnl"/>
    </w:rPr>
  </w:style>
  <w:style w:type="paragraph" w:styleId="ndice9">
    <w:name w:val="index 9"/>
    <w:basedOn w:val="Normal"/>
    <w:next w:val="Normal"/>
    <w:autoRedefine/>
    <w:semiHidden/>
    <w:rsid w:val="006271F9"/>
    <w:pPr>
      <w:ind w:left="1800" w:hanging="200"/>
    </w:pPr>
    <w:rPr>
      <w:rFonts w:ascii="Times New Roman" w:hAnsi="Times New Roman"/>
      <w:sz w:val="20"/>
      <w:szCs w:val="20"/>
      <w:lang w:val="es-ES_tradnl"/>
    </w:rPr>
  </w:style>
  <w:style w:type="paragraph" w:styleId="Ttulodendice">
    <w:name w:val="index heading"/>
    <w:basedOn w:val="Normal"/>
    <w:next w:val="ndice1"/>
    <w:semiHidden/>
    <w:rsid w:val="006271F9"/>
    <w:pPr>
      <w:spacing w:before="120" w:after="120"/>
    </w:pPr>
    <w:rPr>
      <w:rFonts w:ascii="Times New Roman" w:hAnsi="Times New Roman"/>
      <w:b/>
      <w:i/>
      <w:sz w:val="20"/>
      <w:szCs w:val="20"/>
      <w:lang w:val="es-ES_tradnl"/>
    </w:rPr>
  </w:style>
  <w:style w:type="paragraph" w:styleId="TDC2">
    <w:name w:val="toc 2"/>
    <w:basedOn w:val="Normal"/>
    <w:next w:val="Normal"/>
    <w:autoRedefine/>
    <w:uiPriority w:val="39"/>
    <w:rsid w:val="006271F9"/>
    <w:pPr>
      <w:ind w:left="200"/>
    </w:pPr>
    <w:rPr>
      <w:rFonts w:ascii="Times New Roman" w:hAnsi="Times New Roman"/>
      <w:smallCaps/>
      <w:sz w:val="20"/>
      <w:szCs w:val="20"/>
      <w:lang w:val="es-ES_tradnl"/>
    </w:rPr>
  </w:style>
  <w:style w:type="paragraph" w:styleId="TDC3">
    <w:name w:val="toc 3"/>
    <w:basedOn w:val="Normal"/>
    <w:next w:val="Normal"/>
    <w:autoRedefine/>
    <w:uiPriority w:val="39"/>
    <w:rsid w:val="006271F9"/>
    <w:pPr>
      <w:ind w:left="400"/>
    </w:pPr>
    <w:rPr>
      <w:rFonts w:ascii="Times New Roman" w:hAnsi="Times New Roman"/>
      <w:i/>
      <w:sz w:val="20"/>
      <w:szCs w:val="20"/>
      <w:lang w:val="es-ES_tradnl"/>
    </w:rPr>
  </w:style>
  <w:style w:type="paragraph" w:styleId="TDC4">
    <w:name w:val="toc 4"/>
    <w:basedOn w:val="Normal"/>
    <w:next w:val="Normal"/>
    <w:autoRedefine/>
    <w:semiHidden/>
    <w:rsid w:val="006271F9"/>
    <w:pPr>
      <w:ind w:left="600"/>
    </w:pPr>
    <w:rPr>
      <w:rFonts w:ascii="Times New Roman" w:hAnsi="Times New Roman"/>
      <w:sz w:val="18"/>
      <w:szCs w:val="20"/>
      <w:lang w:val="es-ES_tradnl"/>
    </w:rPr>
  </w:style>
  <w:style w:type="paragraph" w:styleId="TDC5">
    <w:name w:val="toc 5"/>
    <w:basedOn w:val="Normal"/>
    <w:next w:val="Normal"/>
    <w:autoRedefine/>
    <w:semiHidden/>
    <w:rsid w:val="006271F9"/>
    <w:pPr>
      <w:ind w:left="800"/>
    </w:pPr>
    <w:rPr>
      <w:rFonts w:ascii="Times New Roman" w:hAnsi="Times New Roman"/>
      <w:sz w:val="18"/>
      <w:szCs w:val="20"/>
      <w:lang w:val="es-ES_tradnl"/>
    </w:rPr>
  </w:style>
  <w:style w:type="paragraph" w:styleId="TDC6">
    <w:name w:val="toc 6"/>
    <w:basedOn w:val="Normal"/>
    <w:next w:val="Normal"/>
    <w:autoRedefine/>
    <w:semiHidden/>
    <w:rsid w:val="006271F9"/>
    <w:pPr>
      <w:ind w:left="1000"/>
    </w:pPr>
    <w:rPr>
      <w:rFonts w:ascii="Times New Roman" w:hAnsi="Times New Roman"/>
      <w:sz w:val="18"/>
      <w:szCs w:val="20"/>
      <w:lang w:val="es-ES_tradnl"/>
    </w:rPr>
  </w:style>
  <w:style w:type="paragraph" w:styleId="TDC7">
    <w:name w:val="toc 7"/>
    <w:basedOn w:val="Normal"/>
    <w:next w:val="Normal"/>
    <w:autoRedefine/>
    <w:semiHidden/>
    <w:rsid w:val="006271F9"/>
    <w:pPr>
      <w:ind w:left="1200"/>
    </w:pPr>
    <w:rPr>
      <w:rFonts w:ascii="Times New Roman" w:hAnsi="Times New Roman"/>
      <w:sz w:val="18"/>
      <w:szCs w:val="20"/>
      <w:lang w:val="es-ES_tradnl"/>
    </w:rPr>
  </w:style>
  <w:style w:type="paragraph" w:styleId="TDC8">
    <w:name w:val="toc 8"/>
    <w:basedOn w:val="Normal"/>
    <w:next w:val="Normal"/>
    <w:autoRedefine/>
    <w:semiHidden/>
    <w:rsid w:val="006271F9"/>
    <w:pPr>
      <w:ind w:left="1400"/>
    </w:pPr>
    <w:rPr>
      <w:rFonts w:ascii="Times New Roman" w:hAnsi="Times New Roman"/>
      <w:sz w:val="18"/>
      <w:szCs w:val="20"/>
      <w:lang w:val="es-ES_tradnl"/>
    </w:rPr>
  </w:style>
  <w:style w:type="paragraph" w:styleId="TDC9">
    <w:name w:val="toc 9"/>
    <w:basedOn w:val="Normal"/>
    <w:next w:val="Normal"/>
    <w:autoRedefine/>
    <w:semiHidden/>
    <w:rsid w:val="006271F9"/>
    <w:pPr>
      <w:ind w:left="1600"/>
    </w:pPr>
    <w:rPr>
      <w:rFonts w:ascii="Times New Roman" w:hAnsi="Times New Roman"/>
      <w:sz w:val="18"/>
      <w:szCs w:val="20"/>
      <w:lang w:val="es-ES_tradnl"/>
    </w:rPr>
  </w:style>
  <w:style w:type="paragraph" w:styleId="Descripcin">
    <w:name w:val="caption"/>
    <w:basedOn w:val="Normal"/>
    <w:next w:val="Normal"/>
    <w:qFormat/>
    <w:rsid w:val="006271F9"/>
    <w:pPr>
      <w:jc w:val="center"/>
    </w:pPr>
    <w:rPr>
      <w:rFonts w:ascii="Times New Roman" w:hAnsi="Times New Roman"/>
      <w:b/>
      <w:sz w:val="28"/>
      <w:szCs w:val="20"/>
      <w:lang w:val="es-ES_tradnl"/>
    </w:rPr>
  </w:style>
  <w:style w:type="paragraph" w:customStyle="1" w:styleId="Default">
    <w:name w:val="Default"/>
    <w:rsid w:val="006271F9"/>
    <w:pPr>
      <w:widowControl w:val="0"/>
      <w:autoSpaceDE w:val="0"/>
      <w:autoSpaceDN w:val="0"/>
      <w:adjustRightInd w:val="0"/>
    </w:pPr>
    <w:rPr>
      <w:color w:val="000000"/>
      <w:sz w:val="24"/>
      <w:szCs w:val="24"/>
    </w:rPr>
  </w:style>
  <w:style w:type="paragraph" w:customStyle="1" w:styleId="CM1">
    <w:name w:val="CM1"/>
    <w:basedOn w:val="Default"/>
    <w:next w:val="Default"/>
    <w:uiPriority w:val="99"/>
    <w:rsid w:val="006271F9"/>
    <w:rPr>
      <w:color w:val="auto"/>
    </w:rPr>
  </w:style>
  <w:style w:type="paragraph" w:customStyle="1" w:styleId="WW-Textoindependiente20">
    <w:name w:val="WW-Texto independiente 2"/>
    <w:basedOn w:val="Normal"/>
    <w:rsid w:val="00597282"/>
    <w:pPr>
      <w:suppressAutoHyphens/>
      <w:spacing w:line="360" w:lineRule="auto"/>
      <w:jc w:val="both"/>
    </w:pPr>
    <w:rPr>
      <w:rFonts w:ascii="Times New Roman" w:hAnsi="Times New Roman"/>
      <w:sz w:val="20"/>
      <w:szCs w:val="20"/>
      <w:lang w:val="es-ES_tradnl"/>
    </w:rPr>
  </w:style>
  <w:style w:type="character" w:customStyle="1" w:styleId="NOE2010CGCCCar">
    <w:name w:val="NOE2010CGCC Car"/>
    <w:link w:val="NOE2010CGCC"/>
    <w:rsid w:val="009E2083"/>
    <w:rPr>
      <w:rFonts w:ascii="Calibri" w:eastAsia="Arial Unicode MS" w:hAnsi="Calibri"/>
      <w:szCs w:val="22"/>
      <w:lang w:val="es-ES" w:eastAsia="en-US"/>
    </w:rPr>
  </w:style>
  <w:style w:type="paragraph" w:styleId="Puesto">
    <w:name w:val="Title"/>
    <w:basedOn w:val="Normal"/>
    <w:next w:val="Normal"/>
    <w:link w:val="TtuloCar1"/>
    <w:uiPriority w:val="99"/>
    <w:qFormat/>
    <w:rsid w:val="009E2083"/>
    <w:pPr>
      <w:spacing w:before="240" w:after="60" w:line="276" w:lineRule="auto"/>
      <w:jc w:val="center"/>
      <w:outlineLvl w:val="0"/>
    </w:pPr>
    <w:rPr>
      <w:rFonts w:ascii="Cambria" w:hAnsi="Cambria"/>
      <w:b/>
      <w:bCs/>
      <w:kern w:val="28"/>
      <w:sz w:val="32"/>
      <w:szCs w:val="32"/>
      <w:lang w:eastAsia="en-US" w:bidi="en-US"/>
    </w:rPr>
  </w:style>
  <w:style w:type="character" w:customStyle="1" w:styleId="TtuloCar1">
    <w:name w:val="Título Car1"/>
    <w:basedOn w:val="Fuentedeprrafopredeter"/>
    <w:link w:val="Puesto"/>
    <w:uiPriority w:val="99"/>
    <w:rsid w:val="009E2083"/>
    <w:rPr>
      <w:rFonts w:ascii="Cambria" w:hAnsi="Cambria"/>
      <w:b/>
      <w:bCs/>
      <w:kern w:val="28"/>
      <w:sz w:val="32"/>
      <w:szCs w:val="32"/>
      <w:lang w:val="es-ES" w:eastAsia="en-US" w:bidi="en-US"/>
    </w:rPr>
  </w:style>
  <w:style w:type="paragraph" w:customStyle="1" w:styleId="font5">
    <w:name w:val="font5"/>
    <w:basedOn w:val="Normal"/>
    <w:rsid w:val="009E2083"/>
    <w:pPr>
      <w:spacing w:before="100" w:beforeAutospacing="1" w:after="100" w:afterAutospacing="1"/>
    </w:pPr>
    <w:rPr>
      <w:rFonts w:ascii="Arial" w:hAnsi="Arial" w:cs="Arial"/>
      <w:color w:val="000000"/>
      <w:lang w:val="es-BO" w:eastAsia="es-BO"/>
    </w:rPr>
  </w:style>
  <w:style w:type="paragraph" w:customStyle="1" w:styleId="font6">
    <w:name w:val="font6"/>
    <w:basedOn w:val="Normal"/>
    <w:rsid w:val="009E2083"/>
    <w:pPr>
      <w:spacing w:before="100" w:beforeAutospacing="1" w:after="100" w:afterAutospacing="1"/>
    </w:pPr>
    <w:rPr>
      <w:rFonts w:ascii="Tahoma" w:hAnsi="Tahoma" w:cs="Tahoma"/>
      <w:b/>
      <w:bCs/>
      <w:color w:val="000000"/>
      <w:sz w:val="18"/>
      <w:szCs w:val="18"/>
      <w:lang w:val="es-BO" w:eastAsia="es-BO"/>
    </w:rPr>
  </w:style>
  <w:style w:type="paragraph" w:customStyle="1" w:styleId="font7">
    <w:name w:val="font7"/>
    <w:basedOn w:val="Normal"/>
    <w:rsid w:val="009E2083"/>
    <w:pPr>
      <w:spacing w:before="100" w:beforeAutospacing="1" w:after="100" w:afterAutospacing="1"/>
    </w:pPr>
    <w:rPr>
      <w:rFonts w:ascii="Tahoma" w:hAnsi="Tahoma" w:cs="Tahoma"/>
      <w:color w:val="000000"/>
      <w:sz w:val="18"/>
      <w:szCs w:val="18"/>
      <w:lang w:val="es-BO" w:eastAsia="es-BO"/>
    </w:rPr>
  </w:style>
  <w:style w:type="paragraph" w:customStyle="1" w:styleId="font8">
    <w:name w:val="font8"/>
    <w:basedOn w:val="Normal"/>
    <w:rsid w:val="009E2083"/>
    <w:pPr>
      <w:spacing w:before="100" w:beforeAutospacing="1" w:after="100" w:afterAutospacing="1"/>
    </w:pPr>
    <w:rPr>
      <w:rFonts w:ascii="Tahoma" w:hAnsi="Tahoma" w:cs="Tahoma"/>
      <w:color w:val="000000"/>
      <w:sz w:val="18"/>
      <w:szCs w:val="18"/>
      <w:lang w:val="es-BO" w:eastAsia="es-BO"/>
    </w:rPr>
  </w:style>
  <w:style w:type="paragraph" w:customStyle="1" w:styleId="font9">
    <w:name w:val="font9"/>
    <w:basedOn w:val="Normal"/>
    <w:rsid w:val="009E2083"/>
    <w:pPr>
      <w:spacing w:before="100" w:beforeAutospacing="1" w:after="100" w:afterAutospacing="1"/>
    </w:pPr>
    <w:rPr>
      <w:rFonts w:ascii="Tahoma" w:hAnsi="Tahoma" w:cs="Tahoma"/>
      <w:b/>
      <w:bCs/>
      <w:color w:val="000000"/>
      <w:sz w:val="18"/>
      <w:szCs w:val="18"/>
      <w:lang w:val="es-BO" w:eastAsia="es-BO"/>
    </w:rPr>
  </w:style>
  <w:style w:type="paragraph" w:customStyle="1" w:styleId="xl63">
    <w:name w:val="xl63"/>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color w:val="000000"/>
      <w:lang w:val="es-BO" w:eastAsia="es-BO"/>
    </w:rPr>
  </w:style>
  <w:style w:type="paragraph" w:customStyle="1" w:styleId="xl64">
    <w:name w:val="xl64"/>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color w:val="000000"/>
      <w:lang w:val="es-BO" w:eastAsia="es-BO"/>
    </w:rPr>
  </w:style>
  <w:style w:type="paragraph" w:customStyle="1" w:styleId="xl65">
    <w:name w:val="xl65"/>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b/>
      <w:bCs/>
      <w:color w:val="000000"/>
      <w:lang w:val="es-BO" w:eastAsia="es-BO"/>
    </w:rPr>
  </w:style>
  <w:style w:type="paragraph" w:customStyle="1" w:styleId="xl66">
    <w:name w:val="xl66"/>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rFonts w:ascii="Arial" w:hAnsi="Arial" w:cs="Arial"/>
      <w:color w:val="000000"/>
      <w:lang w:val="es-BO" w:eastAsia="es-BO"/>
    </w:rPr>
  </w:style>
  <w:style w:type="paragraph" w:customStyle="1" w:styleId="xl67">
    <w:name w:val="xl67"/>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val="es-BO" w:eastAsia="es-BO"/>
    </w:rPr>
  </w:style>
  <w:style w:type="paragraph" w:customStyle="1" w:styleId="xl68">
    <w:name w:val="xl68"/>
    <w:basedOn w:val="Normal"/>
    <w:rsid w:val="009E2083"/>
    <w:pPr>
      <w:pBdr>
        <w:left w:val="single" w:sz="4" w:space="0" w:color="auto"/>
        <w:bottom w:val="single" w:sz="4" w:space="0" w:color="auto"/>
        <w:right w:val="single" w:sz="4" w:space="0" w:color="auto"/>
      </w:pBdr>
      <w:spacing w:before="100" w:beforeAutospacing="1" w:after="100" w:afterAutospacing="1"/>
      <w:jc w:val="center"/>
    </w:pPr>
    <w:rPr>
      <w:rFonts w:ascii="Calibri" w:hAnsi="Calibri" w:cs="Calibri"/>
      <w:color w:val="000000"/>
      <w:lang w:val="es-BO" w:eastAsia="es-BO"/>
    </w:rPr>
  </w:style>
  <w:style w:type="paragraph" w:customStyle="1" w:styleId="xl69">
    <w:name w:val="xl69"/>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color w:val="000000"/>
      <w:lang w:val="es-BO" w:eastAsia="es-BO"/>
    </w:rPr>
  </w:style>
  <w:style w:type="paragraph" w:customStyle="1" w:styleId="xl70">
    <w:name w:val="xl70"/>
    <w:basedOn w:val="Normal"/>
    <w:rsid w:val="009E2083"/>
    <w:pPr>
      <w:pBdr>
        <w:left w:val="single" w:sz="4" w:space="0" w:color="auto"/>
        <w:bottom w:val="single" w:sz="4" w:space="0" w:color="auto"/>
        <w:right w:val="single" w:sz="4" w:space="0" w:color="auto"/>
      </w:pBdr>
      <w:spacing w:before="100" w:beforeAutospacing="1" w:after="100" w:afterAutospacing="1"/>
      <w:jc w:val="center"/>
    </w:pPr>
    <w:rPr>
      <w:rFonts w:ascii="Calibri" w:hAnsi="Calibri" w:cs="Calibri"/>
      <w:lang w:val="es-BO" w:eastAsia="es-BO"/>
    </w:rPr>
  </w:style>
  <w:style w:type="paragraph" w:customStyle="1" w:styleId="xl71">
    <w:name w:val="xl71"/>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2">
    <w:name w:val="xl72"/>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color w:val="000000"/>
      <w:lang w:val="es-BO" w:eastAsia="es-BO"/>
    </w:rPr>
  </w:style>
  <w:style w:type="paragraph" w:customStyle="1" w:styleId="xl73">
    <w:name w:val="xl73"/>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cs="Calibri"/>
      <w:lang w:val="es-BO" w:eastAsia="es-BO"/>
    </w:rPr>
  </w:style>
  <w:style w:type="paragraph" w:customStyle="1" w:styleId="xl74">
    <w:name w:val="xl74"/>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5">
    <w:name w:val="xl75"/>
    <w:basedOn w:val="Normal"/>
    <w:rsid w:val="009E2083"/>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color w:val="000000"/>
      <w:lang w:val="es-BO" w:eastAsia="es-BO"/>
    </w:rPr>
  </w:style>
  <w:style w:type="paragraph" w:customStyle="1" w:styleId="xl76">
    <w:name w:val="xl76"/>
    <w:basedOn w:val="Normal"/>
    <w:rsid w:val="009E2083"/>
    <w:pPr>
      <w:pBdr>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77">
    <w:name w:val="xl77"/>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lang w:val="es-BO" w:eastAsia="es-BO"/>
    </w:rPr>
  </w:style>
  <w:style w:type="paragraph" w:customStyle="1" w:styleId="xl78">
    <w:name w:val="xl78"/>
    <w:basedOn w:val="Normal"/>
    <w:rsid w:val="009E2083"/>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sz w:val="24"/>
      <w:szCs w:val="24"/>
      <w:lang w:val="es-BO" w:eastAsia="es-BO"/>
    </w:rPr>
  </w:style>
  <w:style w:type="paragraph" w:customStyle="1" w:styleId="xl79">
    <w:name w:val="xl79"/>
    <w:basedOn w:val="Normal"/>
    <w:rsid w:val="009E2083"/>
    <w:pPr>
      <w:pBdr>
        <w:left w:val="single" w:sz="4" w:space="0" w:color="auto"/>
        <w:bottom w:val="single" w:sz="4" w:space="0" w:color="auto"/>
        <w:right w:val="single" w:sz="4" w:space="0" w:color="auto"/>
      </w:pBdr>
      <w:shd w:val="clear" w:color="auto" w:fill="FFFF00"/>
      <w:spacing w:before="100" w:beforeAutospacing="1" w:after="100" w:afterAutospacing="1"/>
      <w:jc w:val="center"/>
    </w:pPr>
    <w:rPr>
      <w:rFonts w:ascii="Calibri" w:hAnsi="Calibri" w:cs="Calibri"/>
      <w:lang w:val="es-BO" w:eastAsia="es-BO"/>
    </w:rPr>
  </w:style>
  <w:style w:type="paragraph" w:customStyle="1" w:styleId="xl80">
    <w:name w:val="xl80"/>
    <w:basedOn w:val="Normal"/>
    <w:rsid w:val="009E208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Calibri" w:hAnsi="Calibri" w:cs="Calibri"/>
      <w:color w:val="000000"/>
      <w:lang w:val="es-BO" w:eastAsia="es-BO"/>
    </w:rPr>
  </w:style>
  <w:style w:type="paragraph" w:customStyle="1" w:styleId="xl81">
    <w:name w:val="xl81"/>
    <w:basedOn w:val="Normal"/>
    <w:rsid w:val="009E2083"/>
    <w:pPr>
      <w:spacing w:before="100" w:beforeAutospacing="1" w:after="100" w:afterAutospacing="1"/>
    </w:pPr>
    <w:rPr>
      <w:rFonts w:ascii="Calibri" w:hAnsi="Calibri" w:cs="Calibri"/>
      <w:b/>
      <w:bCs/>
      <w:color w:val="000000"/>
      <w:sz w:val="22"/>
      <w:szCs w:val="22"/>
      <w:lang w:val="es-BO" w:eastAsia="es-BO"/>
    </w:rPr>
  </w:style>
  <w:style w:type="paragraph" w:customStyle="1" w:styleId="xl82">
    <w:name w:val="xl82"/>
    <w:basedOn w:val="Normal"/>
    <w:rsid w:val="009E2083"/>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Times New Roman" w:hAnsi="Times New Roman"/>
      <w:sz w:val="24"/>
      <w:szCs w:val="24"/>
      <w:lang w:val="es-BO" w:eastAsia="es-BO"/>
    </w:rPr>
  </w:style>
  <w:style w:type="paragraph" w:customStyle="1" w:styleId="xl83">
    <w:name w:val="xl83"/>
    <w:basedOn w:val="Normal"/>
    <w:rsid w:val="009E2083"/>
    <w:pPr>
      <w:spacing w:before="100" w:beforeAutospacing="1" w:after="100" w:afterAutospacing="1"/>
      <w:jc w:val="center"/>
    </w:pPr>
    <w:rPr>
      <w:rFonts w:ascii="Times New Roman" w:hAnsi="Times New Roman"/>
      <w:sz w:val="24"/>
      <w:szCs w:val="24"/>
      <w:lang w:val="es-BO" w:eastAsia="es-BO"/>
    </w:rPr>
  </w:style>
  <w:style w:type="paragraph" w:customStyle="1" w:styleId="xl84">
    <w:name w:val="xl84"/>
    <w:basedOn w:val="Normal"/>
    <w:rsid w:val="009E2083"/>
    <w:pPr>
      <w:pBdr>
        <w:top w:val="single" w:sz="4" w:space="0" w:color="auto"/>
        <w:left w:val="single" w:sz="4" w:space="0" w:color="FFFFFF"/>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85">
    <w:name w:val="xl85"/>
    <w:basedOn w:val="Normal"/>
    <w:rsid w:val="009E2083"/>
    <w:pPr>
      <w:pBdr>
        <w:left w:val="single" w:sz="4" w:space="0" w:color="FFFFFF"/>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86">
    <w:name w:val="xl86"/>
    <w:basedOn w:val="Normal"/>
    <w:rsid w:val="009E2083"/>
    <w:pPr>
      <w:pBdr>
        <w:left w:val="single" w:sz="4" w:space="0" w:color="FFFFFF"/>
        <w:bottom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87">
    <w:name w:val="xl87"/>
    <w:basedOn w:val="Normal"/>
    <w:rsid w:val="009E2083"/>
    <w:pPr>
      <w:pBdr>
        <w:top w:val="single" w:sz="4" w:space="0" w:color="auto"/>
        <w:lef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88">
    <w:name w:val="xl88"/>
    <w:basedOn w:val="Normal"/>
    <w:rsid w:val="009E2083"/>
    <w:pPr>
      <w:pBdr>
        <w:left w:val="single" w:sz="4" w:space="0" w:color="FFFFFF"/>
      </w:pBdr>
      <w:shd w:val="clear" w:color="auto" w:fill="1F4A7E"/>
      <w:spacing w:before="100" w:beforeAutospacing="1" w:after="100" w:afterAutospacing="1"/>
    </w:pPr>
    <w:rPr>
      <w:rFonts w:ascii="Calibri" w:hAnsi="Calibri" w:cs="Calibri"/>
      <w:color w:val="000000"/>
      <w:sz w:val="22"/>
      <w:szCs w:val="22"/>
      <w:lang w:val="es-BO" w:eastAsia="es-BO"/>
    </w:rPr>
  </w:style>
  <w:style w:type="paragraph" w:customStyle="1" w:styleId="xl89">
    <w:name w:val="xl89"/>
    <w:basedOn w:val="Normal"/>
    <w:rsid w:val="009E2083"/>
    <w:pPr>
      <w:pBdr>
        <w:left w:val="single" w:sz="4" w:space="0" w:color="FFFFFF"/>
        <w:bottom w:val="single" w:sz="4" w:space="0" w:color="auto"/>
      </w:pBdr>
      <w:shd w:val="clear" w:color="auto" w:fill="1F4A7E"/>
      <w:spacing w:before="100" w:beforeAutospacing="1" w:after="100" w:afterAutospacing="1"/>
    </w:pPr>
    <w:rPr>
      <w:rFonts w:ascii="Calibri" w:hAnsi="Calibri" w:cs="Calibri"/>
      <w:color w:val="000000"/>
      <w:sz w:val="22"/>
      <w:szCs w:val="22"/>
      <w:lang w:val="es-BO" w:eastAsia="es-BO"/>
    </w:rPr>
  </w:style>
  <w:style w:type="paragraph" w:customStyle="1" w:styleId="xl90">
    <w:name w:val="xl90"/>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1">
    <w:name w:val="xl91"/>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2">
    <w:name w:val="xl92"/>
    <w:basedOn w:val="Normal"/>
    <w:rsid w:val="009E2083"/>
    <w:pPr>
      <w:pBdr>
        <w:top w:val="single" w:sz="4" w:space="0" w:color="FFFFFF"/>
        <w:left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3">
    <w:name w:val="xl93"/>
    <w:basedOn w:val="Normal"/>
    <w:rsid w:val="009E2083"/>
    <w:pPr>
      <w:pBdr>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4">
    <w:name w:val="xl94"/>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5">
    <w:name w:val="xl95"/>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6">
    <w:name w:val="xl96"/>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7">
    <w:name w:val="xl97"/>
    <w:basedOn w:val="Normal"/>
    <w:rsid w:val="009E2083"/>
    <w:pPr>
      <w:pBdr>
        <w:top w:val="single" w:sz="4" w:space="0" w:color="FFFFFF"/>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98">
    <w:name w:val="xl98"/>
    <w:basedOn w:val="Normal"/>
    <w:rsid w:val="009E2083"/>
    <w:pPr>
      <w:pBdr>
        <w:top w:val="single" w:sz="4" w:space="0" w:color="FFFFFF"/>
        <w:left w:val="single" w:sz="4" w:space="0" w:color="FFFFFF"/>
        <w:bottom w:val="single" w:sz="4" w:space="0" w:color="auto"/>
        <w:right w:val="single" w:sz="4" w:space="0" w:color="auto"/>
      </w:pBdr>
      <w:shd w:val="clear" w:color="auto" w:fill="1F4A7E"/>
      <w:spacing w:before="100" w:beforeAutospacing="1" w:after="100" w:afterAutospacing="1"/>
      <w:jc w:val="center"/>
    </w:pPr>
    <w:rPr>
      <w:rFonts w:ascii="Calibri" w:hAnsi="Calibri" w:cs="Calibri"/>
      <w:b/>
      <w:bCs/>
      <w:color w:val="FFFFFF"/>
      <w:lang w:val="es-BO" w:eastAsia="es-BO"/>
    </w:rPr>
  </w:style>
  <w:style w:type="paragraph" w:customStyle="1" w:styleId="xl99">
    <w:name w:val="xl99"/>
    <w:basedOn w:val="Normal"/>
    <w:rsid w:val="009E2083"/>
    <w:pPr>
      <w:pBdr>
        <w:top w:val="single" w:sz="4" w:space="0" w:color="auto"/>
        <w:left w:val="single" w:sz="4" w:space="0" w:color="auto"/>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100">
    <w:name w:val="xl100"/>
    <w:basedOn w:val="Normal"/>
    <w:rsid w:val="009E2083"/>
    <w:pPr>
      <w:pBdr>
        <w:left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101">
    <w:name w:val="xl101"/>
    <w:basedOn w:val="Normal"/>
    <w:rsid w:val="009E2083"/>
    <w:pPr>
      <w:pBdr>
        <w:left w:val="single" w:sz="4" w:space="0" w:color="auto"/>
        <w:bottom w:val="single" w:sz="4" w:space="0" w:color="auto"/>
        <w:right w:val="single" w:sz="4" w:space="0" w:color="FFFFFF"/>
      </w:pBdr>
      <w:spacing w:before="100" w:beforeAutospacing="1" w:after="100" w:afterAutospacing="1"/>
    </w:pPr>
    <w:rPr>
      <w:rFonts w:ascii="Calibri" w:hAnsi="Calibri" w:cs="Calibri"/>
      <w:color w:val="000000"/>
      <w:sz w:val="22"/>
      <w:szCs w:val="22"/>
      <w:lang w:val="es-BO" w:eastAsia="es-BO"/>
    </w:rPr>
  </w:style>
  <w:style w:type="paragraph" w:customStyle="1" w:styleId="xl102">
    <w:name w:val="xl102"/>
    <w:basedOn w:val="Normal"/>
    <w:rsid w:val="009E2083"/>
    <w:pPr>
      <w:pBdr>
        <w:top w:val="single" w:sz="4" w:space="0" w:color="FFFFFF"/>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3">
    <w:name w:val="xl103"/>
    <w:basedOn w:val="Normal"/>
    <w:rsid w:val="009E2083"/>
    <w:pPr>
      <w:pBdr>
        <w:top w:val="single" w:sz="4" w:space="0" w:color="FFFFFF"/>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4">
    <w:name w:val="xl104"/>
    <w:basedOn w:val="Normal"/>
    <w:rsid w:val="009E2083"/>
    <w:pPr>
      <w:pBdr>
        <w:top w:val="single" w:sz="4" w:space="0" w:color="FFFFFF"/>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5">
    <w:name w:val="xl105"/>
    <w:basedOn w:val="Normal"/>
    <w:rsid w:val="009E2083"/>
    <w:pPr>
      <w:pBdr>
        <w:top w:val="single" w:sz="4" w:space="0" w:color="FFFFFF"/>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6">
    <w:name w:val="xl106"/>
    <w:basedOn w:val="Normal"/>
    <w:rsid w:val="009E2083"/>
    <w:pPr>
      <w:pBdr>
        <w:top w:val="single" w:sz="4" w:space="0" w:color="FFFFFF"/>
        <w:left w:val="single" w:sz="4" w:space="0" w:color="FFFFFF"/>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7">
    <w:name w:val="xl107"/>
    <w:basedOn w:val="Normal"/>
    <w:rsid w:val="009E2083"/>
    <w:pPr>
      <w:pBdr>
        <w:left w:val="single" w:sz="4" w:space="0" w:color="FFFFFF"/>
        <w:bottom w:val="single" w:sz="4" w:space="0" w:color="auto"/>
        <w:right w:val="single" w:sz="4" w:space="0" w:color="FFFFFF"/>
      </w:pBdr>
      <w:shd w:val="clear" w:color="auto" w:fill="1F497D"/>
      <w:spacing w:before="100" w:beforeAutospacing="1" w:after="100" w:afterAutospacing="1"/>
      <w:jc w:val="center"/>
    </w:pPr>
    <w:rPr>
      <w:rFonts w:ascii="Calibri" w:hAnsi="Calibri" w:cs="Calibri"/>
      <w:color w:val="FFFFFF"/>
      <w:lang w:val="es-BO" w:eastAsia="es-BO"/>
    </w:rPr>
  </w:style>
  <w:style w:type="paragraph" w:customStyle="1" w:styleId="xl108">
    <w:name w:val="xl108"/>
    <w:basedOn w:val="Normal"/>
    <w:rsid w:val="009E2083"/>
    <w:pPr>
      <w:pBdr>
        <w:top w:val="single" w:sz="4" w:space="0" w:color="FFFFFF"/>
        <w:left w:val="single" w:sz="4" w:space="0" w:color="FFFFFF"/>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109">
    <w:name w:val="xl109"/>
    <w:basedOn w:val="Normal"/>
    <w:rsid w:val="009E2083"/>
    <w:pPr>
      <w:pBdr>
        <w:left w:val="single" w:sz="4" w:space="0" w:color="FFFFFF"/>
        <w:bottom w:val="single" w:sz="4" w:space="0" w:color="auto"/>
        <w:right w:val="single" w:sz="4" w:space="0" w:color="FFFFFF"/>
      </w:pBdr>
      <w:shd w:val="clear" w:color="auto" w:fill="1F4A7E"/>
      <w:spacing w:before="100" w:beforeAutospacing="1" w:after="100" w:afterAutospacing="1"/>
      <w:jc w:val="center"/>
    </w:pPr>
    <w:rPr>
      <w:rFonts w:ascii="Calibri" w:hAnsi="Calibri" w:cs="Calibri"/>
      <w:color w:val="FFFFFF"/>
      <w:lang w:val="es-BO" w:eastAsia="es-BO"/>
    </w:rPr>
  </w:style>
  <w:style w:type="paragraph" w:customStyle="1" w:styleId="xl110">
    <w:name w:val="xl110"/>
    <w:basedOn w:val="Normal"/>
    <w:rsid w:val="009E2083"/>
    <w:pPr>
      <w:pBdr>
        <w:top w:val="single" w:sz="4" w:space="0" w:color="FFFFFF"/>
        <w:left w:val="single" w:sz="4" w:space="0" w:color="FFFFFF"/>
        <w:bottom w:val="single" w:sz="4" w:space="0" w:color="FFFFFF"/>
        <w:right w:val="single" w:sz="4" w:space="0" w:color="FFFFFF"/>
      </w:pBdr>
      <w:shd w:val="clear" w:color="auto" w:fill="1F4A7E"/>
      <w:spacing w:before="100" w:beforeAutospacing="1" w:after="100" w:afterAutospacing="1"/>
      <w:jc w:val="center"/>
    </w:pPr>
    <w:rPr>
      <w:rFonts w:ascii="Arial" w:hAnsi="Arial" w:cs="Arial"/>
      <w:b/>
      <w:bCs/>
      <w:color w:val="FFFFFF"/>
      <w:lang w:val="es-BO" w:eastAsia="es-BO"/>
    </w:rPr>
  </w:style>
  <w:style w:type="paragraph" w:customStyle="1" w:styleId="xl111">
    <w:name w:val="xl111"/>
    <w:basedOn w:val="Normal"/>
    <w:rsid w:val="009E2083"/>
    <w:pPr>
      <w:pBdr>
        <w:top w:val="single" w:sz="4" w:space="0" w:color="FFFFFF"/>
        <w:left w:val="single" w:sz="4" w:space="0" w:color="FFFFFF"/>
        <w:bottom w:val="single" w:sz="4" w:space="0" w:color="FFFFFF"/>
        <w:right w:val="single" w:sz="4" w:space="0" w:color="FFFFFF"/>
      </w:pBdr>
      <w:spacing w:before="100" w:beforeAutospacing="1" w:after="100" w:afterAutospacing="1"/>
      <w:jc w:val="center"/>
    </w:pPr>
    <w:rPr>
      <w:rFonts w:ascii="Times New Roman" w:hAnsi="Times New Roman"/>
      <w:sz w:val="24"/>
      <w:szCs w:val="24"/>
      <w:lang w:val="es-BO" w:eastAsia="es-BO"/>
    </w:rPr>
  </w:style>
  <w:style w:type="paragraph" w:customStyle="1" w:styleId="xl112">
    <w:name w:val="xl112"/>
    <w:basedOn w:val="Normal"/>
    <w:rsid w:val="009E2083"/>
    <w:pPr>
      <w:pBdr>
        <w:top w:val="single" w:sz="4" w:space="0" w:color="FFFFFF"/>
        <w:left w:val="single" w:sz="4" w:space="0" w:color="FFFFFF"/>
        <w:bottom w:val="single" w:sz="4" w:space="0" w:color="FFFFFF"/>
      </w:pBdr>
      <w:spacing w:before="100" w:beforeAutospacing="1" w:after="100" w:afterAutospacing="1"/>
      <w:jc w:val="center"/>
    </w:pPr>
    <w:rPr>
      <w:rFonts w:ascii="Times New Roman" w:hAnsi="Times New Roman"/>
      <w:sz w:val="24"/>
      <w:szCs w:val="24"/>
      <w:lang w:val="es-BO" w:eastAsia="es-BO"/>
    </w:rPr>
  </w:style>
  <w:style w:type="paragraph" w:customStyle="1" w:styleId="xl113">
    <w:name w:val="xl113"/>
    <w:basedOn w:val="Normal"/>
    <w:rsid w:val="009E2083"/>
    <w:pPr>
      <w:pBdr>
        <w:top w:val="single" w:sz="4" w:space="0" w:color="auto"/>
        <w:left w:val="single" w:sz="4" w:space="0" w:color="auto"/>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4">
    <w:name w:val="xl114"/>
    <w:basedOn w:val="Normal"/>
    <w:rsid w:val="009E2083"/>
    <w:pPr>
      <w:pBdr>
        <w:top w:val="single" w:sz="4" w:space="0" w:color="auto"/>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5">
    <w:name w:val="xl115"/>
    <w:basedOn w:val="Normal"/>
    <w:rsid w:val="009E2083"/>
    <w:pPr>
      <w:pBdr>
        <w:top w:val="single" w:sz="4" w:space="0" w:color="auto"/>
        <w:left w:val="single" w:sz="4" w:space="0" w:color="FFFFFF"/>
        <w:bottom w:val="single" w:sz="4" w:space="0" w:color="FFFFFF"/>
        <w:right w:val="single" w:sz="4" w:space="0" w:color="FFFFFF"/>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6">
    <w:name w:val="xl116"/>
    <w:basedOn w:val="Normal"/>
    <w:rsid w:val="009E2083"/>
    <w:pPr>
      <w:pBdr>
        <w:top w:val="single" w:sz="4" w:space="0" w:color="auto"/>
        <w:left w:val="single" w:sz="4" w:space="0" w:color="FFFFFF"/>
        <w:bottom w:val="single" w:sz="4" w:space="0" w:color="FFFFFF"/>
        <w:right w:val="single" w:sz="4" w:space="0" w:color="auto"/>
      </w:pBdr>
      <w:shd w:val="clear" w:color="auto" w:fill="1F497D"/>
      <w:spacing w:before="100" w:beforeAutospacing="1" w:after="100" w:afterAutospacing="1"/>
      <w:jc w:val="center"/>
    </w:pPr>
    <w:rPr>
      <w:rFonts w:ascii="Tahoma" w:hAnsi="Tahoma" w:cs="Tahoma"/>
      <w:b/>
      <w:bCs/>
      <w:color w:val="FFFFFF"/>
      <w:sz w:val="18"/>
      <w:szCs w:val="18"/>
      <w:lang w:val="es-BO" w:eastAsia="es-BO"/>
    </w:rPr>
  </w:style>
  <w:style w:type="paragraph" w:customStyle="1" w:styleId="xl117">
    <w:name w:val="xl117"/>
    <w:basedOn w:val="Normal"/>
    <w:rsid w:val="009E2083"/>
    <w:pPr>
      <w:pBdr>
        <w:left w:val="single" w:sz="4" w:space="0" w:color="FFFFFF"/>
        <w:bottom w:val="single" w:sz="4" w:space="0" w:color="FFFFFF"/>
        <w:right w:val="single" w:sz="4" w:space="0" w:color="auto"/>
      </w:pBdr>
      <w:shd w:val="clear" w:color="auto" w:fill="1F4A7E"/>
      <w:spacing w:before="100" w:beforeAutospacing="1" w:after="100" w:afterAutospacing="1"/>
      <w:jc w:val="center"/>
    </w:pPr>
    <w:rPr>
      <w:rFonts w:ascii="Calibri" w:hAnsi="Calibri" w:cs="Calibri"/>
      <w:b/>
      <w:bCs/>
      <w:color w:val="FFFFFF"/>
      <w:lang w:val="es-BO" w:eastAsia="es-BO"/>
    </w:rPr>
  </w:style>
  <w:style w:type="character" w:customStyle="1" w:styleId="hps">
    <w:name w:val="hps"/>
    <w:rsid w:val="009E2083"/>
  </w:style>
  <w:style w:type="character" w:customStyle="1" w:styleId="psrch-metadata1">
    <w:name w:val="psrch-metadata1"/>
    <w:rsid w:val="009E2083"/>
    <w:rPr>
      <w:rFonts w:ascii="Tahoma" w:hAnsi="Tahoma" w:cs="Tahoma" w:hint="default"/>
      <w:color w:val="333333"/>
      <w:sz w:val="24"/>
      <w:szCs w:val="24"/>
    </w:rPr>
  </w:style>
  <w:style w:type="paragraph" w:styleId="Textoindependienteprimerasangra2">
    <w:name w:val="Body Text First Indent 2"/>
    <w:basedOn w:val="Sangradetextonormal"/>
    <w:link w:val="Textoindependienteprimerasangra2Car"/>
    <w:uiPriority w:val="99"/>
    <w:rsid w:val="009E2083"/>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9E2083"/>
    <w:rPr>
      <w:rFonts w:ascii="Verdana" w:hAnsi="Verdana"/>
      <w:sz w:val="16"/>
      <w:szCs w:val="16"/>
      <w:lang w:val="es-ES" w:eastAsia="es-ES"/>
    </w:rPr>
  </w:style>
  <w:style w:type="paragraph" w:customStyle="1" w:styleId="Normale1">
    <w:name w:val="Normale1"/>
    <w:rsid w:val="009E2083"/>
    <w:pPr>
      <w:widowControl w:val="0"/>
    </w:pPr>
    <w:rPr>
      <w:lang w:val="it-IT" w:eastAsia="es-ES"/>
    </w:rPr>
  </w:style>
  <w:style w:type="character" w:customStyle="1" w:styleId="TextonotaalfinalCar">
    <w:name w:val="Texto nota al final Car"/>
    <w:basedOn w:val="Fuentedeprrafopredeter"/>
    <w:link w:val="Textonotaalfinal"/>
    <w:uiPriority w:val="99"/>
    <w:semiHidden/>
    <w:rsid w:val="009E2083"/>
    <w:rPr>
      <w:rFonts w:ascii="Calibri" w:hAnsi="Calibri"/>
      <w:lang w:val="es-ES" w:bidi="en-US"/>
    </w:rPr>
  </w:style>
  <w:style w:type="paragraph" w:styleId="Textonotaalfinal">
    <w:name w:val="endnote text"/>
    <w:basedOn w:val="Normal"/>
    <w:link w:val="TextonotaalfinalCar"/>
    <w:uiPriority w:val="99"/>
    <w:semiHidden/>
    <w:unhideWhenUsed/>
    <w:rsid w:val="009E2083"/>
    <w:pPr>
      <w:spacing w:after="200" w:line="276" w:lineRule="auto"/>
    </w:pPr>
    <w:rPr>
      <w:rFonts w:ascii="Calibri" w:hAnsi="Calibri"/>
      <w:sz w:val="20"/>
      <w:szCs w:val="20"/>
      <w:lang w:eastAsia="es-BO" w:bidi="en-US"/>
    </w:rPr>
  </w:style>
  <w:style w:type="character" w:customStyle="1" w:styleId="TextonotaalfinalCar1">
    <w:name w:val="Texto nota al final Car1"/>
    <w:basedOn w:val="Fuentedeprrafopredeter"/>
    <w:semiHidden/>
    <w:rsid w:val="009E2083"/>
    <w:rPr>
      <w:rFonts w:ascii="Verdana" w:hAnsi="Verdana"/>
      <w:lang w:val="es-ES" w:eastAsia="es-ES"/>
    </w:rPr>
  </w:style>
  <w:style w:type="character" w:customStyle="1" w:styleId="ms-profilevalue1">
    <w:name w:val="ms-profilevalue1"/>
    <w:rsid w:val="009E2083"/>
    <w:rPr>
      <w:color w:val="4C4C4C"/>
    </w:rPr>
  </w:style>
  <w:style w:type="paragraph" w:customStyle="1" w:styleId="Estilo9">
    <w:name w:val="Estilo9"/>
    <w:basedOn w:val="Normal"/>
    <w:link w:val="Estilo9Car"/>
    <w:qFormat/>
    <w:rsid w:val="009E2083"/>
    <w:pPr>
      <w:ind w:left="720" w:hanging="720"/>
      <w:jc w:val="both"/>
    </w:pPr>
    <w:rPr>
      <w:rFonts w:ascii="Arial Unicode MS" w:eastAsia="Arial Unicode MS" w:hAnsi="Arial Unicode MS"/>
      <w:sz w:val="20"/>
      <w:szCs w:val="22"/>
      <w:lang w:eastAsia="en-US"/>
    </w:rPr>
  </w:style>
  <w:style w:type="character" w:customStyle="1" w:styleId="Estilo9Car">
    <w:name w:val="Estilo9 Car"/>
    <w:link w:val="Estilo9"/>
    <w:rsid w:val="009E2083"/>
    <w:rPr>
      <w:rFonts w:ascii="Arial Unicode MS" w:eastAsia="Arial Unicode MS" w:hAnsi="Arial Unicode MS"/>
      <w:szCs w:val="22"/>
      <w:lang w:val="es-ES" w:eastAsia="en-US"/>
    </w:rPr>
  </w:style>
  <w:style w:type="character" w:customStyle="1" w:styleId="ms-profilevaluesmall1">
    <w:name w:val="ms-profilevaluesmall1"/>
    <w:rsid w:val="009E2083"/>
    <w:rPr>
      <w:sz w:val="22"/>
      <w:szCs w:val="22"/>
    </w:rPr>
  </w:style>
  <w:style w:type="paragraph" w:styleId="Continuarlista2">
    <w:name w:val="List Continue 2"/>
    <w:basedOn w:val="Normal"/>
    <w:uiPriority w:val="99"/>
    <w:unhideWhenUsed/>
    <w:rsid w:val="009E2083"/>
    <w:pPr>
      <w:spacing w:after="120" w:line="276" w:lineRule="auto"/>
      <w:ind w:left="566"/>
      <w:contextualSpacing/>
    </w:pPr>
    <w:rPr>
      <w:rFonts w:ascii="Calibri" w:hAnsi="Calibri"/>
      <w:sz w:val="22"/>
      <w:szCs w:val="22"/>
      <w:lang w:eastAsia="en-US" w:bidi="en-US"/>
    </w:rPr>
  </w:style>
  <w:style w:type="paragraph" w:customStyle="1" w:styleId="SUBTITULOS2">
    <w:name w:val="SUBTITULOS2"/>
    <w:next w:val="Normal"/>
    <w:uiPriority w:val="99"/>
    <w:rsid w:val="009E2083"/>
    <w:pPr>
      <w:spacing w:after="200"/>
      <w:ind w:left="1080" w:hanging="720"/>
      <w:jc w:val="both"/>
    </w:pPr>
    <w:rPr>
      <w:rFonts w:ascii="Calibri" w:hAnsi="Calibri" w:cs="Calibri"/>
      <w:b/>
      <w:bCs/>
      <w:i/>
      <w:iCs/>
      <w:sz w:val="22"/>
      <w:szCs w:val="22"/>
      <w:lang w:eastAsia="en-US"/>
    </w:rPr>
  </w:style>
  <w:style w:type="paragraph" w:customStyle="1" w:styleId="xl62">
    <w:name w:val="xl62"/>
    <w:basedOn w:val="Normal"/>
    <w:rsid w:val="009E2083"/>
    <w:pPr>
      <w:spacing w:before="100" w:beforeAutospacing="1" w:after="100" w:afterAutospacing="1"/>
      <w:jc w:val="center"/>
      <w:textAlignment w:val="center"/>
    </w:pPr>
    <w:rPr>
      <w:rFonts w:ascii="Arial" w:eastAsia="Arial Unicode MS" w:hAnsi="Arial" w:cs="Arial"/>
      <w:b/>
      <w:bC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2105469">
      <w:bodyDiv w:val="1"/>
      <w:marLeft w:val="0"/>
      <w:marRight w:val="0"/>
      <w:marTop w:val="0"/>
      <w:marBottom w:val="0"/>
      <w:divBdr>
        <w:top w:val="none" w:sz="0" w:space="0" w:color="auto"/>
        <w:left w:val="none" w:sz="0" w:space="0" w:color="auto"/>
        <w:bottom w:val="none" w:sz="0" w:space="0" w:color="auto"/>
        <w:right w:val="none" w:sz="0" w:space="0" w:color="auto"/>
      </w:divBdr>
      <w:divsChild>
        <w:div w:id="1906915262">
          <w:marLeft w:val="446"/>
          <w:marRight w:val="0"/>
          <w:marTop w:val="0"/>
          <w:marBottom w:val="0"/>
          <w:divBdr>
            <w:top w:val="none" w:sz="0" w:space="0" w:color="auto"/>
            <w:left w:val="none" w:sz="0" w:space="0" w:color="auto"/>
            <w:bottom w:val="none" w:sz="0" w:space="0" w:color="auto"/>
            <w:right w:val="none" w:sz="0" w:space="0" w:color="auto"/>
          </w:divBdr>
        </w:div>
      </w:divsChild>
    </w:div>
    <w:div w:id="321593174">
      <w:bodyDiv w:val="1"/>
      <w:marLeft w:val="0"/>
      <w:marRight w:val="0"/>
      <w:marTop w:val="0"/>
      <w:marBottom w:val="0"/>
      <w:divBdr>
        <w:top w:val="none" w:sz="0" w:space="0" w:color="auto"/>
        <w:left w:val="none" w:sz="0" w:space="0" w:color="auto"/>
        <w:bottom w:val="none" w:sz="0" w:space="0" w:color="auto"/>
        <w:right w:val="none" w:sz="0" w:space="0" w:color="auto"/>
      </w:divBdr>
    </w:div>
    <w:div w:id="430318822">
      <w:bodyDiv w:val="1"/>
      <w:marLeft w:val="0"/>
      <w:marRight w:val="0"/>
      <w:marTop w:val="0"/>
      <w:marBottom w:val="0"/>
      <w:divBdr>
        <w:top w:val="none" w:sz="0" w:space="0" w:color="auto"/>
        <w:left w:val="none" w:sz="0" w:space="0" w:color="auto"/>
        <w:bottom w:val="none" w:sz="0" w:space="0" w:color="auto"/>
        <w:right w:val="none" w:sz="0" w:space="0" w:color="auto"/>
      </w:divBdr>
    </w:div>
    <w:div w:id="591747069">
      <w:bodyDiv w:val="1"/>
      <w:marLeft w:val="0"/>
      <w:marRight w:val="0"/>
      <w:marTop w:val="0"/>
      <w:marBottom w:val="0"/>
      <w:divBdr>
        <w:top w:val="none" w:sz="0" w:space="0" w:color="auto"/>
        <w:left w:val="none" w:sz="0" w:space="0" w:color="auto"/>
        <w:bottom w:val="none" w:sz="0" w:space="0" w:color="auto"/>
        <w:right w:val="none" w:sz="0" w:space="0" w:color="auto"/>
      </w:divBdr>
    </w:div>
    <w:div w:id="858813823">
      <w:bodyDiv w:val="1"/>
      <w:marLeft w:val="0"/>
      <w:marRight w:val="0"/>
      <w:marTop w:val="0"/>
      <w:marBottom w:val="0"/>
      <w:divBdr>
        <w:top w:val="none" w:sz="0" w:space="0" w:color="auto"/>
        <w:left w:val="none" w:sz="0" w:space="0" w:color="auto"/>
        <w:bottom w:val="none" w:sz="0" w:space="0" w:color="auto"/>
        <w:right w:val="none" w:sz="0" w:space="0" w:color="auto"/>
      </w:divBdr>
    </w:div>
    <w:div w:id="937756491">
      <w:bodyDiv w:val="1"/>
      <w:marLeft w:val="0"/>
      <w:marRight w:val="0"/>
      <w:marTop w:val="0"/>
      <w:marBottom w:val="0"/>
      <w:divBdr>
        <w:top w:val="none" w:sz="0" w:space="0" w:color="auto"/>
        <w:left w:val="none" w:sz="0" w:space="0" w:color="auto"/>
        <w:bottom w:val="none" w:sz="0" w:space="0" w:color="auto"/>
        <w:right w:val="none" w:sz="0" w:space="0" w:color="auto"/>
      </w:divBdr>
      <w:divsChild>
        <w:div w:id="646282764">
          <w:marLeft w:val="907"/>
          <w:marRight w:val="0"/>
          <w:marTop w:val="0"/>
          <w:marBottom w:val="50"/>
          <w:divBdr>
            <w:top w:val="none" w:sz="0" w:space="0" w:color="auto"/>
            <w:left w:val="none" w:sz="0" w:space="0" w:color="auto"/>
            <w:bottom w:val="none" w:sz="0" w:space="0" w:color="auto"/>
            <w:right w:val="none" w:sz="0" w:space="0" w:color="auto"/>
          </w:divBdr>
        </w:div>
      </w:divsChild>
    </w:div>
    <w:div w:id="1135679603">
      <w:bodyDiv w:val="1"/>
      <w:marLeft w:val="0"/>
      <w:marRight w:val="0"/>
      <w:marTop w:val="0"/>
      <w:marBottom w:val="0"/>
      <w:divBdr>
        <w:top w:val="none" w:sz="0" w:space="0" w:color="auto"/>
        <w:left w:val="none" w:sz="0" w:space="0" w:color="auto"/>
        <w:bottom w:val="none" w:sz="0" w:space="0" w:color="auto"/>
        <w:right w:val="none" w:sz="0" w:space="0" w:color="auto"/>
      </w:divBdr>
      <w:divsChild>
        <w:div w:id="755638072">
          <w:marLeft w:val="1354"/>
          <w:marRight w:val="0"/>
          <w:marTop w:val="0"/>
          <w:marBottom w:val="36"/>
          <w:divBdr>
            <w:top w:val="none" w:sz="0" w:space="0" w:color="auto"/>
            <w:left w:val="none" w:sz="0" w:space="0" w:color="auto"/>
            <w:bottom w:val="none" w:sz="0" w:space="0" w:color="auto"/>
            <w:right w:val="none" w:sz="0" w:space="0" w:color="auto"/>
          </w:divBdr>
        </w:div>
        <w:div w:id="1530409872">
          <w:marLeft w:val="1354"/>
          <w:marRight w:val="0"/>
          <w:marTop w:val="0"/>
          <w:marBottom w:val="36"/>
          <w:divBdr>
            <w:top w:val="none" w:sz="0" w:space="0" w:color="auto"/>
            <w:left w:val="none" w:sz="0" w:space="0" w:color="auto"/>
            <w:bottom w:val="none" w:sz="0" w:space="0" w:color="auto"/>
            <w:right w:val="none" w:sz="0" w:space="0" w:color="auto"/>
          </w:divBdr>
        </w:div>
        <w:div w:id="1998611371">
          <w:marLeft w:val="1354"/>
          <w:marRight w:val="0"/>
          <w:marTop w:val="0"/>
          <w:marBottom w:val="36"/>
          <w:divBdr>
            <w:top w:val="none" w:sz="0" w:space="0" w:color="auto"/>
            <w:left w:val="none" w:sz="0" w:space="0" w:color="auto"/>
            <w:bottom w:val="none" w:sz="0" w:space="0" w:color="auto"/>
            <w:right w:val="none" w:sz="0" w:space="0" w:color="auto"/>
          </w:divBdr>
        </w:div>
        <w:div w:id="2069451616">
          <w:marLeft w:val="1354"/>
          <w:marRight w:val="0"/>
          <w:marTop w:val="0"/>
          <w:marBottom w:val="36"/>
          <w:divBdr>
            <w:top w:val="none" w:sz="0" w:space="0" w:color="auto"/>
            <w:left w:val="none" w:sz="0" w:space="0" w:color="auto"/>
            <w:bottom w:val="none" w:sz="0" w:space="0" w:color="auto"/>
            <w:right w:val="none" w:sz="0" w:space="0" w:color="auto"/>
          </w:divBdr>
        </w:div>
      </w:divsChild>
    </w:div>
    <w:div w:id="1188762987">
      <w:bodyDiv w:val="1"/>
      <w:marLeft w:val="0"/>
      <w:marRight w:val="0"/>
      <w:marTop w:val="0"/>
      <w:marBottom w:val="0"/>
      <w:divBdr>
        <w:top w:val="none" w:sz="0" w:space="0" w:color="auto"/>
        <w:left w:val="none" w:sz="0" w:space="0" w:color="auto"/>
        <w:bottom w:val="none" w:sz="0" w:space="0" w:color="auto"/>
        <w:right w:val="none" w:sz="0" w:space="0" w:color="auto"/>
      </w:divBdr>
    </w:div>
    <w:div w:id="1301498507">
      <w:bodyDiv w:val="1"/>
      <w:marLeft w:val="0"/>
      <w:marRight w:val="0"/>
      <w:marTop w:val="0"/>
      <w:marBottom w:val="0"/>
      <w:divBdr>
        <w:top w:val="none" w:sz="0" w:space="0" w:color="auto"/>
        <w:left w:val="none" w:sz="0" w:space="0" w:color="auto"/>
        <w:bottom w:val="none" w:sz="0" w:space="0" w:color="auto"/>
        <w:right w:val="none" w:sz="0" w:space="0" w:color="auto"/>
      </w:divBdr>
    </w:div>
    <w:div w:id="1311251252">
      <w:bodyDiv w:val="1"/>
      <w:marLeft w:val="0"/>
      <w:marRight w:val="0"/>
      <w:marTop w:val="0"/>
      <w:marBottom w:val="0"/>
      <w:divBdr>
        <w:top w:val="none" w:sz="0" w:space="0" w:color="auto"/>
        <w:left w:val="none" w:sz="0" w:space="0" w:color="auto"/>
        <w:bottom w:val="none" w:sz="0" w:space="0" w:color="auto"/>
        <w:right w:val="none" w:sz="0" w:space="0" w:color="auto"/>
      </w:divBdr>
      <w:divsChild>
        <w:div w:id="1160536730">
          <w:marLeft w:val="634"/>
          <w:marRight w:val="0"/>
          <w:marTop w:val="0"/>
          <w:marBottom w:val="50"/>
          <w:divBdr>
            <w:top w:val="none" w:sz="0" w:space="0" w:color="auto"/>
            <w:left w:val="none" w:sz="0" w:space="0" w:color="auto"/>
            <w:bottom w:val="none" w:sz="0" w:space="0" w:color="auto"/>
            <w:right w:val="none" w:sz="0" w:space="0" w:color="auto"/>
          </w:divBdr>
        </w:div>
      </w:divsChild>
    </w:div>
    <w:div w:id="1314290113">
      <w:bodyDiv w:val="1"/>
      <w:marLeft w:val="0"/>
      <w:marRight w:val="0"/>
      <w:marTop w:val="0"/>
      <w:marBottom w:val="0"/>
      <w:divBdr>
        <w:top w:val="none" w:sz="0" w:space="0" w:color="auto"/>
        <w:left w:val="none" w:sz="0" w:space="0" w:color="auto"/>
        <w:bottom w:val="none" w:sz="0" w:space="0" w:color="auto"/>
        <w:right w:val="none" w:sz="0" w:space="0" w:color="auto"/>
      </w:divBdr>
      <w:divsChild>
        <w:div w:id="773208099">
          <w:marLeft w:val="0"/>
          <w:marRight w:val="0"/>
          <w:marTop w:val="0"/>
          <w:marBottom w:val="0"/>
          <w:divBdr>
            <w:top w:val="none" w:sz="0" w:space="0" w:color="auto"/>
            <w:left w:val="none" w:sz="0" w:space="0" w:color="auto"/>
            <w:bottom w:val="none" w:sz="0" w:space="0" w:color="auto"/>
            <w:right w:val="none" w:sz="0" w:space="0" w:color="auto"/>
          </w:divBdr>
        </w:div>
      </w:divsChild>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423380863">
      <w:bodyDiv w:val="1"/>
      <w:marLeft w:val="0"/>
      <w:marRight w:val="0"/>
      <w:marTop w:val="0"/>
      <w:marBottom w:val="0"/>
      <w:divBdr>
        <w:top w:val="none" w:sz="0" w:space="0" w:color="auto"/>
        <w:left w:val="none" w:sz="0" w:space="0" w:color="auto"/>
        <w:bottom w:val="none" w:sz="0" w:space="0" w:color="auto"/>
        <w:right w:val="none" w:sz="0" w:space="0" w:color="auto"/>
      </w:divBdr>
    </w:div>
    <w:div w:id="1461995618">
      <w:bodyDiv w:val="1"/>
      <w:marLeft w:val="0"/>
      <w:marRight w:val="0"/>
      <w:marTop w:val="0"/>
      <w:marBottom w:val="0"/>
      <w:divBdr>
        <w:top w:val="none" w:sz="0" w:space="0" w:color="auto"/>
        <w:left w:val="none" w:sz="0" w:space="0" w:color="auto"/>
        <w:bottom w:val="none" w:sz="0" w:space="0" w:color="auto"/>
        <w:right w:val="none" w:sz="0" w:space="0" w:color="auto"/>
      </w:divBdr>
    </w:div>
    <w:div w:id="1527524326">
      <w:bodyDiv w:val="1"/>
      <w:marLeft w:val="0"/>
      <w:marRight w:val="0"/>
      <w:marTop w:val="0"/>
      <w:marBottom w:val="0"/>
      <w:divBdr>
        <w:top w:val="none" w:sz="0" w:space="0" w:color="auto"/>
        <w:left w:val="none" w:sz="0" w:space="0" w:color="auto"/>
        <w:bottom w:val="none" w:sz="0" w:space="0" w:color="auto"/>
        <w:right w:val="none" w:sz="0" w:space="0" w:color="auto"/>
      </w:divBdr>
    </w:div>
    <w:div w:id="1532844215">
      <w:bodyDiv w:val="1"/>
      <w:marLeft w:val="0"/>
      <w:marRight w:val="0"/>
      <w:marTop w:val="0"/>
      <w:marBottom w:val="0"/>
      <w:divBdr>
        <w:top w:val="none" w:sz="0" w:space="0" w:color="auto"/>
        <w:left w:val="none" w:sz="0" w:space="0" w:color="auto"/>
        <w:bottom w:val="none" w:sz="0" w:space="0" w:color="auto"/>
        <w:right w:val="none" w:sz="0" w:space="0" w:color="auto"/>
      </w:divBdr>
    </w:div>
    <w:div w:id="1705709412">
      <w:bodyDiv w:val="1"/>
      <w:marLeft w:val="0"/>
      <w:marRight w:val="0"/>
      <w:marTop w:val="0"/>
      <w:marBottom w:val="0"/>
      <w:divBdr>
        <w:top w:val="none" w:sz="0" w:space="0" w:color="auto"/>
        <w:left w:val="none" w:sz="0" w:space="0" w:color="auto"/>
        <w:bottom w:val="none" w:sz="0" w:space="0" w:color="auto"/>
        <w:right w:val="none" w:sz="0" w:space="0" w:color="auto"/>
      </w:divBdr>
    </w:div>
    <w:div w:id="1820684855">
      <w:bodyDiv w:val="1"/>
      <w:marLeft w:val="0"/>
      <w:marRight w:val="0"/>
      <w:marTop w:val="0"/>
      <w:marBottom w:val="0"/>
      <w:divBdr>
        <w:top w:val="none" w:sz="0" w:space="0" w:color="auto"/>
        <w:left w:val="none" w:sz="0" w:space="0" w:color="auto"/>
        <w:bottom w:val="none" w:sz="0" w:space="0" w:color="auto"/>
        <w:right w:val="none" w:sz="0" w:space="0" w:color="auto"/>
      </w:divBdr>
    </w:div>
    <w:div w:id="1885408798">
      <w:bodyDiv w:val="1"/>
      <w:marLeft w:val="0"/>
      <w:marRight w:val="0"/>
      <w:marTop w:val="0"/>
      <w:marBottom w:val="0"/>
      <w:divBdr>
        <w:top w:val="none" w:sz="0" w:space="0" w:color="auto"/>
        <w:left w:val="none" w:sz="0" w:space="0" w:color="auto"/>
        <w:bottom w:val="none" w:sz="0" w:space="0" w:color="auto"/>
        <w:right w:val="none" w:sz="0" w:space="0" w:color="auto"/>
      </w:divBdr>
    </w:div>
    <w:div w:id="1915430275">
      <w:bodyDiv w:val="1"/>
      <w:marLeft w:val="0"/>
      <w:marRight w:val="0"/>
      <w:marTop w:val="0"/>
      <w:marBottom w:val="0"/>
      <w:divBdr>
        <w:top w:val="none" w:sz="0" w:space="0" w:color="auto"/>
        <w:left w:val="none" w:sz="0" w:space="0" w:color="auto"/>
        <w:bottom w:val="none" w:sz="0" w:space="0" w:color="auto"/>
        <w:right w:val="none" w:sz="0" w:space="0" w:color="auto"/>
      </w:divBdr>
    </w:div>
    <w:div w:id="1918126537">
      <w:bodyDiv w:val="1"/>
      <w:marLeft w:val="0"/>
      <w:marRight w:val="0"/>
      <w:marTop w:val="0"/>
      <w:marBottom w:val="0"/>
      <w:divBdr>
        <w:top w:val="none" w:sz="0" w:space="0" w:color="auto"/>
        <w:left w:val="none" w:sz="0" w:space="0" w:color="auto"/>
        <w:bottom w:val="none" w:sz="0" w:space="0" w:color="auto"/>
        <w:right w:val="none" w:sz="0" w:space="0" w:color="auto"/>
      </w:divBdr>
    </w:div>
    <w:div w:id="1919710260">
      <w:bodyDiv w:val="1"/>
      <w:marLeft w:val="0"/>
      <w:marRight w:val="0"/>
      <w:marTop w:val="0"/>
      <w:marBottom w:val="0"/>
      <w:divBdr>
        <w:top w:val="none" w:sz="0" w:space="0" w:color="auto"/>
        <w:left w:val="none" w:sz="0" w:space="0" w:color="auto"/>
        <w:bottom w:val="none" w:sz="0" w:space="0" w:color="auto"/>
        <w:right w:val="none" w:sz="0" w:space="0" w:color="auto"/>
      </w:divBdr>
    </w:div>
    <w:div w:id="1949316556">
      <w:bodyDiv w:val="1"/>
      <w:marLeft w:val="0"/>
      <w:marRight w:val="0"/>
      <w:marTop w:val="0"/>
      <w:marBottom w:val="0"/>
      <w:divBdr>
        <w:top w:val="none" w:sz="0" w:space="0" w:color="auto"/>
        <w:left w:val="none" w:sz="0" w:space="0" w:color="auto"/>
        <w:bottom w:val="none" w:sz="0" w:space="0" w:color="auto"/>
        <w:right w:val="none" w:sz="0" w:space="0" w:color="auto"/>
      </w:divBdr>
      <w:divsChild>
        <w:div w:id="773063253">
          <w:marLeft w:val="907"/>
          <w:marRight w:val="0"/>
          <w:marTop w:val="0"/>
          <w:marBottom w:val="50"/>
          <w:divBdr>
            <w:top w:val="none" w:sz="0" w:space="0" w:color="auto"/>
            <w:left w:val="none" w:sz="0" w:space="0" w:color="auto"/>
            <w:bottom w:val="none" w:sz="0" w:space="0" w:color="auto"/>
            <w:right w:val="none" w:sz="0" w:space="0" w:color="auto"/>
          </w:divBdr>
        </w:div>
      </w:divsChild>
    </w:div>
    <w:div w:id="2060324902">
      <w:bodyDiv w:val="1"/>
      <w:marLeft w:val="0"/>
      <w:marRight w:val="0"/>
      <w:marTop w:val="0"/>
      <w:marBottom w:val="0"/>
      <w:divBdr>
        <w:top w:val="none" w:sz="0" w:space="0" w:color="auto"/>
        <w:left w:val="none" w:sz="0" w:space="0" w:color="auto"/>
        <w:bottom w:val="none" w:sz="0" w:space="0" w:color="auto"/>
        <w:right w:val="none" w:sz="0" w:space="0" w:color="auto"/>
      </w:divBdr>
    </w:div>
    <w:div w:id="21261941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worellana@entel.bo" TargetMode="External"/><Relationship Id="rId18" Type="http://schemas.openxmlformats.org/officeDocument/2006/relationships/hyperlink" Target="http://www.icrea-international.org/" TargetMode="External"/><Relationship Id="rId26" Type="http://schemas.openxmlformats.org/officeDocument/2006/relationships/image" Target="media/image8.emf"/><Relationship Id="rId39" Type="http://schemas.openxmlformats.org/officeDocument/2006/relationships/image" Target="media/image20.png"/><Relationship Id="rId3" Type="http://schemas.openxmlformats.org/officeDocument/2006/relationships/customXml" Target="../customXml/item3.xml"/><Relationship Id="rId21" Type="http://schemas.openxmlformats.org/officeDocument/2006/relationships/image" Target="media/image5.wmf"/><Relationship Id="rId34" Type="http://schemas.openxmlformats.org/officeDocument/2006/relationships/hyperlink" Target="http://www.crttele.com/media/catalog/product/cache/1/image/9df78eab33525d08d6e5fb8d27136e95/c/r/cruceta_cable_adss_para_pag_web_.jp" TargetMode="External"/><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image" Target="media/image31.png"/><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3.wmf"/><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19.png"/><Relationship Id="rId46" Type="http://schemas.openxmlformats.org/officeDocument/2006/relationships/image" Target="media/image27.png"/><Relationship Id="rId2" Type="http://schemas.openxmlformats.org/officeDocument/2006/relationships/customXml" Target="../customXml/item2.xml"/><Relationship Id="rId16" Type="http://schemas.openxmlformats.org/officeDocument/2006/relationships/image" Target="media/image2.wmf"/><Relationship Id="rId20" Type="http://schemas.openxmlformats.org/officeDocument/2006/relationships/oleObject" Target="embeddings/oleObject1.bin"/><Relationship Id="rId29" Type="http://schemas.openxmlformats.org/officeDocument/2006/relationships/image" Target="media/image11.emf"/><Relationship Id="rId41" Type="http://schemas.openxmlformats.org/officeDocument/2006/relationships/image" Target="media/image22.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oleObject" Target="embeddings/oleObject3.bin"/><Relationship Id="rId32" Type="http://schemas.openxmlformats.org/officeDocument/2006/relationships/image" Target="media/image14.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yperlink" Target="mailto:cruiz@entel.bo" TargetMode="External"/><Relationship Id="rId23" Type="http://schemas.openxmlformats.org/officeDocument/2006/relationships/image" Target="media/image6.emf"/><Relationship Id="rId28" Type="http://schemas.openxmlformats.org/officeDocument/2006/relationships/image" Target="media/image10.emf"/><Relationship Id="rId36" Type="http://schemas.openxmlformats.org/officeDocument/2006/relationships/image" Target="media/image17.png"/><Relationship Id="rId49" Type="http://schemas.openxmlformats.org/officeDocument/2006/relationships/image" Target="media/image30.png"/><Relationship Id="rId10" Type="http://schemas.openxmlformats.org/officeDocument/2006/relationships/footnotes" Target="footnotes.xml"/><Relationship Id="rId19" Type="http://schemas.openxmlformats.org/officeDocument/2006/relationships/image" Target="media/image4.wmf"/><Relationship Id="rId31" Type="http://schemas.openxmlformats.org/officeDocument/2006/relationships/image" Target="media/image13.png"/><Relationship Id="rId44" Type="http://schemas.openxmlformats.org/officeDocument/2006/relationships/image" Target="media/image25.png"/><Relationship Id="rId52"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acoronel@entel.bo" TargetMode="External"/><Relationship Id="rId22" Type="http://schemas.openxmlformats.org/officeDocument/2006/relationships/oleObject" Target="embeddings/oleObject2.bin"/><Relationship Id="rId27" Type="http://schemas.openxmlformats.org/officeDocument/2006/relationships/image" Target="media/image9.emf"/><Relationship Id="rId30" Type="http://schemas.openxmlformats.org/officeDocument/2006/relationships/image" Target="media/image12.png"/><Relationship Id="rId35" Type="http://schemas.openxmlformats.org/officeDocument/2006/relationships/image" Target="media/image16.jpeg"/><Relationship Id="rId43" Type="http://schemas.openxmlformats.org/officeDocument/2006/relationships/image" Target="media/image24.png"/><Relationship Id="rId48" Type="http://schemas.openxmlformats.org/officeDocument/2006/relationships/image" Target="media/image29.png"/><Relationship Id="rId8" Type="http://schemas.openxmlformats.org/officeDocument/2006/relationships/settings" Target="settings.xml"/><Relationship Id="rId51"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
    <Fecha_x0020_Vigencia xmlns="c8348e05-1073-4350-a7b7-b2e45b58d896">2017-01-24T20:24:10+00:00</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 xsi:nil="true"/>
    <Tipo_x0020_Doc_x002e__x0020_Normativo xmlns="2d723e6a-7bac-4181-8b61-14ef1bfdb225" xsi:nil="true"/>
    <Clase xmlns="0c0fb5dd-be07-4744-b397-150840e1f755">2</Clase>
    <Original xmlns="2d723e6a-7bac-4181-8b61-14ef1bfdb225" xsi:nil="true"/>
    <Fecha_x0020_Fin_x0020_Vigencia xmlns="2d723e6a-7bac-4181-8b61-14ef1bfdb225" xsi:nil="true"/>
    <Ver. xmlns="c8348e05-1073-4350-a7b7-b2e45b58d896">1</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 xsi:nil="true"/>
    <Doc_x0020_Hijos xmlns="2d723e6a-7bac-4181-8b61-14ef1bfdb225"/>
    <FlagPadre xmlns="2d723e6a-7bac-4181-8b61-14ef1bfdb22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64A3B2-AB14-490E-9429-7A263F95F118}">
  <ds:schemaRefs>
    <ds:schemaRef ds:uri="http://schemas.microsoft.com/office/2006/metadata/properties"/>
    <ds:schemaRef ds:uri="http://schemas.microsoft.com/office/infopath/2007/PartnerControls"/>
    <ds:schemaRef ds:uri="0c0fb5dd-be07-4744-b397-150840e1f755"/>
    <ds:schemaRef ds:uri="2d723e6a-7bac-4181-8b61-14ef1bfdb225"/>
    <ds:schemaRef ds:uri="c8348e05-1073-4350-a7b7-b2e45b58d896"/>
    <ds:schemaRef ds:uri="c3006b78-ebd3-4194-a094-2d6c115f5cfb"/>
  </ds:schemaRefs>
</ds:datastoreItem>
</file>

<file path=customXml/itemProps2.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4.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5.xml><?xml version="1.0" encoding="utf-8"?>
<ds:datastoreItem xmlns:ds="http://schemas.openxmlformats.org/officeDocument/2006/customXml" ds:itemID="{9BAA989B-1B88-41FC-8CEA-225CD3CC9E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49</Pages>
  <Words>36194</Words>
  <Characters>199070</Characters>
  <Application>Microsoft Office Word</Application>
  <DocSecurity>0</DocSecurity>
  <Lines>1658</Lines>
  <Paragraphs>469</Paragraphs>
  <ScaleCrop>false</ScaleCrop>
  <HeadingPairs>
    <vt:vector size="2" baseType="variant">
      <vt:variant>
        <vt:lpstr>Título</vt:lpstr>
      </vt:variant>
      <vt:variant>
        <vt:i4>1</vt:i4>
      </vt:variant>
    </vt:vector>
  </HeadingPairs>
  <TitlesOfParts>
    <vt:vector size="1" baseType="lpstr">
      <vt:lpstr>Modelo de Términos Básicos de Contratación</vt:lpstr>
    </vt:vector>
  </TitlesOfParts>
  <Company>DIGENSAG</Company>
  <LinksUpToDate>false</LinksUpToDate>
  <CharactersWithSpaces>234795</CharactersWithSpaces>
  <SharedDoc>false</SharedDoc>
  <HLinks>
    <vt:vector size="12" baseType="variant">
      <vt:variant>
        <vt:i4>1114164</vt:i4>
      </vt:variant>
      <vt:variant>
        <vt:i4>3</vt:i4>
      </vt:variant>
      <vt:variant>
        <vt:i4>0</vt:i4>
      </vt:variant>
      <vt:variant>
        <vt:i4>5</vt:i4>
      </vt:variant>
      <vt:variant>
        <vt:lpwstr>mailto:cruiz@entel.bo</vt:lpwstr>
      </vt:variant>
      <vt:variant>
        <vt:lpwstr/>
      </vt:variant>
      <vt:variant>
        <vt:i4>1310759</vt:i4>
      </vt:variant>
      <vt:variant>
        <vt:i4>0</vt:i4>
      </vt:variant>
      <vt:variant>
        <vt:i4>0</vt:i4>
      </vt:variant>
      <vt:variant>
        <vt:i4>5</vt:i4>
      </vt:variant>
      <vt:variant>
        <vt:lpwstr>mailto:worellana@entel.bo</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Claudia Alejandra Ruiz Mariscal</cp:lastModifiedBy>
  <cp:revision>2</cp:revision>
  <cp:lastPrinted>2017-08-03T23:04:00Z</cp:lastPrinted>
  <dcterms:created xsi:type="dcterms:W3CDTF">2017-08-24T13:16:00Z</dcterms:created>
  <dcterms:modified xsi:type="dcterms:W3CDTF">2017-08-24T13:16:00Z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