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95709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2E6CF539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2508566A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4BE7D7A8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184915E2" w14:textId="77777777" w:rsidR="008C5381" w:rsidRPr="00403334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46D94E60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</w:rPr>
      </w:pPr>
    </w:p>
    <w:p w14:paraId="19A09976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  <w:r w:rsidRPr="009D6FAE">
        <w:rPr>
          <w:rFonts w:ascii="Tahoma" w:hAnsi="Tahoma" w:cs="Tahoma"/>
          <w:b/>
          <w:color w:val="365F91"/>
          <w:sz w:val="28"/>
          <w:szCs w:val="28"/>
        </w:rPr>
        <w:t>EMPRESA NACIONAL DE TELECOMUNICACIONES</w:t>
      </w:r>
    </w:p>
    <w:p w14:paraId="412BFC83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  <w:r w:rsidRPr="009D6FAE">
        <w:rPr>
          <w:rFonts w:ascii="Tahoma" w:hAnsi="Tahoma" w:cs="Tahoma"/>
          <w:b/>
          <w:color w:val="365F91"/>
          <w:sz w:val="28"/>
          <w:szCs w:val="28"/>
        </w:rPr>
        <w:t>ENTEL S.A.</w:t>
      </w:r>
    </w:p>
    <w:p w14:paraId="4F8313B7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7298436C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565F6E4F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2617B214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761779E3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7DABE462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46658B99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40A93A22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tbl>
      <w:tblPr>
        <w:tblpPr w:leftFromText="141" w:rightFromText="141" w:vertAnchor="text" w:horzAnchor="margin" w:tblpY="11"/>
        <w:tblW w:w="8902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02"/>
      </w:tblGrid>
      <w:tr w:rsidR="008C5381" w:rsidRPr="009D6FAE" w14:paraId="1532BD9B" w14:textId="77777777" w:rsidTr="004E4AC9">
        <w:trPr>
          <w:trHeight w:val="1465"/>
        </w:trPr>
        <w:tc>
          <w:tcPr>
            <w:tcW w:w="8902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3728041E" w14:textId="44CB255D" w:rsidR="008C5381" w:rsidRPr="009D6FAE" w:rsidRDefault="004E4AC9" w:rsidP="007340F1">
            <w:pPr>
              <w:pStyle w:val="Textoindependiente"/>
              <w:spacing w:after="0"/>
              <w:jc w:val="center"/>
              <w:rPr>
                <w:sz w:val="28"/>
                <w:szCs w:val="28"/>
                <w:lang w:val="es-ES"/>
              </w:rPr>
            </w:pPr>
            <w:r w:rsidRPr="004E4AC9">
              <w:rPr>
                <w:rFonts w:ascii="Tahoma" w:hAnsi="Tahoma" w:cs="Tahoma"/>
                <w:b/>
                <w:color w:val="365F91"/>
                <w:sz w:val="28"/>
                <w:szCs w:val="28"/>
                <w:lang w:val="es-ES" w:eastAsia="es-ES"/>
              </w:rPr>
              <w:t>“SERVICIO DE INSTALACIONES, TRASLADOS, RETIROS Y MANTENIMIENTO DE LA RED DE ACCESO URBANO LTE FAMILIA”</w:t>
            </w:r>
          </w:p>
        </w:tc>
      </w:tr>
    </w:tbl>
    <w:p w14:paraId="56A09A74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6A52485A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71AE9A54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52638F76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508380F3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5FF6D75F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1BB14356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7A70FC53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5B8D044C" w14:textId="362BB94C" w:rsidR="008C5381" w:rsidRPr="009D6FAE" w:rsidRDefault="008C5381" w:rsidP="007340F1">
      <w:pPr>
        <w:jc w:val="center"/>
        <w:rPr>
          <w:rFonts w:ascii="Tahoma" w:hAnsi="Tahoma" w:cs="Tahoma"/>
          <w:b/>
          <w:color w:val="004990"/>
          <w:sz w:val="28"/>
          <w:szCs w:val="28"/>
          <w:lang w:val="pt-BR"/>
        </w:rPr>
      </w:pPr>
      <w:r w:rsidRPr="009D6FAE">
        <w:rPr>
          <w:rFonts w:ascii="Tahoma" w:hAnsi="Tahoma" w:cs="Tahoma"/>
          <w:b/>
          <w:color w:val="004990"/>
          <w:sz w:val="28"/>
          <w:szCs w:val="28"/>
          <w:lang w:val="pt-BR"/>
        </w:rPr>
        <w:t xml:space="preserve">ANEXO </w:t>
      </w:r>
      <w:r w:rsidR="00643690">
        <w:rPr>
          <w:rFonts w:ascii="Tahoma" w:hAnsi="Tahoma" w:cs="Tahoma"/>
          <w:b/>
          <w:color w:val="004990"/>
          <w:sz w:val="28"/>
          <w:szCs w:val="28"/>
          <w:lang w:val="pt-BR"/>
        </w:rPr>
        <w:t>4</w:t>
      </w:r>
    </w:p>
    <w:p w14:paraId="05E5979C" w14:textId="65446EB4" w:rsidR="008C5381" w:rsidRDefault="000E34A4" w:rsidP="00CE64D1">
      <w:pPr>
        <w:ind w:left="12"/>
        <w:jc w:val="center"/>
        <w:rPr>
          <w:rFonts w:ascii="Tahoma" w:hAnsi="Tahoma" w:cs="Tahoma"/>
          <w:b/>
          <w:color w:val="004990"/>
          <w:sz w:val="28"/>
          <w:szCs w:val="28"/>
          <w:lang w:val="pt-BR"/>
        </w:rPr>
      </w:pPr>
      <w:r>
        <w:rPr>
          <w:rFonts w:ascii="Tahoma" w:hAnsi="Tahoma" w:cs="Tahoma"/>
          <w:b/>
          <w:color w:val="004990"/>
          <w:sz w:val="28"/>
          <w:szCs w:val="28"/>
          <w:lang w:val="pt-BR"/>
        </w:rPr>
        <w:t>DESCRIPCION</w:t>
      </w:r>
      <w:r w:rsidR="008C5381" w:rsidRPr="009D6FAE">
        <w:rPr>
          <w:rFonts w:ascii="Tahoma" w:hAnsi="Tahoma" w:cs="Tahoma"/>
          <w:b/>
          <w:color w:val="004990"/>
          <w:sz w:val="28"/>
          <w:szCs w:val="28"/>
          <w:lang w:val="pt-BR"/>
        </w:rPr>
        <w:t xml:space="preserve"> RED </w:t>
      </w:r>
      <w:r w:rsidR="00CE64D1">
        <w:rPr>
          <w:rFonts w:ascii="Tahoma" w:hAnsi="Tahoma" w:cs="Tahoma"/>
          <w:b/>
          <w:color w:val="004990"/>
          <w:sz w:val="28"/>
          <w:szCs w:val="28"/>
          <w:lang w:val="pt-BR"/>
        </w:rPr>
        <w:t>LTE</w:t>
      </w:r>
    </w:p>
    <w:p w14:paraId="64C90B29" w14:textId="77777777" w:rsidR="00CE64D1" w:rsidRPr="009D6FAE" w:rsidRDefault="00CE64D1" w:rsidP="00CE64D1">
      <w:pPr>
        <w:ind w:left="12"/>
        <w:jc w:val="center"/>
        <w:rPr>
          <w:sz w:val="28"/>
          <w:szCs w:val="28"/>
        </w:rPr>
      </w:pPr>
    </w:p>
    <w:p w14:paraId="53F5E0C3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1ABC6F4F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4A06F4B4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07E6706A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2E734FE0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18CC1527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6854254C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7F27D449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3607E224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677B4F06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0093921E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385942D2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65"/>
      </w:tblGrid>
      <w:tr w:rsidR="008C5381" w:rsidRPr="008D4195" w14:paraId="07912721" w14:textId="77777777" w:rsidTr="008C5381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14:paraId="5365356D" w14:textId="3018051D" w:rsidR="008C5381" w:rsidRPr="00F00433" w:rsidRDefault="008C5381" w:rsidP="007340F1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No. </w:t>
            </w:r>
            <w:r w:rsidR="00D55641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4</w:t>
            </w:r>
          </w:p>
        </w:tc>
        <w:tc>
          <w:tcPr>
            <w:tcW w:w="7365" w:type="dxa"/>
            <w:vAlign w:val="center"/>
          </w:tcPr>
          <w:p w14:paraId="6CBF724F" w14:textId="0D57E3E8" w:rsidR="008C5381" w:rsidRPr="002275B2" w:rsidRDefault="00AB3B5B" w:rsidP="000E34A4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 w:rsidRPr="00AB3B5B">
              <w:rPr>
                <w:rFonts w:ascii="Tahoma" w:hAnsi="Tahoma" w:cs="Tahoma"/>
                <w:b/>
                <w:color w:val="004990"/>
                <w:sz w:val="28"/>
                <w:szCs w:val="28"/>
                <w:lang w:val="es-BO"/>
              </w:rPr>
              <w:t>DESCRIPCIÓN</w:t>
            </w: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 xml:space="preserve"> RED </w:t>
            </w:r>
            <w:r w:rsidR="00CE64D1"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LTE</w:t>
            </w:r>
          </w:p>
        </w:tc>
      </w:tr>
    </w:tbl>
    <w:p w14:paraId="6696DC27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5BAD846C" w14:textId="77777777" w:rsidR="00E0508E" w:rsidRDefault="00E0508E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48D79C40" w14:textId="19B00593" w:rsidR="008C5381" w:rsidRPr="00CE64D1" w:rsidRDefault="008C5381" w:rsidP="007340F1">
      <w:pPr>
        <w:jc w:val="center"/>
        <w:rPr>
          <w:rFonts w:ascii="Tahoma" w:hAnsi="Tahoma" w:cs="Tahoma"/>
          <w:b/>
          <w:color w:val="365F91" w:themeColor="accent1" w:themeShade="BF"/>
          <w:sz w:val="28"/>
          <w:szCs w:val="28"/>
          <w:lang w:val="en-US"/>
        </w:rPr>
      </w:pPr>
      <w:r w:rsidRPr="00CE64D1">
        <w:rPr>
          <w:rFonts w:ascii="Tahoma" w:hAnsi="Tahoma" w:cs="Tahoma"/>
          <w:b/>
          <w:color w:val="365F91" w:themeColor="accent1" w:themeShade="BF"/>
          <w:sz w:val="28"/>
          <w:szCs w:val="28"/>
          <w:lang w:val="en-US"/>
        </w:rPr>
        <w:t xml:space="preserve">RED </w:t>
      </w:r>
      <w:r w:rsidR="00CE64D1" w:rsidRPr="00CE64D1">
        <w:rPr>
          <w:rFonts w:ascii="Tahoma" w:hAnsi="Tahoma" w:cs="Tahoma"/>
          <w:b/>
          <w:color w:val="365F91" w:themeColor="accent1" w:themeShade="BF"/>
          <w:sz w:val="28"/>
          <w:szCs w:val="28"/>
          <w:lang w:val="en-US"/>
        </w:rPr>
        <w:t>LTE (Long Term Evolution)</w:t>
      </w:r>
    </w:p>
    <w:p w14:paraId="0BB79E6B" w14:textId="77777777" w:rsidR="008C5381" w:rsidRDefault="008C5381" w:rsidP="007340F1">
      <w:pPr>
        <w:rPr>
          <w:color w:val="1F497D" w:themeColor="text2"/>
          <w:lang w:val="en-US"/>
        </w:rPr>
      </w:pPr>
    </w:p>
    <w:p w14:paraId="2ABE082A" w14:textId="77777777" w:rsidR="00E0508E" w:rsidRPr="00CE64D1" w:rsidRDefault="00E0508E" w:rsidP="007340F1">
      <w:pPr>
        <w:rPr>
          <w:color w:val="1F497D" w:themeColor="text2"/>
          <w:lang w:val="en-US"/>
        </w:rPr>
      </w:pPr>
      <w:bookmarkStart w:id="0" w:name="_GoBack"/>
      <w:bookmarkEnd w:id="0"/>
    </w:p>
    <w:p w14:paraId="1E451C94" w14:textId="7D394E6C" w:rsidR="008C5381" w:rsidRPr="001837D6" w:rsidRDefault="008C5381" w:rsidP="00A911CF">
      <w:pPr>
        <w:numPr>
          <w:ilvl w:val="0"/>
          <w:numId w:val="11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1837D6">
        <w:rPr>
          <w:rFonts w:ascii="Tahoma" w:hAnsi="Tahoma" w:cs="Tahoma"/>
          <w:b/>
          <w:color w:val="1F497D" w:themeColor="text2"/>
          <w:sz w:val="22"/>
          <w:szCs w:val="22"/>
        </w:rPr>
        <w:t xml:space="preserve">RED </w:t>
      </w:r>
      <w:r w:rsidR="00CE64D1">
        <w:rPr>
          <w:rFonts w:ascii="Tahoma" w:hAnsi="Tahoma" w:cs="Tahoma"/>
          <w:b/>
          <w:color w:val="1F497D" w:themeColor="text2"/>
          <w:sz w:val="22"/>
          <w:szCs w:val="22"/>
        </w:rPr>
        <w:t>LTE</w:t>
      </w:r>
    </w:p>
    <w:p w14:paraId="5C662BF6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56B1602C" w14:textId="00D58DCB" w:rsidR="008C5381" w:rsidRPr="001837D6" w:rsidRDefault="00CE64D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Es un </w:t>
      </w:r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estándar de la norma </w:t>
      </w:r>
      <w:hyperlink r:id="rId7" w:tooltip="3GPP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3GPP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. Definida como una evolución de la norma 3GPP </w:t>
      </w:r>
      <w:hyperlink r:id="rId8" w:tooltip="UMTS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UMTS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(3G),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como </w:t>
      </w:r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>un nuevo concepto de arquitectura evolutiva (</w:t>
      </w:r>
      <w:hyperlink r:id="rId9" w:tooltip="Telefonía móvil 4G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4G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>).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Lo novedoso de LTE es la interfaz radioeléctrica basada en </w:t>
      </w:r>
      <w:hyperlink r:id="rId10" w:tooltip="OFDMA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OFDMA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para el enlace descendente (DL) y </w:t>
      </w:r>
      <w:hyperlink r:id="rId11" w:tooltip="SC-FDMA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SC-FDMA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para el enlace ascendente (UL). La modulación elegida por el estándar 3GPP hace que las diferentes tecnologías de antenas (</w:t>
      </w:r>
      <w:hyperlink r:id="rId12" w:tooltip="MIMO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MIMO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>) tengan una mayor facilidad de implementación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.</w:t>
      </w:r>
    </w:p>
    <w:p w14:paraId="6DC34FB9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8D660F1" w14:textId="77777777" w:rsidR="008C5381" w:rsidRPr="001837D6" w:rsidRDefault="008C5381" w:rsidP="00A911CF">
      <w:pPr>
        <w:numPr>
          <w:ilvl w:val="1"/>
          <w:numId w:val="11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1837D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ELEMENTOS DE LA RED</w:t>
      </w:r>
    </w:p>
    <w:p w14:paraId="5351FDC1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E8E1DF6" w14:textId="351699D1" w:rsidR="00AD6579" w:rsidRDefault="00AD6579" w:rsidP="001F0DAE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Se pueden identificar tres elementos principales que constituyen la arquitectura de un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sistema de comunicaciones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celular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: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Equipo de usuario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,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Red de acceso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y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Red troncal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.</w:t>
      </w:r>
    </w:p>
    <w:p w14:paraId="3F17B59A" w14:textId="77777777" w:rsidR="00AD6579" w:rsidRPr="00AD6579" w:rsidRDefault="00AD6579" w:rsidP="00AD6579">
      <w:pPr>
        <w:autoSpaceDE w:val="0"/>
        <w:autoSpaceDN w:val="0"/>
        <w:adjustRightInd w:val="0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55F6243" w14:textId="17859766" w:rsidR="008C5381" w:rsidRPr="001837D6" w:rsidRDefault="00D73474" w:rsidP="00A911CF">
      <w:pPr>
        <w:numPr>
          <w:ilvl w:val="2"/>
          <w:numId w:val="11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EQUIPO DE USUARIO</w:t>
      </w:r>
    </w:p>
    <w:p w14:paraId="57497077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7F966F61" w14:textId="230B8D48" w:rsidR="001F0DAE" w:rsidRPr="00AD6579" w:rsidRDefault="001F0DA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Es el d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ispositivo que permite al usuario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acceder a los servicios que nos ofrece la red. El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dispositivo del usuario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tend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>rá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una tarjeta inteligente,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LTE 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>de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Cuarta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Generación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(4G) de Comunicaciones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Móviles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,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comúnmente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denominado tarjeta SIM (Subscribe </w:t>
      </w:r>
      <w:proofErr w:type="spellStart"/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>Identity</w:t>
      </w:r>
      <w:proofErr w:type="spellEnd"/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Modu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le), que contendrá la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información necesaria para poder conectarse a la red y p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oder disfrutar de los servicios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que ofrece 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ENTEL </w:t>
      </w:r>
      <w:r w:rsidR="00643690">
        <w:rPr>
          <w:rFonts w:ascii="Tahoma" w:hAnsi="Tahoma" w:cs="Tahoma"/>
          <w:color w:val="1F497D" w:themeColor="text2"/>
          <w:sz w:val="22"/>
          <w:szCs w:val="22"/>
          <w:lang w:val="es-BO"/>
        </w:rPr>
        <w:t>S.A.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Se </w:t>
      </w:r>
      <w:r w:rsidR="00643690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conectará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a la red a través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 la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interfaz radio</w:t>
      </w:r>
    </w:p>
    <w:p w14:paraId="56ACE300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418D4D64" w14:textId="7E74B8ED" w:rsidR="008C5381" w:rsidRPr="001837D6" w:rsidRDefault="00D73474" w:rsidP="00A911CF">
      <w:pPr>
        <w:numPr>
          <w:ilvl w:val="2"/>
          <w:numId w:val="15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RED</w:t>
      </w:r>
      <w:r w:rsidRPr="00D73474">
        <w:rPr>
          <w:rFonts w:ascii="Tahoma" w:hAnsi="Tahoma" w:cs="Tahoma"/>
          <w:b/>
          <w:color w:val="1F497D" w:themeColor="text2"/>
          <w:sz w:val="22"/>
          <w:szCs w:val="22"/>
        </w:rPr>
        <w:t xml:space="preserve"> DE ACCESO</w:t>
      </w:r>
    </w:p>
    <w:p w14:paraId="64DEDFB9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22965E79" w14:textId="6E979FEE" w:rsidR="008C5381" w:rsidRPr="00D73474" w:rsidRDefault="00D73474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E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s la parte del sistema que realiza la comunicación, transmisión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radio,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con los equipos de usuario para proporcionar la conecti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vidad con la red troncal. Es la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responsable de gestionar los recursos radio que estén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disponibles para ofrecer los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servicios portadores de una manera eficiente. La red de acceso está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formada por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estaciones base y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controladores de </w:t>
      </w:r>
      <w:r w:rsidRP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>estaciones base</w:t>
      </w:r>
      <w:r w:rsidR="008C5381" w:rsidRPr="00D73474">
        <w:rPr>
          <w:rFonts w:ascii="Tahoma" w:hAnsi="Tahoma" w:cs="Tahoma"/>
          <w:color w:val="1F497D" w:themeColor="text2"/>
          <w:sz w:val="22"/>
          <w:szCs w:val="22"/>
        </w:rPr>
        <w:t>.</w:t>
      </w:r>
    </w:p>
    <w:p w14:paraId="7DB31C3F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5B4FAA5A" w14:textId="5523F106" w:rsidR="008C5381" w:rsidRPr="001837D6" w:rsidRDefault="00D73474" w:rsidP="00A911CF">
      <w:pPr>
        <w:numPr>
          <w:ilvl w:val="2"/>
          <w:numId w:val="16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  <w:r w:rsidRPr="00D73474">
        <w:rPr>
          <w:rFonts w:ascii="Tahoma" w:hAnsi="Tahoma" w:cs="Tahoma"/>
          <w:b/>
          <w:color w:val="1F497D" w:themeColor="text2"/>
          <w:sz w:val="22"/>
          <w:szCs w:val="22"/>
        </w:rPr>
        <w:t>RED TRONCAL</w:t>
      </w:r>
    </w:p>
    <w:p w14:paraId="1A471624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201CB7CA" w14:textId="42A5586E" w:rsidR="008C5381" w:rsidRDefault="00D73474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Parte del sistema que se encarga del cont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rol de acceso a la red celular, por </w:t>
      </w:r>
      <w:r w:rsidR="00643690">
        <w:rPr>
          <w:rFonts w:ascii="Tahoma" w:hAnsi="Tahoma" w:cs="Tahoma"/>
          <w:color w:val="1F497D" w:themeColor="text2"/>
          <w:sz w:val="22"/>
          <w:szCs w:val="22"/>
          <w:lang w:val="es-BO"/>
        </w:rPr>
        <w:t>ejemplo,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la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autenticación de los usuarios, gestión d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 la movilidad de los usuarios,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gestión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 la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interconexión con otras redes, control y señalización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asociada al servicio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de telefonía, etc. Los equipos que conforman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esta red albergan funciones de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conmutación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 circuitos, </w:t>
      </w:r>
      <w:proofErr w:type="spellStart"/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routing</w:t>
      </w:r>
      <w:proofErr w:type="spellEnd"/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, bases de datos, etc.</w:t>
      </w:r>
    </w:p>
    <w:p w14:paraId="262632FF" w14:textId="77777777" w:rsidR="00D73474" w:rsidRDefault="00D73474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574C006F" w14:textId="77777777" w:rsidR="00E0508E" w:rsidRDefault="00E0508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19B97F9D" w14:textId="77777777" w:rsidR="00E0508E" w:rsidRDefault="00E0508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01A9321E" w14:textId="77777777" w:rsidR="00EE1501" w:rsidRDefault="00EE1501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C6162FA" w14:textId="77777777" w:rsidR="00E0508E" w:rsidRDefault="00E0508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3F1F12D2" w14:textId="77777777" w:rsidR="00E0508E" w:rsidRDefault="00E0508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780329E" w14:textId="77777777" w:rsidR="008C5381" w:rsidRPr="001837D6" w:rsidRDefault="008C5381" w:rsidP="00A911CF">
      <w:pPr>
        <w:numPr>
          <w:ilvl w:val="1"/>
          <w:numId w:val="16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1837D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TOPOLOGÍAS DE RED</w:t>
      </w:r>
    </w:p>
    <w:p w14:paraId="7C229476" w14:textId="77777777" w:rsidR="008C5381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1B27A05A" w14:textId="09A6F5C4" w:rsidR="001D2117" w:rsidRPr="001837D6" w:rsidRDefault="001D2117" w:rsidP="001D2117">
      <w:pPr>
        <w:jc w:val="center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noProof/>
          <w:color w:val="1F497D" w:themeColor="text2"/>
          <w:sz w:val="22"/>
          <w:szCs w:val="22"/>
          <w:lang w:val="es-BO" w:eastAsia="es-BO"/>
        </w:rPr>
        <w:drawing>
          <wp:inline distT="0" distB="0" distL="0" distR="0" wp14:anchorId="0CAD6504" wp14:editId="5D6F3EAC">
            <wp:extent cx="4435523" cy="2682003"/>
            <wp:effectExtent l="0" t="0" r="3175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611" cy="2682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45E3F" w14:textId="77777777" w:rsidR="00EE1501" w:rsidRDefault="00EE1501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6972E68" w14:textId="29DCE89D" w:rsidR="008C5381" w:rsidRDefault="001D2117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La red física que se utiliza en LTE para interconectar todos los equipos de la red, que se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denomina red de transporte, es una red IP convencional. E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n la infraestructura de red LTE </w:t>
      </w:r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aparte de los equipos que realizan las funciones específicas del estándar, también habrá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elementos de la red propios de redes IP como routers, serv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idores DHCP, servidores de DNS, </w:t>
      </w:r>
      <w:proofErr w:type="spellStart"/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switches</w:t>
      </w:r>
      <w:proofErr w:type="spellEnd"/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, etc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.</w:t>
      </w:r>
    </w:p>
    <w:p w14:paraId="5C22BDB6" w14:textId="77777777" w:rsidR="00311949" w:rsidRDefault="00311949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41F3C62D" w14:textId="56AA9453" w:rsidR="00311949" w:rsidRDefault="00311949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La red LTE de ENTEL S.A. se encuentra dividida por </w:t>
      </w:r>
      <w:proofErr w:type="spellStart"/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cluster</w:t>
      </w:r>
      <w:proofErr w:type="spellEnd"/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para delimitar la movilidad de nuestros usuario, es decir que un cliente solo podrá tener movilidad dentro del </w:t>
      </w:r>
      <w:proofErr w:type="spellStart"/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cluster</w:t>
      </w:r>
      <w:proofErr w:type="spellEnd"/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asignado al momento de su instalación. </w:t>
      </w:r>
    </w:p>
    <w:p w14:paraId="4689A71D" w14:textId="77777777" w:rsidR="001D2117" w:rsidRPr="001837D6" w:rsidRDefault="001D2117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A0E5DBA" w14:textId="69623776" w:rsidR="008C5381" w:rsidRDefault="000E34A4" w:rsidP="007340F1">
      <w:pPr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1.3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ab/>
      </w:r>
      <w:r w:rsidR="008C5381" w:rsidRPr="001837D6">
        <w:rPr>
          <w:rFonts w:ascii="Tahoma" w:hAnsi="Tahoma" w:cs="Tahoma"/>
          <w:b/>
          <w:color w:val="1F497D" w:themeColor="text2"/>
          <w:sz w:val="22"/>
          <w:szCs w:val="22"/>
        </w:rPr>
        <w:t xml:space="preserve">ARQUITECTURA </w:t>
      </w:r>
      <w:r w:rsidR="00311949">
        <w:rPr>
          <w:rFonts w:ascii="Tahoma" w:hAnsi="Tahoma" w:cs="Tahoma"/>
          <w:b/>
          <w:color w:val="1F497D" w:themeColor="text2"/>
          <w:sz w:val="22"/>
          <w:szCs w:val="22"/>
        </w:rPr>
        <w:t>RED LTE</w:t>
      </w:r>
    </w:p>
    <w:p w14:paraId="46562645" w14:textId="77777777" w:rsidR="00311949" w:rsidRDefault="00311949" w:rsidP="007340F1">
      <w:pPr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48585FF5" w14:textId="14369E27" w:rsidR="00311949" w:rsidRDefault="00311949" w:rsidP="00311949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La tecnología LTE mejora la tasa de datos, la eficiencia del espectro radioeléctrico y la latencia basándose en </w:t>
      </w:r>
      <w:hyperlink r:id="rId14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OFDMA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en el enlace descendente y en </w:t>
      </w:r>
      <w:hyperlink r:id="rId15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SC-FDMA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para el enlace ascendente. Ambas permiten altas tasas en canales móviles afectados por el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multitrayecto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y el efecto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doppler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derivado del movimiento. Además el uso de </w:t>
      </w:r>
      <w:hyperlink r:id="rId16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MIMO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(múltiples antenas tanto en transmisión como en recepción) permite un aumento notorio en la capacidad.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br/>
        <w:t xml:space="preserve">El CORE de conmutación de paquetes para las redes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4G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del </w:t>
      </w:r>
      <w:hyperlink r:id="rId17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3GPP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ha sido rediseñado y llamado</w:t>
      </w:r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System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Architecture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Evolution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(SAE) o también EPS (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Evolved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Packed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System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). SAE logra interconectar diversas redes de acceso, que en algunas ocasiones pueden ser heterogéneas entre ellas. La arquitectura SAE diferencia redes de acceso 3GPP y no-3GPP:</w:t>
      </w:r>
    </w:p>
    <w:p w14:paraId="0E5DF7DE" w14:textId="77777777" w:rsidR="007D1DC0" w:rsidRPr="00311949" w:rsidRDefault="007D1DC0" w:rsidP="00311949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</w:p>
    <w:p w14:paraId="01662382" w14:textId="77777777" w:rsidR="00311949" w:rsidRPr="00311949" w:rsidRDefault="00311949" w:rsidP="00311949">
      <w:pPr>
        <w:numPr>
          <w:ilvl w:val="0"/>
          <w:numId w:val="22"/>
        </w:numPr>
        <w:ind w:left="1095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Red 3GPP: Cuentan con el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val="es-BO"/>
        </w:rPr>
        <w:t>HSS</w:t>
      </w: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como la base de datos de información del suscriptor y se conectan a redes externas a través de un Gateway de Paquetes (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val="es-BO"/>
        </w:rPr>
        <w:t>PDG</w:t>
      </w: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,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val="es-BO"/>
        </w:rPr>
        <w:t>Packet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val="es-BO"/>
        </w:rPr>
        <w:t xml:space="preserve"> Data Gateway</w:t>
      </w: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>).</w:t>
      </w:r>
    </w:p>
    <w:p w14:paraId="466CDC1D" w14:textId="77777777" w:rsidR="00311949" w:rsidRPr="00311949" w:rsidRDefault="00311949" w:rsidP="00311949">
      <w:pPr>
        <w:numPr>
          <w:ilvl w:val="0"/>
          <w:numId w:val="22"/>
        </w:numPr>
        <w:ind w:left="1095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Red no-3GPP: Utilizan un servidor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val="es-BO"/>
        </w:rPr>
        <w:t>AAA</w:t>
      </w: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3GPP que se comunica también al HSS para coordinar la información necesaria. También usan el PDG para conectarse a redes externas.</w:t>
      </w:r>
    </w:p>
    <w:p w14:paraId="63A25103" w14:textId="77777777" w:rsidR="007D1DC0" w:rsidRDefault="007D1DC0" w:rsidP="00311949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</w:p>
    <w:p w14:paraId="59450C9E" w14:textId="182F24C5" w:rsidR="00311949" w:rsidRPr="00311949" w:rsidRDefault="00311949" w:rsidP="00311949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lastRenderedPageBreak/>
        <w:t xml:space="preserve">La arquitectura SAE sigue los mismos parámetros de diseño de las redes </w:t>
      </w:r>
      <w:hyperlink r:id="rId18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3GPP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antecesoras, sin embargo divide las funciones del Gateway de Control (SGSN en UMTS) en un plano de control comandado por el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MME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</w:t>
      </w:r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(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Mobility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Management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Entity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) y un plano de usuario liderado por el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SGW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Serving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Gateway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). Las funciones originales del GGSN son implementadas por el </w:t>
      </w:r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PDN Gateway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PGW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).</w:t>
      </w:r>
    </w:p>
    <w:p w14:paraId="0D51DFE3" w14:textId="77777777" w:rsidR="007D1DC0" w:rsidRDefault="007D1DC0" w:rsidP="000A27B4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</w:p>
    <w:p w14:paraId="4901E4A9" w14:textId="03EF45B5" w:rsidR="00311949" w:rsidRDefault="00311949" w:rsidP="000A27B4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Tal y como se puede ver en la siguiente figura, la arquitectura de un sistema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LTE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la componen un equipo de usuario (UE,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User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Equipment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) que accede a la red LTE a través de un sistema de acceso radio evolucionado, o también llamado “</w:t>
      </w:r>
      <w:proofErr w:type="spellStart"/>
      <w:r w:rsidR="005240C1">
        <w:fldChar w:fldCharType="begin"/>
      </w:r>
      <w:r w:rsidR="005240C1">
        <w:instrText xml:space="preserve"> HYPERLINK "http://www.ipv6go.net/lte/eutran.php" </w:instrText>
      </w:r>
      <w:r w:rsidR="005240C1">
        <w:fldChar w:fldCharType="separate"/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Evolved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Radio Access Network</w:t>
      </w:r>
      <w:r w:rsidR="005240C1">
        <w:rPr>
          <w:rFonts w:ascii="Tahoma" w:hAnsi="Tahoma" w:cs="Tahoma"/>
          <w:color w:val="1F497D" w:themeColor="text2"/>
          <w:sz w:val="22"/>
          <w:szCs w:val="22"/>
          <w:lang w:eastAsia="es-ES"/>
        </w:rPr>
        <w:fldChar w:fldCharType="end"/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EUTRAN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)”, el cual consiste en un único elemento, la estación base llamada en LTE </w:t>
      </w:r>
      <w:proofErr w:type="spellStart"/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eNodeB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. Todo el sistema radio LTE está controlado por el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EPC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</w:t>
      </w:r>
      <w:proofErr w:type="spellStart"/>
      <w:r w:rsidR="005240C1">
        <w:fldChar w:fldCharType="begin"/>
      </w:r>
      <w:r w:rsidR="005240C1">
        <w:instrText xml:space="preserve"> HYPERLINK "http://www.ipv6go.net/lte/arquitectura_epc.php" </w:instrText>
      </w:r>
      <w:r w:rsidR="005240C1">
        <w:fldChar w:fldCharType="separate"/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Evolved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Packet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Core</w:t>
      </w:r>
      <w:r w:rsidR="005240C1">
        <w:rPr>
          <w:rFonts w:ascii="Tahoma" w:hAnsi="Tahoma" w:cs="Tahoma"/>
          <w:color w:val="1F497D" w:themeColor="text2"/>
          <w:sz w:val="22"/>
          <w:szCs w:val="22"/>
          <w:lang w:eastAsia="es-ES"/>
        </w:rPr>
        <w:fldChar w:fldCharType="end"/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) que lo forman generalmente cinco elementos, clasificados en panel de control (Control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Plane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) y panel de usuario (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User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Plane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) dependiendo de la función que cada elemento desarrolla.</w:t>
      </w:r>
    </w:p>
    <w:p w14:paraId="2DA33966" w14:textId="77777777" w:rsidR="000A27B4" w:rsidRDefault="000A27B4" w:rsidP="000A27B4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</w:p>
    <w:p w14:paraId="39C14A54" w14:textId="69D307A0" w:rsidR="000A27B4" w:rsidRPr="000A27B4" w:rsidRDefault="000A27B4" w:rsidP="000A27B4">
      <w:pPr>
        <w:pStyle w:val="NormalWeb"/>
        <w:spacing w:before="0" w:beforeAutospacing="0" w:after="0" w:afterAutospacing="0"/>
        <w:rPr>
          <w:rFonts w:ascii="Tahoma" w:hAnsi="Tahoma" w:cs="Tahoma"/>
          <w:color w:val="1F497D" w:themeColor="text2"/>
          <w:sz w:val="22"/>
          <w:szCs w:val="22"/>
        </w:rPr>
      </w:pPr>
      <w:r w:rsidRPr="000A27B4">
        <w:rPr>
          <w:rFonts w:ascii="Tahoma" w:hAnsi="Tahoma" w:cs="Tahoma"/>
          <w:color w:val="1F497D" w:themeColor="text2"/>
          <w:sz w:val="22"/>
          <w:szCs w:val="22"/>
          <w:lang w:eastAsia="es-ES"/>
        </w:rPr>
        <w:t>La red</w:t>
      </w:r>
      <w:r w:rsidRPr="000A27B4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643690" w:rsidRPr="000A27B4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LTE </w:t>
      </w:r>
      <w:r w:rsidR="00643690">
        <w:rPr>
          <w:rFonts w:ascii="Tahoma" w:hAnsi="Tahoma" w:cs="Tahoma"/>
          <w:color w:val="1F497D" w:themeColor="text2"/>
          <w:sz w:val="22"/>
          <w:szCs w:val="22"/>
          <w:lang w:val="es-ES_tradnl"/>
        </w:rPr>
        <w:t>de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ENTEL S.A. </w:t>
      </w:r>
      <w:r w:rsidRPr="000A27B4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tiene dos componentes fundamentales: la nueva red de acceso E-UTRAN y el nuevo dominio de paquetes de la red EPC. </w:t>
      </w:r>
    </w:p>
    <w:p w14:paraId="68AE0A5F" w14:textId="3233C968" w:rsidR="00311949" w:rsidRDefault="000A27B4" w:rsidP="00311949">
      <w:pPr>
        <w:pStyle w:val="centrar"/>
        <w:spacing w:line="360" w:lineRule="atLeast"/>
        <w:rPr>
          <w:rFonts w:ascii="Georgia" w:hAnsi="Georgia" w:cs="Arial"/>
          <w:sz w:val="21"/>
          <w:szCs w:val="21"/>
          <w:lang w:val="es-ES"/>
        </w:rPr>
      </w:pPr>
      <w:r w:rsidRPr="000A27B4">
        <w:rPr>
          <w:rFonts w:ascii="Georgia" w:hAnsi="Georgia" w:cs="Arial"/>
          <w:noProof/>
          <w:sz w:val="21"/>
          <w:szCs w:val="21"/>
        </w:rPr>
        <w:drawing>
          <wp:inline distT="0" distB="0" distL="0" distR="0" wp14:anchorId="07C2797F" wp14:editId="10FC6DFC">
            <wp:extent cx="5404514" cy="2490717"/>
            <wp:effectExtent l="0" t="0" r="5715" b="5080"/>
            <wp:docPr id="7" name="Content Placeholder 6" descr="LTE SAE Topology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 descr="LTE SAE Topology"/>
                    <pic:cNvPicPr>
                      <a:picLocks noGrp="1"/>
                    </pic:cNvPicPr>
                  </pic:nvPicPr>
                  <pic:blipFill>
                    <a:blip r:embed="rId19" cstate="print"/>
                    <a:srcRect t="7767" b="24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462" cy="2489771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224B625" w14:textId="76BCF244" w:rsidR="000A27B4" w:rsidRPr="000A27B4" w:rsidRDefault="000A27B4" w:rsidP="00311949">
      <w:pPr>
        <w:pStyle w:val="centrar"/>
        <w:spacing w:line="360" w:lineRule="atLeast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r w:rsidRPr="000A27B4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Arquitectura actual </w:t>
      </w:r>
    </w:p>
    <w:p w14:paraId="042E6724" w14:textId="6B80F770" w:rsidR="008C5381" w:rsidRPr="001837D6" w:rsidRDefault="000A27B4" w:rsidP="007340F1">
      <w:pPr>
        <w:jc w:val="center"/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</w:pPr>
      <w:r w:rsidRPr="000A27B4">
        <w:rPr>
          <w:rFonts w:ascii="Tahoma" w:hAnsi="Tahoma" w:cs="Tahoma"/>
          <w:b/>
          <w:noProof/>
          <w:color w:val="1F497D" w:themeColor="text2"/>
          <w:sz w:val="22"/>
          <w:szCs w:val="22"/>
          <w:lang w:val="es-BO" w:eastAsia="es-BO"/>
        </w:rPr>
        <w:lastRenderedPageBreak/>
        <w:drawing>
          <wp:inline distT="0" distB="0" distL="0" distR="0" wp14:anchorId="4DA1865D" wp14:editId="56900C19">
            <wp:extent cx="5081737" cy="2995684"/>
            <wp:effectExtent l="0" t="0" r="5080" b="0"/>
            <wp:docPr id="497" name="Content Placeholder 496" descr="Picture2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Content Placeholder 496" descr="Picture2.png"/>
                    <pic:cNvPicPr>
                      <a:picLocks noGrp="1"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78" cy="3001780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A6AADCB" w14:textId="77777777" w:rsidR="007D1DC0" w:rsidRDefault="007D1DC0" w:rsidP="007340F1">
      <w:pPr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</w:pPr>
    </w:p>
    <w:p w14:paraId="033776E5" w14:textId="5923B885" w:rsidR="008C5381" w:rsidRDefault="000E34A4" w:rsidP="007340F1">
      <w:pPr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</w:pPr>
      <w:r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  <w:t>1.4</w:t>
      </w:r>
      <w:r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  <w:tab/>
      </w:r>
      <w:r w:rsidR="00311949"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  <w:t>CARACTERISTICAS DE LA RED LTE</w:t>
      </w:r>
    </w:p>
    <w:p w14:paraId="01D8E61E" w14:textId="77777777" w:rsidR="008C5381" w:rsidRPr="001837D6" w:rsidRDefault="008C5381" w:rsidP="007340F1">
      <w:pPr>
        <w:ind w:left="-708"/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</w:pPr>
    </w:p>
    <w:p w14:paraId="01C7B66E" w14:textId="4D3EE968" w:rsidR="007D1DC0" w:rsidRPr="007D1DC0" w:rsidRDefault="00311949" w:rsidP="007D1DC0">
      <w:pPr>
        <w:jc w:val="both"/>
        <w:rPr>
          <w:rFonts w:ascii="Tahoma" w:hAnsi="Tahoma" w:cs="Tahoma"/>
          <w:bCs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LTE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</w:rPr>
        <w:t>nos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ofrece </w:t>
      </w:r>
      <w:r w:rsidR="00112478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>e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>l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servicio Wireless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, 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con una 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conexión sin </w:t>
      </w:r>
      <w:r w:rsidR="00AB3B5B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>línea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 vista, donde una pequeña antena 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>d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el </w:t>
      </w:r>
      <w:proofErr w:type="spellStart"/>
      <w:r w:rsidR="000A27B4">
        <w:rPr>
          <w:rFonts w:ascii="Tahoma" w:hAnsi="Tahoma" w:cs="Tahoma"/>
          <w:color w:val="1F497D" w:themeColor="text2"/>
          <w:sz w:val="22"/>
          <w:szCs w:val="22"/>
          <w:lang w:val="es-BO"/>
        </w:rPr>
        <w:t>Router</w:t>
      </w:r>
      <w:proofErr w:type="spellEnd"/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se conecta a la Radio Base. 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A </w:t>
      </w:r>
      <w:r w:rsidR="007D1DC0">
        <w:rPr>
          <w:rFonts w:ascii="Tahoma" w:hAnsi="Tahoma" w:cs="Tahoma"/>
          <w:color w:val="1F497D" w:themeColor="text2"/>
          <w:sz w:val="22"/>
          <w:szCs w:val="22"/>
          <w:lang w:val="es-BO"/>
        </w:rPr>
        <w:t>continuación,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="007D1DC0" w:rsidRP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un resumen de las </w:t>
      </w:r>
      <w:proofErr w:type="spellStart"/>
      <w:r w:rsidR="007D1DC0" w:rsidRP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>radiobases</w:t>
      </w:r>
      <w:proofErr w:type="spellEnd"/>
      <w:r w:rsidR="007D1DC0" w:rsidRP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7D1DC0" w:rsidRPr="007D1DC0">
        <w:rPr>
          <w:rFonts w:ascii="Tahoma" w:hAnsi="Tahoma" w:cs="Tahoma"/>
          <w:bCs/>
          <w:color w:val="1F497D" w:themeColor="text2"/>
          <w:sz w:val="22"/>
          <w:szCs w:val="22"/>
          <w:lang w:val="es-BO"/>
        </w:rPr>
        <w:t>donde existen radio bases instaladas hasta enero del 2017.</w:t>
      </w:r>
    </w:p>
    <w:p w14:paraId="71814C34" w14:textId="77777777" w:rsidR="007D1DC0" w:rsidRPr="007C3441" w:rsidRDefault="007D1DC0" w:rsidP="007D1DC0">
      <w:p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</w:p>
    <w:p w14:paraId="085569A5" w14:textId="77777777" w:rsidR="007D1DC0" w:rsidRPr="007C3441" w:rsidRDefault="007D1DC0" w:rsidP="007D1DC0">
      <w:pPr>
        <w:numPr>
          <w:ilvl w:val="1"/>
          <w:numId w:val="31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BENI</w:t>
      </w:r>
    </w:p>
    <w:p w14:paraId="4FC29111" w14:textId="77777777" w:rsidR="007D1DC0" w:rsidRPr="007C3441" w:rsidRDefault="007D1DC0" w:rsidP="007D1DC0">
      <w:pPr>
        <w:numPr>
          <w:ilvl w:val="2"/>
          <w:numId w:val="32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GUAYARAMERIN</w:t>
      </w:r>
    </w:p>
    <w:p w14:paraId="764426DE" w14:textId="77777777" w:rsidR="007D1DC0" w:rsidRPr="007C3441" w:rsidRDefault="007D1DC0" w:rsidP="007D1DC0">
      <w:pPr>
        <w:numPr>
          <w:ilvl w:val="2"/>
          <w:numId w:val="32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RIBERALTA</w:t>
      </w:r>
    </w:p>
    <w:p w14:paraId="2F940FDB" w14:textId="77777777" w:rsidR="007D1DC0" w:rsidRPr="007C3441" w:rsidRDefault="007D1DC0" w:rsidP="007D1DC0">
      <w:pPr>
        <w:numPr>
          <w:ilvl w:val="2"/>
          <w:numId w:val="32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TRINIDAD</w:t>
      </w:r>
    </w:p>
    <w:p w14:paraId="5E310C1D" w14:textId="77777777" w:rsidR="007D1DC0" w:rsidRPr="007C3441" w:rsidRDefault="007D1DC0" w:rsidP="007D1DC0">
      <w:pPr>
        <w:numPr>
          <w:ilvl w:val="1"/>
          <w:numId w:val="32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CHUQUISACA</w:t>
      </w:r>
    </w:p>
    <w:p w14:paraId="1AAAA049" w14:textId="77777777" w:rsidR="007D1DC0" w:rsidRPr="007C3441" w:rsidRDefault="007D1DC0" w:rsidP="007D1DC0">
      <w:pPr>
        <w:numPr>
          <w:ilvl w:val="2"/>
          <w:numId w:val="32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SUCRE</w:t>
      </w:r>
    </w:p>
    <w:p w14:paraId="1ED3CBA4" w14:textId="77777777" w:rsidR="007D1DC0" w:rsidRPr="007C3441" w:rsidRDefault="007D1DC0" w:rsidP="007D1DC0">
      <w:pPr>
        <w:numPr>
          <w:ilvl w:val="1"/>
          <w:numId w:val="33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COCHABAMBA</w:t>
      </w:r>
    </w:p>
    <w:p w14:paraId="3E38121E" w14:textId="77777777" w:rsidR="007D1DC0" w:rsidRPr="007C3441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CHIMORE</w:t>
      </w:r>
    </w:p>
    <w:p w14:paraId="081BE3F1" w14:textId="77777777" w:rsidR="007D1DC0" w:rsidRPr="007C3441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COCHABAMBA</w:t>
      </w:r>
    </w:p>
    <w:p w14:paraId="31043C44" w14:textId="77777777" w:rsidR="007D1DC0" w:rsidRPr="007C3441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COLCAPIRHUA</w:t>
      </w:r>
    </w:p>
    <w:p w14:paraId="0A88BA86" w14:textId="77777777" w:rsidR="007D1DC0" w:rsidRPr="007C3441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IVIRGARZAMA</w:t>
      </w:r>
    </w:p>
    <w:p w14:paraId="3A685489" w14:textId="77777777" w:rsidR="007D1DC0" w:rsidRPr="007C3441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QUILLACOLLO</w:t>
      </w:r>
    </w:p>
    <w:p w14:paraId="4F7FEBE7" w14:textId="77777777" w:rsidR="007D1DC0" w:rsidRPr="007C3441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SACABA</w:t>
      </w:r>
    </w:p>
    <w:p w14:paraId="7989D87A" w14:textId="77777777" w:rsidR="007D1DC0" w:rsidRPr="007C3441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SHINAHOTA</w:t>
      </w:r>
    </w:p>
    <w:p w14:paraId="3842BF2D" w14:textId="77777777" w:rsidR="007D1DC0" w:rsidRPr="007C3441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TIQUIPAYA</w:t>
      </w:r>
    </w:p>
    <w:p w14:paraId="73ACE8C0" w14:textId="77777777" w:rsidR="007D1DC0" w:rsidRPr="007C3441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TOTORA</w:t>
      </w:r>
    </w:p>
    <w:p w14:paraId="4B6A11EC" w14:textId="77777777" w:rsidR="007D1DC0" w:rsidRPr="007C3441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VINTO</w:t>
      </w:r>
    </w:p>
    <w:p w14:paraId="3F3E7475" w14:textId="77777777" w:rsidR="007D1DC0" w:rsidRPr="007C3441" w:rsidRDefault="007D1DC0" w:rsidP="007D1DC0">
      <w:pPr>
        <w:numPr>
          <w:ilvl w:val="1"/>
          <w:numId w:val="34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LA PAZ</w:t>
      </w:r>
    </w:p>
    <w:p w14:paraId="5A0691A8" w14:textId="77777777" w:rsidR="007D1DC0" w:rsidRPr="007C3441" w:rsidRDefault="007D1DC0" w:rsidP="007D1DC0">
      <w:pPr>
        <w:numPr>
          <w:ilvl w:val="2"/>
          <w:numId w:val="34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EL ALTO</w:t>
      </w:r>
    </w:p>
    <w:p w14:paraId="490EBC1D" w14:textId="77777777" w:rsidR="007D1DC0" w:rsidRPr="007C3441" w:rsidRDefault="007D1DC0" w:rsidP="007D1DC0">
      <w:pPr>
        <w:numPr>
          <w:ilvl w:val="2"/>
          <w:numId w:val="34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LA PAZ</w:t>
      </w:r>
    </w:p>
    <w:p w14:paraId="55537575" w14:textId="77777777" w:rsidR="007D1DC0" w:rsidRPr="007C3441" w:rsidRDefault="007D1DC0" w:rsidP="007D1DC0">
      <w:pPr>
        <w:numPr>
          <w:ilvl w:val="2"/>
          <w:numId w:val="34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VIACHA</w:t>
      </w:r>
    </w:p>
    <w:p w14:paraId="7DCDE9EF" w14:textId="77777777" w:rsidR="007D1DC0" w:rsidRPr="007C3441" w:rsidRDefault="007D1DC0" w:rsidP="007D1DC0">
      <w:pPr>
        <w:numPr>
          <w:ilvl w:val="1"/>
          <w:numId w:val="35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ORURO</w:t>
      </w:r>
    </w:p>
    <w:p w14:paraId="5F946D42" w14:textId="77777777" w:rsidR="007D1DC0" w:rsidRDefault="007D1DC0" w:rsidP="007D1DC0">
      <w:pPr>
        <w:numPr>
          <w:ilvl w:val="2"/>
          <w:numId w:val="35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ORURO</w:t>
      </w:r>
    </w:p>
    <w:p w14:paraId="03D07D52" w14:textId="77777777" w:rsidR="00EE1501" w:rsidRPr="007C3441" w:rsidRDefault="00EE1501" w:rsidP="00EE1501">
      <w:pPr>
        <w:ind w:left="1800"/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</w:p>
    <w:p w14:paraId="5C306B7F" w14:textId="77777777" w:rsidR="007D1DC0" w:rsidRPr="007C3441" w:rsidRDefault="007D1DC0" w:rsidP="007D1DC0">
      <w:pPr>
        <w:numPr>
          <w:ilvl w:val="1"/>
          <w:numId w:val="36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lastRenderedPageBreak/>
        <w:t>PANDO</w:t>
      </w:r>
    </w:p>
    <w:p w14:paraId="4898BDE7" w14:textId="77777777" w:rsidR="007D1DC0" w:rsidRPr="007C3441" w:rsidRDefault="007D1DC0" w:rsidP="007D1DC0">
      <w:pPr>
        <w:numPr>
          <w:ilvl w:val="2"/>
          <w:numId w:val="36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COBIJA</w:t>
      </w:r>
    </w:p>
    <w:p w14:paraId="26BA2DCC" w14:textId="77777777" w:rsidR="007D1DC0" w:rsidRPr="007C3441" w:rsidRDefault="007D1DC0" w:rsidP="007D1DC0">
      <w:pPr>
        <w:numPr>
          <w:ilvl w:val="1"/>
          <w:numId w:val="37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POTOSI</w:t>
      </w:r>
    </w:p>
    <w:p w14:paraId="4F7BADA5" w14:textId="77777777" w:rsidR="007D1DC0" w:rsidRPr="007C3441" w:rsidRDefault="007D1DC0" w:rsidP="007D1DC0">
      <w:pPr>
        <w:numPr>
          <w:ilvl w:val="2"/>
          <w:numId w:val="37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LLALLAGUA</w:t>
      </w:r>
    </w:p>
    <w:p w14:paraId="56C1782B" w14:textId="77777777" w:rsidR="007D1DC0" w:rsidRPr="007C3441" w:rsidRDefault="007D1DC0" w:rsidP="007D1DC0">
      <w:pPr>
        <w:numPr>
          <w:ilvl w:val="2"/>
          <w:numId w:val="37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POTOSI</w:t>
      </w:r>
    </w:p>
    <w:p w14:paraId="572BF2AB" w14:textId="77777777" w:rsidR="007D1DC0" w:rsidRPr="007C3441" w:rsidRDefault="007D1DC0" w:rsidP="007D1DC0">
      <w:pPr>
        <w:numPr>
          <w:ilvl w:val="2"/>
          <w:numId w:val="37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UYUNI</w:t>
      </w:r>
    </w:p>
    <w:p w14:paraId="4C097D49" w14:textId="77777777" w:rsidR="007D1DC0" w:rsidRPr="007C3441" w:rsidRDefault="007D1DC0" w:rsidP="007D1DC0">
      <w:pPr>
        <w:numPr>
          <w:ilvl w:val="2"/>
          <w:numId w:val="37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VILLAZON</w:t>
      </w:r>
    </w:p>
    <w:p w14:paraId="23183A54" w14:textId="77777777" w:rsidR="007D1DC0" w:rsidRPr="007C3441" w:rsidRDefault="007D1DC0" w:rsidP="007D1DC0">
      <w:pPr>
        <w:numPr>
          <w:ilvl w:val="1"/>
          <w:numId w:val="38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SANTA CRUZ</w:t>
      </w:r>
    </w:p>
    <w:p w14:paraId="73827610" w14:textId="77777777" w:rsidR="007D1DC0" w:rsidRPr="007C3441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COTOCA</w:t>
      </w:r>
    </w:p>
    <w:p w14:paraId="6EF843F0" w14:textId="77777777" w:rsidR="007D1DC0" w:rsidRPr="007C3441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LA GUARDIA</w:t>
      </w:r>
    </w:p>
    <w:p w14:paraId="45533F67" w14:textId="77777777" w:rsidR="007D1DC0" w:rsidRPr="007C3441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MONTERO</w:t>
      </w:r>
    </w:p>
    <w:p w14:paraId="25B43DF1" w14:textId="77777777" w:rsidR="007D1DC0" w:rsidRPr="007C3441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PORONGO</w:t>
      </w:r>
    </w:p>
    <w:p w14:paraId="0EB91321" w14:textId="77777777" w:rsidR="007D1DC0" w:rsidRPr="007C3441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WARNES</w:t>
      </w:r>
    </w:p>
    <w:p w14:paraId="6D1FA4E3" w14:textId="77777777" w:rsidR="007D1DC0" w:rsidRPr="007C3441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SANTA CRUZ DE LA SIERRA</w:t>
      </w:r>
    </w:p>
    <w:p w14:paraId="720598BD" w14:textId="77777777" w:rsidR="007D1DC0" w:rsidRPr="007C3441" w:rsidRDefault="007D1DC0" w:rsidP="007D1DC0">
      <w:pPr>
        <w:numPr>
          <w:ilvl w:val="1"/>
          <w:numId w:val="39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TARIJA</w:t>
      </w:r>
    </w:p>
    <w:p w14:paraId="5BC189AA" w14:textId="77777777" w:rsidR="007D1DC0" w:rsidRPr="007C3441" w:rsidRDefault="007D1DC0" w:rsidP="007D1DC0">
      <w:pPr>
        <w:numPr>
          <w:ilvl w:val="2"/>
          <w:numId w:val="39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TARIJA</w:t>
      </w:r>
    </w:p>
    <w:p w14:paraId="2ACB141A" w14:textId="77777777" w:rsidR="007D1DC0" w:rsidRPr="007C3441" w:rsidRDefault="007D1DC0" w:rsidP="007D1DC0">
      <w:pPr>
        <w:numPr>
          <w:ilvl w:val="2"/>
          <w:numId w:val="39"/>
        </w:num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  <w:r w:rsidRPr="007C3441"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  <w:t>YACUIBA</w:t>
      </w:r>
    </w:p>
    <w:p w14:paraId="75FB9DEE" w14:textId="77777777" w:rsidR="00112478" w:rsidRDefault="00112478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396374A3" w14:textId="13EE5982" w:rsidR="00880AEE" w:rsidRDefault="00880AEE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>A medi</w:t>
      </w:r>
      <w:r w:rsid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>da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que el servicio 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>sea ampliado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>en las mismas ciudades u otras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, la presente lista 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puede sufrir variaciones, 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y la empresa contratista </w:t>
      </w:r>
      <w:r w:rsid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>está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obligada 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>incrementar sus centros de mantenimiento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en las nuevas ciudad</w:t>
      </w:r>
      <w:r w:rsid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>es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donde ENTEL S.A. </w:t>
      </w:r>
      <w:proofErr w:type="spellStart"/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>aperture</w:t>
      </w:r>
      <w:proofErr w:type="spellEnd"/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el servicio.</w:t>
      </w:r>
    </w:p>
    <w:p w14:paraId="377E522E" w14:textId="77777777" w:rsidR="00880AEE" w:rsidRDefault="00880AEE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210F8E8D" w14:textId="7D39A978" w:rsidR="00112478" w:rsidRDefault="000E34A4" w:rsidP="007340F1">
      <w:pPr>
        <w:jc w:val="both"/>
        <w:rPr>
          <w:rFonts w:ascii="Tahoma" w:hAnsi="Tahoma" w:cs="Tahoma"/>
          <w:b/>
          <w:bCs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bCs/>
          <w:color w:val="1F497D" w:themeColor="text2"/>
          <w:sz w:val="22"/>
          <w:szCs w:val="22"/>
        </w:rPr>
        <w:t>1.5</w:t>
      </w:r>
      <w:r>
        <w:rPr>
          <w:rFonts w:ascii="Tahoma" w:hAnsi="Tahoma" w:cs="Tahoma"/>
          <w:b/>
          <w:bCs/>
          <w:color w:val="1F497D" w:themeColor="text2"/>
          <w:sz w:val="22"/>
          <w:szCs w:val="22"/>
        </w:rPr>
        <w:tab/>
      </w:r>
      <w:r w:rsidR="00112478" w:rsidRPr="00112478">
        <w:rPr>
          <w:rFonts w:ascii="Tahoma" w:hAnsi="Tahoma" w:cs="Tahoma"/>
          <w:b/>
          <w:bCs/>
          <w:color w:val="1F497D" w:themeColor="text2"/>
          <w:sz w:val="22"/>
          <w:szCs w:val="22"/>
        </w:rPr>
        <w:t>FUNCIONAMIENTO</w:t>
      </w:r>
    </w:p>
    <w:p w14:paraId="2707F944" w14:textId="77777777" w:rsidR="00112478" w:rsidRDefault="00112478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12C35D96" w14:textId="26E99729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Velocidades de transmisión </w:t>
      </w:r>
      <w:r w:rsidR="00643690"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de 72</w:t>
      </w: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proofErr w:type="spellStart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Mbits</w:t>
      </w:r>
      <w:proofErr w:type="spellEnd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en </w:t>
      </w:r>
      <w:proofErr w:type="spellStart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Downlink</w:t>
      </w:r>
      <w:proofErr w:type="spellEnd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y 35 </w:t>
      </w:r>
      <w:proofErr w:type="spellStart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Mbits</w:t>
      </w:r>
      <w:proofErr w:type="spellEnd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en </w:t>
      </w:r>
      <w:proofErr w:type="spellStart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Uplink</w:t>
      </w:r>
      <w:proofErr w:type="spellEnd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.</w:t>
      </w:r>
    </w:p>
    <w:p w14:paraId="6BE9FE9C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Recurso de frecuencia: 700 MHz (Banda 13)</w:t>
      </w:r>
    </w:p>
    <w:p w14:paraId="0AD99814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Latencia del plano de usuario en la red de acceso radio inferior a 10 ms.</w:t>
      </w:r>
    </w:p>
    <w:p w14:paraId="58ABFAA0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Ancho de banda escalable. (PCRF)</w:t>
      </w:r>
    </w:p>
    <w:p w14:paraId="58BAB147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Interoperabilidad con sistemas UMTS y sistemas GSM.</w:t>
      </w:r>
    </w:p>
    <w:p w14:paraId="0D2FD2E1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Esquema de acceso radio OFDMA en el </w:t>
      </w:r>
      <w:proofErr w:type="spellStart"/>
      <w:r w:rsidRPr="00880AEE">
        <w:rPr>
          <w:rFonts w:ascii="Tahoma" w:hAnsi="Tahoma" w:cs="Tahoma"/>
          <w:i/>
          <w:iCs/>
          <w:color w:val="1F497D" w:themeColor="text2"/>
          <w:sz w:val="22"/>
          <w:szCs w:val="22"/>
          <w:lang w:val="es-ES_tradnl"/>
        </w:rPr>
        <w:t>downlink</w:t>
      </w:r>
      <w:proofErr w:type="spellEnd"/>
      <w:r w:rsidRPr="00880AEE">
        <w:rPr>
          <w:rFonts w:ascii="Tahoma" w:hAnsi="Tahoma" w:cs="Tahoma"/>
          <w:i/>
          <w:iCs/>
          <w:color w:val="1F497D" w:themeColor="text2"/>
          <w:sz w:val="22"/>
          <w:szCs w:val="22"/>
          <w:lang w:val="es-ES_tradnl"/>
        </w:rPr>
        <w:t xml:space="preserve"> y SC-FDMA en el </w:t>
      </w:r>
      <w:proofErr w:type="spellStart"/>
      <w:r w:rsidRPr="00880AEE">
        <w:rPr>
          <w:rFonts w:ascii="Tahoma" w:hAnsi="Tahoma" w:cs="Tahoma"/>
          <w:i/>
          <w:iCs/>
          <w:color w:val="1F497D" w:themeColor="text2"/>
          <w:sz w:val="22"/>
          <w:szCs w:val="22"/>
          <w:lang w:val="es-ES_tradnl"/>
        </w:rPr>
        <w:t>uplink</w:t>
      </w:r>
      <w:proofErr w:type="spellEnd"/>
      <w:r w:rsidRPr="00880AEE">
        <w:rPr>
          <w:rFonts w:ascii="Tahoma" w:hAnsi="Tahoma" w:cs="Tahoma"/>
          <w:i/>
          <w:iCs/>
          <w:color w:val="1F497D" w:themeColor="text2"/>
          <w:sz w:val="22"/>
          <w:szCs w:val="22"/>
          <w:lang w:val="es-ES_tradnl"/>
        </w:rPr>
        <w:t>. (FDD)</w:t>
      </w:r>
    </w:p>
    <w:p w14:paraId="7EB9AC4B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Simplificaciones en la MAC y en el modelo de estados RRC, así como reducción del número de canales de transporte (no hay canales dedicados).</w:t>
      </w:r>
    </w:p>
    <w:p w14:paraId="3413C00B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Simplificación de la arquitectura E-UTRAN y descentralización de la misma.</w:t>
      </w:r>
    </w:p>
    <w:p w14:paraId="5C2CB7A3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La arquitectura de la red de acceso se compone de una única entidad de red denominada </w:t>
      </w:r>
      <w:proofErr w:type="spellStart"/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t>evolved</w:t>
      </w:r>
      <w:proofErr w:type="spellEnd"/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t xml:space="preserve"> </w:t>
      </w:r>
      <w:proofErr w:type="spellStart"/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t>NodeB</w:t>
      </w:r>
      <w:proofErr w:type="spellEnd"/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t xml:space="preserve"> (</w:t>
      </w:r>
      <w:proofErr w:type="spellStart"/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t>eNB</w:t>
      </w:r>
      <w:proofErr w:type="spellEnd"/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t xml:space="preserve">) que constituye la estación base de E-UTRAN. </w:t>
      </w: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Así pues, la estación base E-UTRAN integra toda la funcionalidad de la red de acceso.</w:t>
      </w:r>
    </w:p>
    <w:p w14:paraId="3A8DDC5B" w14:textId="1B411E51" w:rsidR="00A41711" w:rsidRPr="007D1DC0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Una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eNodeB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maneja todas las funciones lógicas de una radio base LTE, entre estas funciones se encuentran:</w:t>
      </w:r>
    </w:p>
    <w:p w14:paraId="2C34B7A8" w14:textId="77777777" w:rsidR="007D1DC0" w:rsidRPr="00880AEE" w:rsidRDefault="007D1DC0" w:rsidP="007D1DC0">
      <w:pPr>
        <w:ind w:left="72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6F4B575D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Radio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Resource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Management</w:t>
      </w:r>
    </w:p>
    <w:p w14:paraId="38636F7D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Radio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Channel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Management</w:t>
      </w:r>
    </w:p>
    <w:p w14:paraId="59B8ED0B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Mobility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Management</w:t>
      </w:r>
    </w:p>
    <w:p w14:paraId="266AA8A6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Physical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Layer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Protocol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processing</w:t>
      </w:r>
      <w:proofErr w:type="spellEnd"/>
    </w:p>
    <w:p w14:paraId="64D4A020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en-US"/>
        </w:rPr>
        <w:t>Signaling procedure processing</w:t>
      </w:r>
    </w:p>
    <w:p w14:paraId="4C0FD1D4" w14:textId="0C112DC0" w:rsidR="00A41711" w:rsidRPr="007D1DC0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en-US"/>
        </w:rPr>
        <w:t>Access Control</w:t>
      </w:r>
    </w:p>
    <w:p w14:paraId="0A14DA66" w14:textId="77777777" w:rsidR="007D1DC0" w:rsidRPr="00880AEE" w:rsidRDefault="007D1DC0" w:rsidP="007D1DC0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3DD55A65" w14:textId="77777777" w:rsidR="00A41711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pt-BR"/>
        </w:rPr>
        <w:lastRenderedPageBreak/>
        <w:t xml:space="preserve">E-UTRAN está formada por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pt-BR"/>
        </w:rPr>
        <w:t>eNBs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pt-BR"/>
        </w:rPr>
        <w:t xml:space="preserve"> </w:t>
      </w: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que proporcionan la conectividad entre los equipos de usuario (UE) y la red troncal EPC. Un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eNB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se comunica con el resto de elementos del sistema mediante tres interfaces: E-UTRAN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es-BO"/>
        </w:rPr>
        <w:t>Uu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es-BO"/>
        </w:rPr>
        <w:t>, S1 y X2.</w:t>
      </w:r>
    </w:p>
    <w:p w14:paraId="68FADCCF" w14:textId="77777777" w:rsidR="00880AEE" w:rsidRPr="00880AEE" w:rsidRDefault="00880AEE" w:rsidP="00880AEE">
      <w:pPr>
        <w:ind w:left="72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6B678DF8" w14:textId="463C25C1" w:rsidR="00880AEE" w:rsidRDefault="00880AEE" w:rsidP="00880AEE">
      <w:pPr>
        <w:jc w:val="center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noProof/>
          <w:color w:val="1F497D" w:themeColor="text2"/>
          <w:sz w:val="22"/>
          <w:szCs w:val="22"/>
          <w:lang w:val="es-BO" w:eastAsia="es-BO"/>
        </w:rPr>
        <w:drawing>
          <wp:inline distT="0" distB="0" distL="0" distR="0" wp14:anchorId="0C812B7E" wp14:editId="7220A22F">
            <wp:extent cx="2954740" cy="1650693"/>
            <wp:effectExtent l="0" t="0" r="0" b="6985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018" cy="1651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0AEE" w:rsidSect="00226952">
      <w:headerReference w:type="default" r:id="rId22"/>
      <w:footerReference w:type="default" r:id="rId23"/>
      <w:pgSz w:w="12240" w:h="15840"/>
      <w:pgMar w:top="1417" w:right="170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4B1E0" w14:textId="77777777" w:rsidR="00EF2858" w:rsidRDefault="00EF2858" w:rsidP="008C5381">
      <w:r>
        <w:separator/>
      </w:r>
    </w:p>
  </w:endnote>
  <w:endnote w:type="continuationSeparator" w:id="0">
    <w:p w14:paraId="7CFB6D48" w14:textId="77777777" w:rsidR="00EF2858" w:rsidRDefault="00EF2858" w:rsidP="008C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9137E" w14:textId="3FB720DB" w:rsidR="00311949" w:rsidRPr="004C3D81" w:rsidRDefault="00311949" w:rsidP="00226952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4E4AC9">
      <w:rPr>
        <w:rFonts w:ascii="Tahoma" w:hAnsi="Tahoma" w:cs="Tahoma"/>
        <w:b/>
        <w:noProof/>
        <w:color w:val="004990"/>
        <w:lang w:val="es-ES_tradnl"/>
      </w:rPr>
      <w:t>6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 w:rsidR="00880AEE">
      <w:rPr>
        <w:rFonts w:ascii="Tahoma" w:hAnsi="Tahoma" w:cs="Tahoma"/>
        <w:b/>
        <w:color w:val="004990"/>
        <w:lang w:val="es-ES_tradnl"/>
      </w:rPr>
      <w:t>7</w:t>
    </w:r>
  </w:p>
  <w:p w14:paraId="120D91AF" w14:textId="77777777" w:rsidR="00311949" w:rsidRDefault="0031194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150C2" w14:textId="77777777" w:rsidR="00EF2858" w:rsidRDefault="00EF2858" w:rsidP="008C5381">
      <w:r>
        <w:separator/>
      </w:r>
    </w:p>
  </w:footnote>
  <w:footnote w:type="continuationSeparator" w:id="0">
    <w:p w14:paraId="1A735157" w14:textId="77777777" w:rsidR="00EF2858" w:rsidRDefault="00EF2858" w:rsidP="008C5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14065" w14:textId="23EF8A84" w:rsidR="007D1DC0" w:rsidRPr="006C0562" w:rsidRDefault="007D1DC0" w:rsidP="007D1DC0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Cs w:val="14"/>
        <w:lang w:val="es-BO"/>
      </w:rPr>
    </w:pPr>
    <w:r w:rsidRPr="006C0562">
      <w:rPr>
        <w:rFonts w:ascii="Tahoma" w:hAnsi="Tahoma" w:cs="Tahoma"/>
        <w:b/>
        <w:noProof/>
        <w:color w:val="004990"/>
        <w:sz w:val="18"/>
        <w:lang w:val="es-BO" w:eastAsia="es-BO"/>
      </w:rPr>
      <w:drawing>
        <wp:anchor distT="0" distB="0" distL="114300" distR="114300" simplePos="0" relativeHeight="251659264" behindDoc="0" locked="0" layoutInCell="1" allowOverlap="1" wp14:anchorId="19E5C525" wp14:editId="1EC8E6FF">
          <wp:simplePos x="0" y="0"/>
          <wp:positionH relativeFrom="column">
            <wp:posOffset>135890</wp:posOffset>
          </wp:positionH>
          <wp:positionV relativeFrom="paragraph">
            <wp:posOffset>-382049</wp:posOffset>
          </wp:positionV>
          <wp:extent cx="822960" cy="555625"/>
          <wp:effectExtent l="0" t="0" r="0" b="0"/>
          <wp:wrapNone/>
          <wp:docPr id="2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C0562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LICITACIÓN PUBLICA</w:t>
    </w:r>
    <w:r w:rsidRPr="006C0562">
      <w:rPr>
        <w:rFonts w:ascii="Tahoma" w:hAnsi="Tahoma" w:cs="Tahoma"/>
        <w:b/>
        <w:color w:val="004990"/>
        <w:szCs w:val="14"/>
        <w:lang w:val="es-BO"/>
      </w:rPr>
      <w:t xml:space="preserve"> N° </w:t>
    </w:r>
    <w:r w:rsidR="004E4AC9">
      <w:rPr>
        <w:rFonts w:ascii="Tahoma" w:hAnsi="Tahoma" w:cs="Tahoma"/>
        <w:b/>
        <w:color w:val="004990"/>
        <w:szCs w:val="14"/>
        <w:lang w:val="es-BO"/>
      </w:rPr>
      <w:t>057</w:t>
    </w:r>
    <w:r w:rsidRPr="006C0562">
      <w:rPr>
        <w:rFonts w:ascii="Tahoma" w:hAnsi="Tahoma" w:cs="Tahoma"/>
        <w:b/>
        <w:color w:val="004990"/>
        <w:szCs w:val="14"/>
        <w:lang w:val="es-BO"/>
      </w:rPr>
      <w:t>/201</w:t>
    </w:r>
    <w:r>
      <w:rPr>
        <w:rFonts w:ascii="Tahoma" w:hAnsi="Tahoma" w:cs="Tahoma"/>
        <w:b/>
        <w:color w:val="004990"/>
        <w:szCs w:val="14"/>
        <w:lang w:val="es-BO"/>
      </w:rPr>
      <w:t>7</w:t>
    </w:r>
  </w:p>
  <w:p w14:paraId="0A300610" w14:textId="77777777" w:rsidR="007D1DC0" w:rsidRDefault="007D1DC0" w:rsidP="007D1DC0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noProof/>
        <w:color w:val="004990"/>
        <w:szCs w:val="14"/>
        <w:lang w:val="es-BO" w:eastAsia="es-BO"/>
      </w:rPr>
    </w:pPr>
    <w:r w:rsidRPr="006C0562">
      <w:rPr>
        <w:rFonts w:ascii="Tahoma" w:hAnsi="Tahoma" w:cs="Tahoma"/>
        <w:b/>
        <w:color w:val="004990"/>
        <w:szCs w:val="14"/>
        <w:lang w:val="es-BO"/>
      </w:rPr>
      <w:t>“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SERVICIO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DE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INST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ALACIONES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, TRASL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ADOS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, RET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IROS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Y MANT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ENIMIENTO </w:t>
    </w:r>
  </w:p>
  <w:p w14:paraId="6F653D18" w14:textId="596D25E4" w:rsidR="007D1DC0" w:rsidRDefault="007D1DC0" w:rsidP="007D1DC0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Cs w:val="14"/>
        <w:lang w:val="es-BO"/>
      </w:rPr>
    </w:pPr>
    <w:r>
      <w:rPr>
        <w:rFonts w:ascii="Tahoma" w:hAnsi="Tahoma" w:cs="Tahoma"/>
        <w:b/>
        <w:noProof/>
        <w:color w:val="004990"/>
        <w:szCs w:val="14"/>
        <w:lang w:val="es-BO" w:eastAsia="es-BO"/>
      </w:rPr>
      <w:t>DE LA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RED </w:t>
    </w:r>
    <w:r w:rsidR="004E4AC9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DE 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ACCESO URBANO LTE FAMILIA</w:t>
    </w:r>
    <w:r w:rsidRPr="006C0562">
      <w:rPr>
        <w:rFonts w:ascii="Tahoma" w:hAnsi="Tahoma" w:cs="Tahoma"/>
        <w:b/>
        <w:color w:val="004990"/>
        <w:szCs w:val="14"/>
        <w:lang w:val="es-BO"/>
      </w:rPr>
      <w:t>”</w:t>
    </w:r>
  </w:p>
  <w:p w14:paraId="70E5875E" w14:textId="483A4C58" w:rsidR="00D55641" w:rsidRPr="006C0562" w:rsidRDefault="00D55641" w:rsidP="007D1DC0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Cs w:val="14"/>
        <w:lang w:val="es-BO"/>
      </w:rPr>
    </w:pPr>
    <w:r>
      <w:rPr>
        <w:rFonts w:ascii="Tahoma" w:hAnsi="Tahoma" w:cs="Tahoma"/>
        <w:b/>
        <w:color w:val="004990"/>
        <w:szCs w:val="14"/>
        <w:lang w:val="es-BO"/>
      </w:rPr>
      <w:t>ANEXO 4: DESCRIPCIÓN DE RED LTE</w:t>
    </w:r>
  </w:p>
  <w:p w14:paraId="51ED0CE3" w14:textId="77777777" w:rsidR="00311949" w:rsidRDefault="0031194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D56D66"/>
    <w:multiLevelType w:val="multilevel"/>
    <w:tmpl w:val="6790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E65494"/>
    <w:multiLevelType w:val="singleLevel"/>
    <w:tmpl w:val="E5767CA8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5" w15:restartNumberingAfterBreak="0">
    <w:nsid w:val="03FA3064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65C2383"/>
    <w:multiLevelType w:val="multilevel"/>
    <w:tmpl w:val="0ED20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91E7B40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4F65BD"/>
    <w:multiLevelType w:val="hybridMultilevel"/>
    <w:tmpl w:val="A7060228"/>
    <w:lvl w:ilvl="0" w:tplc="028E7F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FC149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D8DFE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6C6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F8DB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E2C80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DCA12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E6D97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281C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4520C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4211CB"/>
    <w:multiLevelType w:val="hybridMultilevel"/>
    <w:tmpl w:val="89F8944E"/>
    <w:lvl w:ilvl="0" w:tplc="12B0660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6EB634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684F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D2EC7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A81A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5E9D9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489B2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9CCE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B03B4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821D46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C2629E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EB52F2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3C6B02"/>
    <w:multiLevelType w:val="hybridMultilevel"/>
    <w:tmpl w:val="F356ED4E"/>
    <w:lvl w:ilvl="0" w:tplc="59964E9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924526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067E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4E716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80AA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A827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4CE7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D2AE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0A0D2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00251B"/>
    <w:multiLevelType w:val="hybridMultilevel"/>
    <w:tmpl w:val="81447BBE"/>
    <w:lvl w:ilvl="0" w:tplc="ADEE28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081F6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F2D6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50792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4B63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C0AAB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6AC6A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EABD0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BA9E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85148"/>
    <w:multiLevelType w:val="multilevel"/>
    <w:tmpl w:val="041609C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4AC5BEC"/>
    <w:multiLevelType w:val="hybridMultilevel"/>
    <w:tmpl w:val="749E73B6"/>
    <w:lvl w:ilvl="0" w:tplc="6BE461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7EA0B2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ACE9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4C5D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7E4C6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12FB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1641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A0C72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BE6C9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 w15:restartNumberingAfterBreak="0">
    <w:nsid w:val="36B4528E"/>
    <w:multiLevelType w:val="hybridMultilevel"/>
    <w:tmpl w:val="B718A764"/>
    <w:lvl w:ilvl="0" w:tplc="3FA2AF2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DAD6AA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7ACF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012B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A68C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3EB08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9EB0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A03B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D098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3773FB"/>
    <w:multiLevelType w:val="multilevel"/>
    <w:tmpl w:val="53EE5500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881376E"/>
    <w:multiLevelType w:val="multilevel"/>
    <w:tmpl w:val="5686B1F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99058AE"/>
    <w:multiLevelType w:val="hybridMultilevel"/>
    <w:tmpl w:val="840EA5C6"/>
    <w:lvl w:ilvl="0" w:tplc="2AE619F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38463A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B4535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F27C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FAC2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AC21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C2DFE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E2A5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D2B4A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0601E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DA3547"/>
    <w:multiLevelType w:val="hybridMultilevel"/>
    <w:tmpl w:val="E6A4D36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F166D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30" w15:restartNumberingAfterBreak="0">
    <w:nsid w:val="5B49394C"/>
    <w:multiLevelType w:val="hybridMultilevel"/>
    <w:tmpl w:val="A392AA72"/>
    <w:lvl w:ilvl="0" w:tplc="79B8047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F4CFB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EF2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3A63F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78DBA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CE79F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9458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C8FF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66B5B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5D461A38"/>
    <w:multiLevelType w:val="multilevel"/>
    <w:tmpl w:val="3062AE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3" w15:restartNumberingAfterBreak="0">
    <w:nsid w:val="5F3D633A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C8611A"/>
    <w:multiLevelType w:val="hybridMultilevel"/>
    <w:tmpl w:val="E2927C4E"/>
    <w:lvl w:ilvl="0" w:tplc="40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6" w15:restartNumberingAfterBreak="0">
    <w:nsid w:val="73DF03B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9447CB0"/>
    <w:multiLevelType w:val="multilevel"/>
    <w:tmpl w:val="7FF43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ED0446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31"/>
  </w:num>
  <w:num w:numId="4">
    <w:abstractNumId w:val="29"/>
  </w:num>
  <w:num w:numId="5">
    <w:abstractNumId w:val="10"/>
  </w:num>
  <w:num w:numId="6">
    <w:abstractNumId w:val="35"/>
  </w:num>
  <w:num w:numId="7">
    <w:abstractNumId w:val="2"/>
  </w:num>
  <w:num w:numId="8">
    <w:abstractNumId w:val="1"/>
  </w:num>
  <w:num w:numId="9">
    <w:abstractNumId w:val="0"/>
  </w:num>
  <w:num w:numId="10">
    <w:abstractNumId w:val="19"/>
  </w:num>
  <w:num w:numId="11">
    <w:abstractNumId w:val="6"/>
  </w:num>
  <w:num w:numId="12">
    <w:abstractNumId w:val="28"/>
  </w:num>
  <w:num w:numId="13">
    <w:abstractNumId w:val="36"/>
  </w:num>
  <w:num w:numId="14">
    <w:abstractNumId w:val="4"/>
  </w:num>
  <w:num w:numId="15">
    <w:abstractNumId w:val="18"/>
  </w:num>
  <w:num w:numId="16">
    <w:abstractNumId w:val="24"/>
  </w:num>
  <w:num w:numId="17">
    <w:abstractNumId w:val="23"/>
  </w:num>
  <w:num w:numId="18">
    <w:abstractNumId w:val="34"/>
  </w:num>
  <w:num w:numId="19">
    <w:abstractNumId w:val="32"/>
  </w:num>
  <w:num w:numId="20">
    <w:abstractNumId w:val="27"/>
  </w:num>
  <w:num w:numId="21">
    <w:abstractNumId w:val="37"/>
  </w:num>
  <w:num w:numId="22">
    <w:abstractNumId w:val="3"/>
  </w:num>
  <w:num w:numId="23">
    <w:abstractNumId w:val="20"/>
  </w:num>
  <w:num w:numId="24">
    <w:abstractNumId w:val="12"/>
  </w:num>
  <w:num w:numId="25">
    <w:abstractNumId w:val="17"/>
  </w:num>
  <w:num w:numId="26">
    <w:abstractNumId w:val="30"/>
  </w:num>
  <w:num w:numId="27">
    <w:abstractNumId w:val="25"/>
  </w:num>
  <w:num w:numId="28">
    <w:abstractNumId w:val="8"/>
  </w:num>
  <w:num w:numId="29">
    <w:abstractNumId w:val="22"/>
  </w:num>
  <w:num w:numId="30">
    <w:abstractNumId w:val="16"/>
  </w:num>
  <w:num w:numId="31">
    <w:abstractNumId w:val="38"/>
  </w:num>
  <w:num w:numId="32">
    <w:abstractNumId w:val="33"/>
  </w:num>
  <w:num w:numId="33">
    <w:abstractNumId w:val="26"/>
  </w:num>
  <w:num w:numId="34">
    <w:abstractNumId w:val="9"/>
  </w:num>
  <w:num w:numId="35">
    <w:abstractNumId w:val="7"/>
  </w:num>
  <w:num w:numId="36">
    <w:abstractNumId w:val="13"/>
  </w:num>
  <w:num w:numId="37">
    <w:abstractNumId w:val="15"/>
  </w:num>
  <w:num w:numId="38">
    <w:abstractNumId w:val="5"/>
  </w:num>
  <w:num w:numId="39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381"/>
    <w:rsid w:val="00075E75"/>
    <w:rsid w:val="00081F14"/>
    <w:rsid w:val="000A27B4"/>
    <w:rsid w:val="000E34A4"/>
    <w:rsid w:val="00112478"/>
    <w:rsid w:val="001D2117"/>
    <w:rsid w:val="001F0DAE"/>
    <w:rsid w:val="00226952"/>
    <w:rsid w:val="002D0A2F"/>
    <w:rsid w:val="00311949"/>
    <w:rsid w:val="00321810"/>
    <w:rsid w:val="00362C1D"/>
    <w:rsid w:val="0040591B"/>
    <w:rsid w:val="00461C80"/>
    <w:rsid w:val="0046469F"/>
    <w:rsid w:val="004D20E7"/>
    <w:rsid w:val="004E4AC9"/>
    <w:rsid w:val="005240C1"/>
    <w:rsid w:val="00562D7D"/>
    <w:rsid w:val="00643690"/>
    <w:rsid w:val="00657CFA"/>
    <w:rsid w:val="006B269B"/>
    <w:rsid w:val="007340F1"/>
    <w:rsid w:val="007B33FE"/>
    <w:rsid w:val="007B5DFF"/>
    <w:rsid w:val="007C069A"/>
    <w:rsid w:val="007D1DC0"/>
    <w:rsid w:val="00880AEE"/>
    <w:rsid w:val="008C5381"/>
    <w:rsid w:val="00A41711"/>
    <w:rsid w:val="00A911CF"/>
    <w:rsid w:val="00AB3B5B"/>
    <w:rsid w:val="00AD6579"/>
    <w:rsid w:val="00BB0884"/>
    <w:rsid w:val="00BD459D"/>
    <w:rsid w:val="00C46E2F"/>
    <w:rsid w:val="00C53754"/>
    <w:rsid w:val="00C63E20"/>
    <w:rsid w:val="00C7619C"/>
    <w:rsid w:val="00C93924"/>
    <w:rsid w:val="00CE64D1"/>
    <w:rsid w:val="00CF7D4F"/>
    <w:rsid w:val="00D27F42"/>
    <w:rsid w:val="00D55641"/>
    <w:rsid w:val="00D73474"/>
    <w:rsid w:val="00DA239D"/>
    <w:rsid w:val="00E0508E"/>
    <w:rsid w:val="00E0787F"/>
    <w:rsid w:val="00E522F1"/>
    <w:rsid w:val="00EB26FE"/>
    <w:rsid w:val="00ED0970"/>
    <w:rsid w:val="00ED115D"/>
    <w:rsid w:val="00EE1501"/>
    <w:rsid w:val="00EF2858"/>
    <w:rsid w:val="00FC705F"/>
    <w:rsid w:val="00FD08B4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89AFA"/>
  <w15:docId w15:val="{42F92ED5-2D1F-4C9F-A9D6-C60974B06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381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8C5381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8C5381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8C5381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8C5381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8C5381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8C5381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C5381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C5381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8C5381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C5381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basedOn w:val="Fuentedeprrafopredeter"/>
    <w:link w:val="Ttulo2"/>
    <w:rsid w:val="008C5381"/>
    <w:rPr>
      <w:b/>
      <w:sz w:val="22"/>
      <w:u w:val="single"/>
      <w:lang w:val="es-MX"/>
    </w:rPr>
  </w:style>
  <w:style w:type="character" w:customStyle="1" w:styleId="Ttulo3Car">
    <w:name w:val="Título 3 Car"/>
    <w:basedOn w:val="Fuentedeprrafopredeter"/>
    <w:link w:val="Ttulo3"/>
    <w:rsid w:val="008C5381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basedOn w:val="Fuentedeprrafopredeter"/>
    <w:link w:val="Ttulo4"/>
    <w:rsid w:val="008C5381"/>
    <w:rPr>
      <w:rFonts w:ascii="Verdana" w:hAnsi="Verdana"/>
      <w:bCs/>
      <w:iCs/>
      <w:sz w:val="16"/>
      <w:szCs w:val="22"/>
      <w:lang w:eastAsia="en-US"/>
    </w:rPr>
  </w:style>
  <w:style w:type="character" w:customStyle="1" w:styleId="Ttulo5Car">
    <w:name w:val="Título 5 Car"/>
    <w:basedOn w:val="Fuentedeprrafopredeter"/>
    <w:link w:val="Ttulo5"/>
    <w:rsid w:val="008C5381"/>
    <w:rPr>
      <w:bCs/>
      <w:iCs/>
      <w:szCs w:val="26"/>
    </w:rPr>
  </w:style>
  <w:style w:type="character" w:customStyle="1" w:styleId="Ttulo6Car">
    <w:name w:val="Título 6 Car"/>
    <w:basedOn w:val="Fuentedeprrafopredeter"/>
    <w:link w:val="Ttulo6"/>
    <w:rsid w:val="008C5381"/>
    <w:rPr>
      <w:b/>
      <w:lang w:val="es-BO" w:eastAsia="en-US"/>
    </w:rPr>
  </w:style>
  <w:style w:type="character" w:customStyle="1" w:styleId="Ttulo7Car">
    <w:name w:val="Título 7 Car"/>
    <w:basedOn w:val="Fuentedeprrafopredeter"/>
    <w:link w:val="Ttulo7"/>
    <w:rsid w:val="008C5381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C5381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8C5381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8C5381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8C5381"/>
    <w:rPr>
      <w:rFonts w:ascii="Century Gothic" w:hAnsi="Century Gothic"/>
      <w:sz w:val="16"/>
      <w:szCs w:val="16"/>
    </w:rPr>
  </w:style>
  <w:style w:type="paragraph" w:styleId="Textodebloque">
    <w:name w:val="Block Text"/>
    <w:basedOn w:val="Normal"/>
    <w:rsid w:val="008C5381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8C538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8C5381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8C538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8C5381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link w:val="TextoindependienteCar"/>
    <w:rsid w:val="008C5381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8C5381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C5381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rsid w:val="008C5381"/>
    <w:rPr>
      <w:lang w:eastAsia="en-US"/>
    </w:rPr>
  </w:style>
  <w:style w:type="paragraph" w:customStyle="1" w:styleId="Normal2">
    <w:name w:val="Normal 2"/>
    <w:basedOn w:val="Normal"/>
    <w:rsid w:val="008C5381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8C5381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8C5381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8C5381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8C5381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8C5381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8C5381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8C5381"/>
    <w:rPr>
      <w:rFonts w:ascii="Tahoma" w:hAnsi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8C5381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8C5381"/>
    <w:rPr>
      <w:rFonts w:ascii="Calibri" w:hAnsi="Calibri"/>
      <w:sz w:val="22"/>
      <w:szCs w:val="22"/>
      <w:lang w:eastAsia="en-US"/>
    </w:rPr>
  </w:style>
  <w:style w:type="paragraph" w:customStyle="1" w:styleId="Estilo">
    <w:name w:val="Estilo"/>
    <w:rsid w:val="008C5381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8C538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8C5381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8C5381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8C5381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8C5381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8C5381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8C5381"/>
    <w:rPr>
      <w:rFonts w:ascii="Calibri" w:hAnsi="Calibri"/>
      <w:lang w:eastAsia="en-US" w:bidi="en-US"/>
    </w:rPr>
  </w:style>
  <w:style w:type="character" w:styleId="Refdenotaalpie">
    <w:name w:val="footnote reference"/>
    <w:unhideWhenUsed/>
    <w:rsid w:val="008C5381"/>
    <w:rPr>
      <w:vertAlign w:val="superscript"/>
    </w:rPr>
  </w:style>
  <w:style w:type="paragraph" w:styleId="Textoindependiente3">
    <w:name w:val="Body Text 3"/>
    <w:basedOn w:val="Normal"/>
    <w:link w:val="Textoindependiente3Car"/>
    <w:rsid w:val="008C5381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8C5381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8C5381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8C5381"/>
    <w:rPr>
      <w:rFonts w:ascii="Tahoma" w:hAnsi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C5381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8C5381"/>
    <w:rPr>
      <w:rFonts w:ascii="Verdana" w:hAnsi="Verdana"/>
      <w:b/>
      <w:bCs/>
      <w:sz w:val="16"/>
      <w:szCs w:val="16"/>
    </w:rPr>
  </w:style>
  <w:style w:type="paragraph" w:styleId="Continuarlista">
    <w:name w:val="List Continue"/>
    <w:basedOn w:val="Normal"/>
    <w:rsid w:val="008C5381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8C5381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8C5381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8C5381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customStyle="1" w:styleId="WW-Textoindependiente20">
    <w:name w:val="WW-Texto independiente 2"/>
    <w:basedOn w:val="Normal"/>
    <w:rsid w:val="008C5381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8C5381"/>
    <w:pPr>
      <w:widowControl w:val="0"/>
    </w:pPr>
    <w:rPr>
      <w:lang w:val="it-IT"/>
    </w:rPr>
  </w:style>
  <w:style w:type="paragraph" w:styleId="TDC2">
    <w:name w:val="toc 2"/>
    <w:basedOn w:val="Normal"/>
    <w:next w:val="Normal"/>
    <w:autoRedefine/>
    <w:uiPriority w:val="39"/>
    <w:rsid w:val="008C5381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8C5381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8C5381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8C5381"/>
    <w:rPr>
      <w:rFonts w:ascii="Arial" w:hAnsi="Arial"/>
      <w:sz w:val="22"/>
      <w:lang w:val="es-BO"/>
    </w:rPr>
  </w:style>
  <w:style w:type="paragraph" w:styleId="Sangra2detindependiente">
    <w:name w:val="Body Text Indent 2"/>
    <w:basedOn w:val="Normal"/>
    <w:link w:val="Sangra2detindependienteCar"/>
    <w:rsid w:val="008C5381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C5381"/>
    <w:rPr>
      <w:rFonts w:ascii="Arial" w:hAnsi="Arial"/>
      <w:sz w:val="22"/>
    </w:rPr>
  </w:style>
  <w:style w:type="paragraph" w:styleId="TDC4">
    <w:name w:val="toc 4"/>
    <w:basedOn w:val="Normal"/>
    <w:next w:val="Normal"/>
    <w:autoRedefine/>
    <w:rsid w:val="008C5381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8C5381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8C5381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8C5381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8C5381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8C5381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8C5381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8C5381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8C5381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8C5381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8C5381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8C5381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8C5381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8C5381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8C5381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8C5381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8C5381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C5381"/>
    <w:rPr>
      <w:rFonts w:ascii="Arial" w:hAnsi="Arial" w:cs="Arial"/>
      <w:sz w:val="22"/>
    </w:rPr>
  </w:style>
  <w:style w:type="paragraph" w:styleId="Listaconvietas">
    <w:name w:val="List Bullet"/>
    <w:basedOn w:val="Normal"/>
    <w:autoRedefine/>
    <w:rsid w:val="008C5381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8C5381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8C5381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8C5381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8C5381"/>
    <w:rPr>
      <w:rFonts w:ascii="Arial" w:hAnsi="Arial"/>
      <w:sz w:val="24"/>
    </w:rPr>
  </w:style>
  <w:style w:type="paragraph" w:customStyle="1" w:styleId="xl62">
    <w:name w:val="xl62"/>
    <w:basedOn w:val="Normal"/>
    <w:rsid w:val="008C5381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8C5381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8C5381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8C5381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8C5381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C5381"/>
    <w:rPr>
      <w:rFonts w:ascii="Consolas" w:hAnsi="Consolas"/>
      <w:sz w:val="21"/>
      <w:szCs w:val="21"/>
      <w:lang w:val="es-BO" w:eastAsia="es-BO"/>
    </w:rPr>
  </w:style>
  <w:style w:type="paragraph" w:customStyle="1" w:styleId="xl22">
    <w:name w:val="xl22"/>
    <w:basedOn w:val="Normal"/>
    <w:rsid w:val="008C5381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8C5381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8C5381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8C5381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8C5381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8C5381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8C5381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8C5381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8C5381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8C5381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8C5381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8C5381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8C5381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8C5381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8C5381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8C5381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8C5381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8C5381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8C5381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8C5381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8C5381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8C5381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8C5381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8C5381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8C5381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8C53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8C5381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8C538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8C538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8C53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8C5381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8C5381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8C5381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8C53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8C53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8C53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8C5381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8C53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8C5381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8C5381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8C5381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8C5381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8C5381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8C5381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8C5381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8C5381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8C5381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8C5381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8C5381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8C5381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8C5381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8C5381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8C5381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8C5381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8C5381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8C5381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8C5381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8C5381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xl95">
    <w:name w:val="xl95"/>
    <w:basedOn w:val="Normal"/>
    <w:rsid w:val="008C5381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8C53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8C53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8C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8C538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8C53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8C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8C5381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8C5381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8C5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8C538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8C538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8C538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8C538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bodytext">
    <w:name w:val="bodytext"/>
    <w:basedOn w:val="Normal"/>
    <w:rsid w:val="008C53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CE64D1"/>
    <w:rPr>
      <w:color w:val="0000FF"/>
      <w:u w:val="single"/>
    </w:rPr>
  </w:style>
  <w:style w:type="character" w:customStyle="1" w:styleId="corchete-llamada1">
    <w:name w:val="corchete-llamada1"/>
    <w:basedOn w:val="Fuentedeprrafopredeter"/>
    <w:rsid w:val="00CE64D1"/>
    <w:rPr>
      <w:vanish/>
      <w:webHidden w:val="0"/>
      <w:specVanish w:val="0"/>
    </w:rPr>
  </w:style>
  <w:style w:type="paragraph" w:customStyle="1" w:styleId="centrar">
    <w:name w:val="centrar"/>
    <w:basedOn w:val="Normal"/>
    <w:rsid w:val="00311949"/>
    <w:pPr>
      <w:spacing w:before="365" w:after="365"/>
      <w:jc w:val="center"/>
    </w:pPr>
    <w:rPr>
      <w:rFonts w:ascii="Times New Roman" w:hAnsi="Times New Roman"/>
      <w:sz w:val="24"/>
      <w:szCs w:val="24"/>
      <w:lang w:val="es-BO" w:eastAsia="es-BO"/>
    </w:rPr>
  </w:style>
  <w:style w:type="character" w:styleId="Textoennegrita">
    <w:name w:val="Strong"/>
    <w:basedOn w:val="Fuentedeprrafopredeter"/>
    <w:uiPriority w:val="22"/>
    <w:qFormat/>
    <w:rsid w:val="00311949"/>
    <w:rPr>
      <w:b/>
      <w:bCs/>
    </w:rPr>
  </w:style>
  <w:style w:type="character" w:styleId="nfasis">
    <w:name w:val="Emphasis"/>
    <w:basedOn w:val="Fuentedeprrafopredeter"/>
    <w:uiPriority w:val="20"/>
    <w:qFormat/>
    <w:rsid w:val="003119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9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3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66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194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86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41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51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44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25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31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1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54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408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4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59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65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61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4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85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7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55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33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09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0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7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38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8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75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02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319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45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2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08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917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38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9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54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26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63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92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06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50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25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646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04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88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4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63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980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8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211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21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58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24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86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18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906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7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282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7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1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46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3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2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65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60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92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541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262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27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58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887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120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6526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38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700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277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4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71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3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45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887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06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53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173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256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2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49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3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87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72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10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98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711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0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UMTS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www.3gpp.or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hyperlink" Target="http://es.wikipedia.org/wiki/3GPP" TargetMode="External"/><Relationship Id="rId12" Type="http://schemas.openxmlformats.org/officeDocument/2006/relationships/hyperlink" Target="http://es.wikipedia.org/wiki/MIMO" TargetMode="External"/><Relationship Id="rId17" Type="http://schemas.openxmlformats.org/officeDocument/2006/relationships/hyperlink" Target="http://www.3gpp.or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pv6go.net/lte/mimo.php" TargetMode="External"/><Relationship Id="rId20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s.wikipedia.org/wiki/SC-FDMA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ipv6go.net/lte/sc-fdma.php" TargetMode="External"/><Relationship Id="rId23" Type="http://schemas.openxmlformats.org/officeDocument/2006/relationships/footer" Target="footer1.xml"/><Relationship Id="rId10" Type="http://schemas.openxmlformats.org/officeDocument/2006/relationships/hyperlink" Target="http://es.wikipedia.org/wiki/OFDMA" TargetMode="External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Telefon%C3%ADa_m%C3%B3vil_4G" TargetMode="External"/><Relationship Id="rId14" Type="http://schemas.openxmlformats.org/officeDocument/2006/relationships/hyperlink" Target="http://www.ipv6go.net/lte/ofdm.php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1234</Words>
  <Characters>6789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Reinaldo Pascual Frontanilla Lopez</cp:lastModifiedBy>
  <cp:revision>6</cp:revision>
  <dcterms:created xsi:type="dcterms:W3CDTF">2017-02-17T15:14:00Z</dcterms:created>
  <dcterms:modified xsi:type="dcterms:W3CDTF">2017-07-12T13:36:00Z</dcterms:modified>
</cp:coreProperties>
</file>