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DC2509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>ANEXO 6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FE0713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r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6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</w:t>
      </w:r>
      <w:bookmarkStart w:id="0" w:name="_GoBack"/>
      <w:bookmarkEnd w:id="0"/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>Cobertura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2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>
        <w:rPr>
          <w:rFonts w:ascii="Tahoma" w:hAnsi="Tahoma" w:cs="Tahoma"/>
          <w:color w:val="365F91"/>
          <w:sz w:val="22"/>
          <w:szCs w:val="22"/>
        </w:rPr>
        <w:t>Tiquipaya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DC2509" w:rsidRPr="00CE0BFC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Villa Tunari (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: Villa Tunari </w:t>
      </w:r>
      <w:r>
        <w:rPr>
          <w:rFonts w:ascii="Tahoma" w:hAnsi="Tahoma" w:cs="Tahoma"/>
          <w:color w:val="365F91"/>
          <w:sz w:val="22"/>
          <w:szCs w:val="22"/>
        </w:rPr>
        <w:t>, Chimore, Ivirgarzama y Shinaota)</w:t>
      </w:r>
    </w:p>
    <w:p w:rsidR="00DC2509" w:rsidRPr="00210C18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Tarija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Bermejo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Yacuiba</w:t>
      </w:r>
    </w:p>
    <w:p w:rsidR="00DC2509" w:rsidRPr="00CE0BFC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Villamontes</w:t>
      </w:r>
    </w:p>
    <w:p w:rsidR="00DC2509" w:rsidRPr="00210C18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Potosí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Villazon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Tupiza</w:t>
      </w:r>
    </w:p>
    <w:p w:rsidR="00DC2509" w:rsidRPr="00CE0BFC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Uyuni</w:t>
      </w:r>
    </w:p>
    <w:p w:rsidR="00DC2509" w:rsidRPr="00210C18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Camargo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</w:p>
    <w:p w:rsidR="00DC2509" w:rsidRPr="00CE0BFC" w:rsidRDefault="00DC2509" w:rsidP="00DC2509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ÓN 3</w:t>
      </w:r>
    </w:p>
    <w:p w:rsidR="00DC2509" w:rsidRPr="00CE0BFC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Santa Cruz</w:t>
      </w:r>
    </w:p>
    <w:p w:rsidR="00DC2509" w:rsidRPr="00CE0BFC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Santa Cruz (incluye: Warnes, Montero, Yapacani, Abapó, Cabezas, Vallegrande y </w:t>
      </w:r>
      <w:r>
        <w:rPr>
          <w:rFonts w:ascii="Tahoma" w:hAnsi="Tahoma" w:cs="Tahoma"/>
          <w:color w:val="1F497D" w:themeColor="text2"/>
          <w:sz w:val="22"/>
          <w:szCs w:val="22"/>
        </w:rPr>
        <w:t>Camiri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  <w:r>
        <w:rPr>
          <w:rFonts w:ascii="Tahoma" w:hAnsi="Tahoma" w:cs="Tahoma"/>
          <w:color w:val="1F497D" w:themeColor="text2"/>
          <w:sz w:val="22"/>
          <w:szCs w:val="22"/>
        </w:rPr>
        <w:t>.</w:t>
      </w:r>
    </w:p>
    <w:p w:rsidR="00DC2509" w:rsidRPr="00210C18" w:rsidRDefault="00DC2509" w:rsidP="00DC2509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Beni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Trinidad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San Borja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Rurrenabaque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Reyes</w:t>
      </w:r>
    </w:p>
    <w:p w:rsidR="00DC2509" w:rsidRPr="00210C18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Magdalena</w:t>
      </w:r>
    </w:p>
    <w:p w:rsidR="00DC2509" w:rsidRDefault="00DC2509" w:rsidP="00DC2509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San Ignacio de Moxos</w:t>
      </w:r>
    </w:p>
    <w:p w:rsidR="00DC2509" w:rsidRDefault="00DC2509" w:rsidP="00DC2509">
      <w:pPr>
        <w:pStyle w:val="Prrafodelista"/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</w:rPr>
        <w:t xml:space="preserve">Departamento </w:t>
      </w:r>
      <w:r>
        <w:rPr>
          <w:rFonts w:ascii="Tahoma" w:hAnsi="Tahoma" w:cs="Tahoma"/>
          <w:color w:val="1F497D" w:themeColor="text2"/>
          <w:sz w:val="22"/>
          <w:szCs w:val="22"/>
        </w:rPr>
        <w:t>Pando</w:t>
      </w:r>
    </w:p>
    <w:p w:rsidR="00DC2509" w:rsidRPr="00BA2409" w:rsidRDefault="00DC2509" w:rsidP="00DC2509">
      <w:pPr>
        <w:pStyle w:val="Prrafodelista"/>
        <w:numPr>
          <w:ilvl w:val="0"/>
          <w:numId w:val="15"/>
        </w:numPr>
        <w:ind w:firstLine="66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Cobija</w:t>
      </w:r>
    </w:p>
    <w:p w:rsidR="00DC2509" w:rsidRPr="00210C18" w:rsidRDefault="00DC2509" w:rsidP="00DC2509">
      <w:pPr>
        <w:ind w:hanging="142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INCREMENTO DE LA COBERTURA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>
        <w:rPr>
          <w:rFonts w:ascii="Tahoma" w:hAnsi="Tahoma" w:cs="Tahoma"/>
          <w:color w:val="1F497D" w:themeColor="text2"/>
          <w:sz w:val="22"/>
          <w:szCs w:val="22"/>
        </w:rPr>
        <w:lastRenderedPageBreak/>
        <w:t xml:space="preserve">operación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función a la cantidad de localidades incrementadas, ENTEL S.A. analizará y definirá, el  incremento de la cantidad de personal técnico, cuadrillas, etc. de acuerdo a los precios establecidos en el contrato correspondiente.</w:t>
      </w:r>
    </w:p>
    <w:p w:rsidR="00DC2509" w:rsidRPr="00210C18" w:rsidRDefault="00DC2509" w:rsidP="00DC2509">
      <w:pPr>
        <w:pStyle w:val="Ttulo1"/>
        <w:numPr>
          <w:ilvl w:val="0"/>
          <w:numId w:val="0"/>
        </w:numPr>
        <w:rPr>
          <w:rFonts w:cs="Tahoma"/>
          <w:color w:val="1F497D" w:themeColor="text2"/>
        </w:rPr>
      </w:pPr>
    </w:p>
    <w:p w:rsidR="00DC2509" w:rsidRPr="003F04FA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aps w:val="0"/>
          <w:color w:val="1F497D" w:themeColor="text2"/>
          <w:u w:val="none"/>
        </w:rPr>
        <w:t>SERVICIOS EN OPERACIÓN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REGIÓN 2</w:t>
      </w:r>
    </w:p>
    <w:tbl>
      <w:tblPr>
        <w:tblW w:w="793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1843"/>
        <w:gridCol w:w="1843"/>
      </w:tblGrid>
      <w:tr w:rsidR="00DC2509" w:rsidRPr="00FE0713" w:rsidTr="00FE0713">
        <w:trPr>
          <w:trHeight w:val="32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>CIUDAD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>CANTIDAD DE SERVICIOS LÍNEAS TELEFÓNICAS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 xml:space="preserve">CANTIDAD DE SERVICIOS ADSL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 xml:space="preserve">CANTIDAD DE SERVICIOS DATOS 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COCHABAMBA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4222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492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VILLA TUNARI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22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POTOSI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451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112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TUPIZA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2094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13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UYUNI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22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VILLAZON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13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SUCRE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1479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84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CAMARGO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525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MONTEAGUDO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TARIJA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716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181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BERMEJO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29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VILLA MONTES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1431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27</w:t>
            </w:r>
          </w:p>
        </w:tc>
      </w:tr>
      <w:tr w:rsidR="00DC2509" w:rsidRPr="00FE0713" w:rsidTr="00FE0713">
        <w:trPr>
          <w:trHeight w:val="17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YACUIBA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3355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39</w:t>
            </w:r>
          </w:p>
        </w:tc>
      </w:tr>
    </w:tbl>
    <w:p w:rsidR="00DC2509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Pr="00BA24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</w:rPr>
        <w:t>REGIÓN 3</w:t>
      </w:r>
    </w:p>
    <w:tbl>
      <w:tblPr>
        <w:tblW w:w="7810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2"/>
        <w:gridCol w:w="2568"/>
        <w:gridCol w:w="1797"/>
        <w:gridCol w:w="1723"/>
      </w:tblGrid>
      <w:tr w:rsidR="00DC2509" w:rsidRPr="00FE0713" w:rsidTr="00FE0713">
        <w:trPr>
          <w:trHeight w:val="366"/>
          <w:jc w:val="center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>CIUDAD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>CANTIDAD DE SERVICIOS LÍNEAS TELEFÓNICAS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 xml:space="preserve">CANTIDAD DE SERVICIOS ADSL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eastAsia="es-BO"/>
              </w:rPr>
              <w:t xml:space="preserve">CANTIDAD DE SERVICIOS DATOS 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SANTA CRUZ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3729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6263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557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TRINIDAD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141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288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67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MAGDALENA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221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REYES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256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RURRENABAQUE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323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84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</w:t>
            </w:r>
          </w:p>
        </w:tc>
      </w:tr>
      <w:tr w:rsidR="00DC2509" w:rsidRPr="00FE0713" w:rsidTr="00FE0713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SAN BORJA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488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107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3</w:t>
            </w:r>
          </w:p>
        </w:tc>
      </w:tr>
      <w:tr w:rsidR="00DC2509" w:rsidRPr="00FE0713" w:rsidTr="005F22C4">
        <w:trPr>
          <w:trHeight w:val="138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lang w:val="es-BO" w:eastAsia="es-BO"/>
              </w:rPr>
            </w:pPr>
            <w:r w:rsidRPr="00FE0713">
              <w:rPr>
                <w:rFonts w:ascii="Tahoma" w:hAnsi="Tahoma" w:cs="Tahoma"/>
                <w:lang w:val="es-BO" w:eastAsia="es-BO"/>
              </w:rPr>
              <w:t>SAN IGNACIO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288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FE0713" w:rsidRDefault="00DC2509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 w:rsidRPr="00FE0713">
              <w:rPr>
                <w:rFonts w:ascii="Tahoma" w:hAnsi="Tahoma" w:cs="Tahoma"/>
                <w:color w:val="000000"/>
                <w:lang w:val="es-BO" w:eastAsia="es-BO"/>
              </w:rPr>
              <w:t>0</w:t>
            </w:r>
          </w:p>
        </w:tc>
      </w:tr>
      <w:tr w:rsidR="005F22C4" w:rsidRPr="00FE0713" w:rsidTr="005F22C4">
        <w:trPr>
          <w:trHeight w:val="138"/>
          <w:jc w:val="center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2C4" w:rsidRPr="00FE0713" w:rsidRDefault="005F22C4" w:rsidP="00FE0713">
            <w:pPr>
              <w:rPr>
                <w:rFonts w:ascii="Tahoma" w:hAnsi="Tahoma" w:cs="Tahoma"/>
                <w:lang w:val="es-BO" w:eastAsia="es-BO"/>
              </w:rPr>
            </w:pPr>
            <w:r>
              <w:rPr>
                <w:rFonts w:ascii="Tahoma" w:hAnsi="Tahoma" w:cs="Tahoma"/>
                <w:lang w:val="es-BO" w:eastAsia="es-BO"/>
              </w:rPr>
              <w:t>COBIJA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2C4" w:rsidRPr="00FE0713" w:rsidRDefault="005F22C4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20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2C4" w:rsidRPr="00FE0713" w:rsidRDefault="005F22C4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2C4" w:rsidRPr="00FE0713" w:rsidRDefault="005F22C4" w:rsidP="00FE0713">
            <w:pPr>
              <w:jc w:val="right"/>
              <w:rPr>
                <w:rFonts w:ascii="Tahoma" w:hAnsi="Tahoma" w:cs="Tahoma"/>
                <w:color w:val="000000"/>
                <w:lang w:val="es-BO" w:eastAsia="es-BO"/>
              </w:rPr>
            </w:pPr>
            <w:r>
              <w:rPr>
                <w:rFonts w:ascii="Tahoma" w:hAnsi="Tahoma" w:cs="Tahoma"/>
                <w:color w:val="000000"/>
                <w:lang w:val="es-BO" w:eastAsia="es-BO"/>
              </w:rPr>
              <w:t>3</w:t>
            </w:r>
          </w:p>
        </w:tc>
      </w:tr>
    </w:tbl>
    <w:p w:rsidR="005F22C4" w:rsidRDefault="005F22C4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FE0713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FE0713">
        <w:rPr>
          <w:rFonts w:ascii="Tahoma" w:hAnsi="Tahoma" w:cs="Tahoma"/>
          <w:color w:val="1F497D" w:themeColor="text2"/>
          <w:sz w:val="22"/>
          <w:szCs w:val="22"/>
        </w:rPr>
        <w:t>La tecnología FTTx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>, será implementado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nueve (9) departamentos del país más El Alto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DC2509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Redes inalambricas</w:t>
      </w:r>
    </w:p>
    <w:p w:rsidR="00DC2509" w:rsidRPr="003A1978" w:rsidRDefault="00DC2509" w:rsidP="00DC2509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REGION 3</w:t>
      </w:r>
    </w:p>
    <w:p w:rsidR="00DC2509" w:rsidRPr="00210C18" w:rsidRDefault="00DC2509" w:rsidP="00DC2509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</w:rPr>
      </w:pPr>
    </w:p>
    <w:p w:rsidR="00DC2509" w:rsidRPr="00306E1E" w:rsidRDefault="00DC2509" w:rsidP="00DC2509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  <w:u w:val="none"/>
        </w:rPr>
      </w:pPr>
      <w:r w:rsidRPr="00306E1E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ED</w:t>
      </w:r>
      <w:r w:rsidRPr="00306E1E">
        <w:rPr>
          <w:rFonts w:ascii="Tahoma" w:hAnsi="Tahoma" w:cs="Tahoma"/>
          <w:color w:val="1F497D" w:themeColor="text2"/>
          <w:szCs w:val="22"/>
          <w:u w:val="none"/>
        </w:rPr>
        <w:t xml:space="preserve"> DRA 1900 </w:t>
      </w:r>
      <w:r>
        <w:rPr>
          <w:rFonts w:ascii="Tahoma" w:hAnsi="Tahoma" w:cs="Tahoma"/>
          <w:color w:val="1F497D" w:themeColor="text2"/>
          <w:szCs w:val="22"/>
          <w:u w:val="none"/>
        </w:rPr>
        <w:t>DE SANTA CRUZ</w:t>
      </w: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MX"/>
        </w:rPr>
        <w:t>La red inalámbrica en Santa Cruz está constituida por 5 dominios ubicados en distintas zonas de la ciudad.</w:t>
      </w:r>
    </w:p>
    <w:tbl>
      <w:tblPr>
        <w:tblW w:w="7627" w:type="dxa"/>
        <w:jc w:val="center"/>
        <w:tblInd w:w="-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8"/>
        <w:gridCol w:w="1401"/>
        <w:gridCol w:w="1541"/>
        <w:gridCol w:w="1457"/>
      </w:tblGrid>
      <w:tr w:rsidR="00DC2509" w:rsidRPr="00FE0713" w:rsidTr="00FE0713">
        <w:trPr>
          <w:trHeight w:val="104"/>
          <w:tblHeader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bottom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lang w:eastAsia="es-ES_tradnl"/>
              </w:rPr>
              <w:t>DAN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bottom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lang w:eastAsia="es-ES_tradnl"/>
              </w:rPr>
              <w:t>INSTALADO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bottom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lang w:eastAsia="es-ES_tradnl"/>
              </w:rPr>
              <w:t>DISPONIBLE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bottom"/>
            <w:hideMark/>
          </w:tcPr>
          <w:p w:rsidR="00DC2509" w:rsidRPr="00FE0713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lang w:eastAsia="es-ES_tradnl"/>
              </w:rPr>
              <w:t>CAPACIDAD</w:t>
            </w:r>
          </w:p>
        </w:tc>
      </w:tr>
      <w:tr w:rsidR="00DC2509" w:rsidRPr="00FE0713" w:rsidTr="00FE0713">
        <w:trPr>
          <w:trHeight w:val="116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SANTIAGO DE CHIQUITOS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233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240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COTOCA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130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HAWAI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120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MONTERO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180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PLAN 3000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180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QUIJARRO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844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850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t>RANCHO NUEVO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65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eastAsia="es-ES_tradnl"/>
              </w:rPr>
              <w:t>80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  <w:lastRenderedPageBreak/>
              <w:t>ROBORE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63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80</w:t>
            </w:r>
          </w:p>
        </w:tc>
      </w:tr>
      <w:tr w:rsidR="00DC2509" w:rsidRPr="00FE0713" w:rsidTr="00FE0713">
        <w:trPr>
          <w:trHeight w:val="104"/>
          <w:jc w:val="center"/>
        </w:trPr>
        <w:tc>
          <w:tcPr>
            <w:tcW w:w="32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FE0713">
            <w:pPr>
              <w:rPr>
                <w:rFonts w:ascii="Tahoma" w:hAnsi="Tahoma" w:cs="Tahoma"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Cs/>
                <w:color w:val="1F497D" w:themeColor="text2"/>
                <w:lang w:eastAsia="es-ES_tradnl"/>
              </w:rPr>
              <w:t>TOTAL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/>
                <w:bCs/>
                <w:color w:val="1F497D" w:themeColor="text2"/>
                <w:lang w:eastAsia="es-ES_tradnl"/>
              </w:rPr>
              <w:t>125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FE0713" w:rsidRDefault="00DC2509" w:rsidP="005F22C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FE0713">
              <w:rPr>
                <w:rFonts w:ascii="Tahoma" w:hAnsi="Tahoma" w:cs="Tahoma"/>
                <w:b/>
                <w:bCs/>
                <w:color w:val="1F497D" w:themeColor="text2"/>
                <w:lang w:eastAsia="es-ES_tradnl"/>
              </w:rPr>
              <w:t>1860</w:t>
            </w:r>
          </w:p>
        </w:tc>
      </w:tr>
    </w:tbl>
    <w:p w:rsidR="00DC2509" w:rsidRPr="00210C18" w:rsidRDefault="00DC2509" w:rsidP="00DC2509">
      <w:pPr>
        <w:pStyle w:val="Sangra2detindependiente"/>
        <w:ind w:left="0"/>
        <w:rPr>
          <w:rFonts w:ascii="Tahoma" w:hAnsi="Tahoma" w:cs="Tahoma"/>
          <w:b/>
          <w:color w:val="1F497D" w:themeColor="text2"/>
          <w:szCs w:val="22"/>
        </w:rPr>
      </w:pPr>
    </w:p>
    <w:p w:rsidR="00DC2509" w:rsidRPr="00306E1E" w:rsidRDefault="00DC2509" w:rsidP="00DC2509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  <w:u w:val="none"/>
        </w:rPr>
      </w:pPr>
      <w:r w:rsidRPr="00306E1E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 xml:space="preserve">ED </w:t>
      </w:r>
      <w:r w:rsidRPr="00306E1E">
        <w:rPr>
          <w:rFonts w:ascii="Tahoma" w:hAnsi="Tahoma" w:cs="Tahoma"/>
          <w:color w:val="1F497D" w:themeColor="text2"/>
          <w:szCs w:val="22"/>
          <w:u w:val="none"/>
        </w:rPr>
        <w:t>DRA 1900 DE RURRENABAQUE</w:t>
      </w:r>
    </w:p>
    <w:p w:rsidR="00DC2509" w:rsidRPr="00210C18" w:rsidRDefault="00DC2509" w:rsidP="00DC2509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DC2509" w:rsidRDefault="00DC2509" w:rsidP="00DC2509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>La red inalámbrica en la Rurrenabaque está constituida por:</w:t>
      </w:r>
    </w:p>
    <w:p w:rsidR="00DC2509" w:rsidRPr="00210C18" w:rsidRDefault="00DC2509" w:rsidP="00DC2509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4"/>
        <w:gridCol w:w="1705"/>
        <w:gridCol w:w="1705"/>
        <w:gridCol w:w="1856"/>
      </w:tblGrid>
      <w:tr w:rsidR="00DC2509" w:rsidRPr="00223C9A" w:rsidTr="00FE0713">
        <w:trPr>
          <w:trHeight w:val="229"/>
          <w:jc w:val="center"/>
        </w:trPr>
        <w:tc>
          <w:tcPr>
            <w:tcW w:w="2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DAN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INSTALADO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DISPONIBLE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CAPACIDAD</w:t>
            </w:r>
          </w:p>
        </w:tc>
      </w:tr>
      <w:tr w:rsidR="00DC2509" w:rsidRPr="00223C9A" w:rsidTr="00FE0713">
        <w:trPr>
          <w:trHeight w:val="216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9" w:rsidRPr="00FE0713" w:rsidRDefault="00DC2509" w:rsidP="00FE0713">
            <w:pPr>
              <w:rPr>
                <w:rFonts w:ascii="Tahoma" w:eastAsia="Arial Unicode MS" w:hAnsi="Tahoma" w:cs="Tahoma"/>
                <w:color w:val="1F497D" w:themeColor="text2"/>
              </w:rPr>
            </w:pPr>
            <w:r w:rsidRPr="00FE0713">
              <w:rPr>
                <w:rFonts w:ascii="Tahoma" w:hAnsi="Tahoma" w:cs="Tahoma"/>
                <w:color w:val="1F497D" w:themeColor="text2"/>
              </w:rPr>
              <w:t>RURRENABAQUE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600</w:t>
            </w:r>
          </w:p>
        </w:tc>
      </w:tr>
      <w:tr w:rsidR="00DC2509" w:rsidRPr="00223C9A" w:rsidTr="00FE0713">
        <w:trPr>
          <w:trHeight w:val="229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2509" w:rsidRPr="00223C9A" w:rsidRDefault="00DC2509" w:rsidP="00FE0713">
            <w:pPr>
              <w:rPr>
                <w:rFonts w:ascii="Tahoma" w:eastAsia="Arial Unicode MS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TOTAL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C2509" w:rsidRPr="00223C9A" w:rsidRDefault="00DC2509" w:rsidP="005F22C4">
            <w:pPr>
              <w:jc w:val="center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600</w:t>
            </w:r>
          </w:p>
        </w:tc>
      </w:tr>
    </w:tbl>
    <w:p w:rsidR="00DC2509" w:rsidRPr="00210C18" w:rsidRDefault="00DC2509" w:rsidP="00DC2509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DC2509" w:rsidRDefault="00DC2509" w:rsidP="00DC2509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>REDES DE FIBRA OPTICA URBANA</w:t>
      </w:r>
    </w:p>
    <w:p w:rsidR="00DC2509" w:rsidRDefault="00DC2509" w:rsidP="00DC2509">
      <w:pPr>
        <w:rPr>
          <w:lang w:val="es-MX"/>
        </w:rPr>
      </w:pPr>
    </w:p>
    <w:p w:rsidR="00DC2509" w:rsidRPr="00B06184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Urbana instalada en las ciudades: La Paz, Cochabamba y Sant</w:t>
      </w:r>
      <w:r>
        <w:rPr>
          <w:rFonts w:ascii="Tahoma" w:hAnsi="Tahoma" w:cs="Tahoma"/>
          <w:color w:val="1F497D" w:themeColor="text2"/>
          <w:sz w:val="22"/>
          <w:szCs w:val="22"/>
        </w:rPr>
        <w:t>a Cruz, divididas en tres regiones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DC2509" w:rsidRDefault="00DC2509" w:rsidP="00DC2509">
      <w:pPr>
        <w:pStyle w:val="Prrafodelista"/>
        <w:numPr>
          <w:ilvl w:val="1"/>
          <w:numId w:val="12"/>
        </w:numPr>
        <w:tabs>
          <w:tab w:val="clear" w:pos="1458"/>
          <w:tab w:val="num" w:pos="851"/>
        </w:tabs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  <w:r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REGION 2</w:t>
      </w:r>
    </w:p>
    <w:p w:rsidR="00DC2509" w:rsidRDefault="00DC2509" w:rsidP="00DC2509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223C9A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223C9A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CE2B7B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CE2B7B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DC2509" w:rsidRPr="00B06184" w:rsidRDefault="00DC2509" w:rsidP="00DC2509">
      <w:pPr>
        <w:rPr>
          <w:rFonts w:ascii="Tahoma" w:hAnsi="Tahoma" w:cs="Tahoma"/>
          <w:b/>
          <w:caps/>
          <w:color w:val="1F497D" w:themeColor="text2"/>
          <w:sz w:val="22"/>
          <w:szCs w:val="22"/>
          <w:lang w:val="es-MX"/>
        </w:rPr>
      </w:pPr>
    </w:p>
    <w:p w:rsidR="00DC2509" w:rsidRDefault="00DC2509" w:rsidP="00DC2509">
      <w:pPr>
        <w:pStyle w:val="Prrafodelista"/>
        <w:numPr>
          <w:ilvl w:val="1"/>
          <w:numId w:val="12"/>
        </w:numPr>
        <w:tabs>
          <w:tab w:val="clear" w:pos="1458"/>
          <w:tab w:val="num" w:pos="851"/>
        </w:tabs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  <w:r w:rsidRPr="00B06184"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REGI</w:t>
      </w:r>
      <w:r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ÓN 3</w:t>
      </w:r>
    </w:p>
    <w:p w:rsidR="00DC2509" w:rsidRDefault="00DC2509" w:rsidP="00DC2509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DC2509" w:rsidRPr="00BD5349" w:rsidTr="00FE0713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center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DC2509" w:rsidRPr="00BD5349" w:rsidTr="00FE0713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Santa Cruz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4455D7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257</w:t>
            </w:r>
          </w:p>
        </w:tc>
      </w:tr>
    </w:tbl>
    <w:p w:rsidR="00DC2509" w:rsidRPr="00BA2409" w:rsidRDefault="00DC2509" w:rsidP="00DC2509">
      <w:pPr>
        <w:pStyle w:val="Ttulo1"/>
        <w:numPr>
          <w:ilvl w:val="0"/>
          <w:numId w:val="0"/>
        </w:numPr>
        <w:tabs>
          <w:tab w:val="num" w:pos="1458"/>
        </w:tabs>
        <w:ind w:left="540"/>
        <w:rPr>
          <w:rFonts w:cs="Tahoma"/>
          <w:b w:val="0"/>
          <w:caps w:val="0"/>
          <w:color w:val="1F497D" w:themeColor="text2"/>
          <w:u w:val="none"/>
          <w:lang w:val="es-ES" w:eastAsia="es-BO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  <w:lang w:eastAsia="es-BO"/>
        </w:rPr>
        <w:t>L</w:t>
      </w:r>
      <w:r w:rsidR="00FE0713">
        <w:rPr>
          <w:rFonts w:ascii="Tahoma" w:hAnsi="Tahoma" w:cs="Tahoma"/>
          <w:color w:val="1F497D" w:themeColor="text2"/>
          <w:sz w:val="22"/>
          <w:szCs w:val="22"/>
          <w:lang w:eastAsia="es-BO"/>
        </w:rPr>
        <w:t>a</w:t>
      </w:r>
      <w:r w:rsidRPr="00BA2409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red ODN</w:t>
      </w:r>
      <w:r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correspondiente al servicio de FTT</w:t>
      </w:r>
      <w:r w:rsidR="00FE0713">
        <w:rPr>
          <w:rFonts w:ascii="Tahoma" w:hAnsi="Tahoma" w:cs="Tahoma"/>
          <w:color w:val="1F497D" w:themeColor="text2"/>
          <w:sz w:val="22"/>
          <w:szCs w:val="22"/>
          <w:lang w:eastAsia="es-BO"/>
        </w:rPr>
        <w:t>x</w:t>
      </w:r>
      <w:r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y otros servicio a clientes corporativos, radio bases, etc. son parte de este contrato.</w:t>
      </w:r>
    </w:p>
    <w:p w:rsidR="00DC2509" w:rsidRPr="00BA2409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   </w:t>
      </w:r>
      <w:r w:rsidRPr="00BA2409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</w:t>
      </w:r>
    </w:p>
    <w:p w:rsidR="00DC2509" w:rsidRPr="00306E1E" w:rsidRDefault="00DC2509" w:rsidP="00DC2509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>ACTIVIDADES EJECUTADAS en INSTALACIONES, RETIROS, TRASLADOS Y CAMBIOS DE CARACTERISTICAS</w:t>
      </w:r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A continuación se indican las instalaciones, retiros, traslados y cambios de características de un servicio, en el periodo de un año.</w:t>
      </w:r>
    </w:p>
    <w:p w:rsidR="00DC2509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DC2509" w:rsidRDefault="00DC2509" w:rsidP="00DC2509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 w:rsidRPr="00291526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EGION 2</w:t>
      </w:r>
    </w:p>
    <w:p w:rsidR="00DC2509" w:rsidRPr="00CE2B7B" w:rsidRDefault="00DC2509" w:rsidP="00DC2509">
      <w:pPr>
        <w:rPr>
          <w:lang w:val="es-MX"/>
        </w:rPr>
      </w:pPr>
    </w:p>
    <w:p w:rsidR="00DC2509" w:rsidRPr="00ED15E5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COCHABAMBA</w:t>
      </w:r>
    </w:p>
    <w:tbl>
      <w:tblPr>
        <w:tblW w:w="6966" w:type="dxa"/>
        <w:jc w:val="center"/>
        <w:tblInd w:w="-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DC2509" w:rsidRPr="00223C9A" w:rsidTr="00FE0713">
        <w:trPr>
          <w:trHeight w:val="129"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DC2509" w:rsidRPr="00223C9A" w:rsidTr="00FE0713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DC2509" w:rsidRPr="00223C9A" w:rsidTr="00FE0713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DC2509" w:rsidRPr="00223C9A" w:rsidTr="00FE0713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VILLA TUNARI</w:t>
      </w:r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DC2509" w:rsidRPr="00223C9A" w:rsidTr="00FE0713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25F8B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TARIJA</w:t>
      </w:r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9"/>
        <w:gridCol w:w="1663"/>
        <w:gridCol w:w="1054"/>
        <w:gridCol w:w="1354"/>
      </w:tblGrid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</w:tr>
      <w:tr w:rsidR="00DC2509" w:rsidRPr="00223C9A" w:rsidTr="00FE0713">
        <w:trPr>
          <w:trHeight w:val="152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4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145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</w:tr>
      <w:tr w:rsidR="00DC2509" w:rsidRPr="00223C9A" w:rsidTr="00FE0713">
        <w:trPr>
          <w:trHeight w:val="76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85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YACUIBA</w:t>
      </w:r>
    </w:p>
    <w:tbl>
      <w:tblPr>
        <w:tblW w:w="6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559"/>
        <w:gridCol w:w="1134"/>
        <w:gridCol w:w="1366"/>
      </w:tblGrid>
      <w:tr w:rsidR="00DC2509" w:rsidRPr="00223C9A" w:rsidTr="00FE0713">
        <w:trPr>
          <w:trHeight w:val="126"/>
          <w:jc w:val="center"/>
        </w:trPr>
        <w:tc>
          <w:tcPr>
            <w:tcW w:w="2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58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</w:tr>
      <w:tr w:rsidR="00DC2509" w:rsidRPr="00223C9A" w:rsidTr="00FE0713">
        <w:trPr>
          <w:trHeight w:val="77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94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</w:tr>
      <w:tr w:rsidR="00DC2509" w:rsidRPr="00223C9A" w:rsidTr="00FE0713">
        <w:trPr>
          <w:trHeight w:val="71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189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ED15E5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VILLAMONTES</w:t>
      </w:r>
    </w:p>
    <w:tbl>
      <w:tblPr>
        <w:tblW w:w="6930" w:type="dxa"/>
        <w:jc w:val="center"/>
        <w:tblInd w:w="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1634"/>
        <w:gridCol w:w="1095"/>
        <w:gridCol w:w="1327"/>
      </w:tblGrid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83</w:t>
            </w:r>
          </w:p>
        </w:tc>
      </w:tr>
      <w:tr w:rsidR="00DC2509" w:rsidRPr="00223C9A" w:rsidTr="00FE0713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92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DB411A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BERMEJO</w:t>
      </w:r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46"/>
        <w:gridCol w:w="1027"/>
        <w:gridCol w:w="1360"/>
      </w:tblGrid>
      <w:tr w:rsidR="00DC2509" w:rsidRPr="00223C9A" w:rsidTr="00FE0713">
        <w:trPr>
          <w:trHeight w:val="220"/>
          <w:jc w:val="center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84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DC2509" w:rsidRPr="00223C9A" w:rsidTr="00FE0713">
        <w:trPr>
          <w:trHeight w:val="117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POTOS</w:t>
      </w:r>
      <w:r w:rsidRPr="00ED15E5">
        <w:rPr>
          <w:rFonts w:cs="Tahoma"/>
          <w:b/>
          <w:color w:val="1F497D" w:themeColor="text2"/>
          <w:szCs w:val="22"/>
          <w:u w:val="none"/>
        </w:rPr>
        <w:t>Í</w:t>
      </w:r>
    </w:p>
    <w:tbl>
      <w:tblPr>
        <w:tblW w:w="6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659"/>
        <w:gridCol w:w="1006"/>
        <w:gridCol w:w="1409"/>
      </w:tblGrid>
      <w:tr w:rsidR="00DC2509" w:rsidRPr="00223C9A" w:rsidTr="00FE0713">
        <w:trPr>
          <w:trHeight w:val="112"/>
          <w:tblHeader/>
          <w:jc w:val="center"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8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78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DC2509" w:rsidRPr="00223C9A" w:rsidTr="00FE0713">
        <w:trPr>
          <w:trHeight w:val="110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</w:t>
            </w:r>
          </w:p>
        </w:tc>
      </w:tr>
      <w:tr w:rsidR="00DC2509" w:rsidRPr="00223C9A" w:rsidTr="00FE0713">
        <w:trPr>
          <w:trHeight w:val="18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11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50</w:t>
            </w:r>
          </w:p>
        </w:tc>
      </w:tr>
    </w:tbl>
    <w:p w:rsidR="00DC2509" w:rsidRPr="00D9397D" w:rsidRDefault="00DC2509" w:rsidP="00DC2509">
      <w:pPr>
        <w:rPr>
          <w:lang w:val="es-MX"/>
        </w:rPr>
      </w:pPr>
    </w:p>
    <w:p w:rsidR="00DC2509" w:rsidRPr="00D9397D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VILLAZON</w:t>
      </w:r>
    </w:p>
    <w:tbl>
      <w:tblPr>
        <w:tblW w:w="6914" w:type="dxa"/>
        <w:jc w:val="center"/>
        <w:tblInd w:w="-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8"/>
        <w:gridCol w:w="1698"/>
        <w:gridCol w:w="990"/>
        <w:gridCol w:w="1358"/>
      </w:tblGrid>
      <w:tr w:rsidR="00DC2509" w:rsidRPr="00223C9A" w:rsidTr="00FE0713">
        <w:trPr>
          <w:trHeight w:val="79"/>
          <w:jc w:val="center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53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DC2509" w:rsidRPr="00223C9A" w:rsidTr="00FE0713">
        <w:trPr>
          <w:trHeight w:val="85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TUPIZA</w:t>
      </w:r>
    </w:p>
    <w:tbl>
      <w:tblPr>
        <w:tblW w:w="6922" w:type="dxa"/>
        <w:jc w:val="center"/>
        <w:tblInd w:w="-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701"/>
        <w:gridCol w:w="992"/>
        <w:gridCol w:w="1359"/>
      </w:tblGrid>
      <w:tr w:rsidR="00DC2509" w:rsidRPr="00223C9A" w:rsidTr="00FE0713">
        <w:trPr>
          <w:trHeight w:val="37"/>
          <w:jc w:val="center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72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78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06184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UYUNI</w:t>
      </w:r>
    </w:p>
    <w:tbl>
      <w:tblPr>
        <w:tblW w:w="6912" w:type="dxa"/>
        <w:jc w:val="center"/>
        <w:tblInd w:w="-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651"/>
        <w:gridCol w:w="1042"/>
        <w:gridCol w:w="1354"/>
      </w:tblGrid>
      <w:tr w:rsidR="00DC2509" w:rsidRPr="00223C9A" w:rsidTr="00FE0713">
        <w:trPr>
          <w:trHeight w:val="61"/>
          <w:jc w:val="center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35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DC2509" w:rsidRPr="00223C9A" w:rsidTr="00FE0713">
        <w:trPr>
          <w:trHeight w:val="52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06184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SUCRE</w:t>
      </w:r>
    </w:p>
    <w:tbl>
      <w:tblPr>
        <w:tblW w:w="6832" w:type="dxa"/>
        <w:jc w:val="center"/>
        <w:tblInd w:w="-2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DC2509" w:rsidRPr="00223C9A" w:rsidTr="00FE0713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DC2509" w:rsidRPr="00223C9A" w:rsidTr="00FE0713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DC2509" w:rsidRPr="00223C9A" w:rsidTr="00FE0713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DC2509" w:rsidRPr="00223C9A" w:rsidTr="00FE0713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06184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CAMARGO</w:t>
      </w:r>
    </w:p>
    <w:tbl>
      <w:tblPr>
        <w:tblW w:w="6853" w:type="dxa"/>
        <w:jc w:val="center"/>
        <w:tblInd w:w="-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DC2509" w:rsidRPr="00223C9A" w:rsidTr="00FE0713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DC2509" w:rsidRPr="00223C9A" w:rsidTr="00FE0713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06184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MONTEAGUDO</w:t>
      </w:r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DC2509" w:rsidRPr="00223C9A" w:rsidTr="00FE0713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DC2509" w:rsidRPr="00223C9A" w:rsidTr="00FE0713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DC2509" w:rsidRPr="00223C9A" w:rsidTr="00FE0713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 </w:t>
      </w:r>
    </w:p>
    <w:p w:rsidR="00DC2509" w:rsidRPr="005024A1" w:rsidRDefault="00DC2509" w:rsidP="00DC2509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REGION 3</w:t>
      </w:r>
    </w:p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B06184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SANTA CRUZ</w:t>
      </w:r>
    </w:p>
    <w:tbl>
      <w:tblPr>
        <w:tblW w:w="68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1"/>
        <w:gridCol w:w="1701"/>
        <w:gridCol w:w="992"/>
        <w:gridCol w:w="1329"/>
      </w:tblGrid>
      <w:tr w:rsidR="00DC2509" w:rsidRPr="00223C9A" w:rsidTr="00FE0713">
        <w:trPr>
          <w:trHeight w:val="244"/>
          <w:tblHeader/>
          <w:jc w:val="center"/>
        </w:trPr>
        <w:tc>
          <w:tcPr>
            <w:tcW w:w="2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209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1611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375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0404E2" w:rsidRDefault="00DC2509" w:rsidP="00DC2509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TRINIDAD</w:t>
      </w:r>
    </w:p>
    <w:tbl>
      <w:tblPr>
        <w:tblW w:w="68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7"/>
        <w:gridCol w:w="1701"/>
        <w:gridCol w:w="992"/>
        <w:gridCol w:w="1335"/>
      </w:tblGrid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DC2509" w:rsidRPr="00223C9A" w:rsidTr="00FE0713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36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 BORJA</w:t>
      </w:r>
    </w:p>
    <w:tbl>
      <w:tblPr>
        <w:tblW w:w="69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47"/>
        <w:gridCol w:w="1079"/>
        <w:gridCol w:w="1466"/>
      </w:tblGrid>
      <w:tr w:rsidR="00DC2509" w:rsidRPr="00223C9A" w:rsidTr="00FE0713">
        <w:trPr>
          <w:trHeight w:val="50"/>
          <w:tblHeader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24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24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245"/>
          <w:jc w:val="center"/>
        </w:trPr>
        <w:tc>
          <w:tcPr>
            <w:tcW w:w="26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LINEA ENTEL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</w:tr>
      <w:tr w:rsidR="00DC2509" w:rsidRPr="00223C9A" w:rsidTr="00FE0713">
        <w:trPr>
          <w:trHeight w:val="5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6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0404E2" w:rsidRDefault="00DC2509" w:rsidP="00DC2509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RURRENABAQUE</w:t>
      </w:r>
    </w:p>
    <w:tbl>
      <w:tblPr>
        <w:tblW w:w="6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1750"/>
        <w:gridCol w:w="1081"/>
        <w:gridCol w:w="1469"/>
      </w:tblGrid>
      <w:tr w:rsidR="00DC2509" w:rsidRPr="00223C9A" w:rsidTr="00FE0713">
        <w:trPr>
          <w:trHeight w:val="214"/>
          <w:jc w:val="center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DC2509" w:rsidRPr="00223C9A" w:rsidTr="00FE0713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0404E2" w:rsidRDefault="00DC2509" w:rsidP="00DC2509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REYES</w:t>
      </w:r>
    </w:p>
    <w:tbl>
      <w:tblPr>
        <w:tblW w:w="69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47"/>
        <w:gridCol w:w="1078"/>
        <w:gridCol w:w="1467"/>
      </w:tblGrid>
      <w:tr w:rsidR="00DC2509" w:rsidRPr="00223C9A" w:rsidTr="00FE0713">
        <w:trPr>
          <w:trHeight w:val="130"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2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DC2509" w:rsidRPr="00223C9A" w:rsidTr="00FE0713">
        <w:trPr>
          <w:trHeight w:val="143"/>
          <w:jc w:val="center"/>
        </w:trPr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0404E2" w:rsidRDefault="00DC2509" w:rsidP="00DC2509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 xml:space="preserve">MAGDALENA </w:t>
      </w:r>
    </w:p>
    <w:tbl>
      <w:tblPr>
        <w:tblW w:w="69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2"/>
        <w:gridCol w:w="1769"/>
        <w:gridCol w:w="1092"/>
        <w:gridCol w:w="1486"/>
      </w:tblGrid>
      <w:tr w:rsidR="00DC2509" w:rsidRPr="00223C9A" w:rsidTr="00FE0713">
        <w:trPr>
          <w:trHeight w:val="146"/>
          <w:jc w:val="center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198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</w:tr>
      <w:tr w:rsidR="00DC2509" w:rsidRPr="00223C9A" w:rsidTr="00FE0713">
        <w:trPr>
          <w:trHeight w:val="60"/>
          <w:jc w:val="center"/>
        </w:trPr>
        <w:tc>
          <w:tcPr>
            <w:tcW w:w="2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12</w:t>
            </w:r>
          </w:p>
        </w:tc>
      </w:tr>
    </w:tbl>
    <w:p w:rsidR="00DC2509" w:rsidRDefault="00DC2509" w:rsidP="00DC2509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DC2509" w:rsidRPr="000404E2" w:rsidRDefault="00DC2509" w:rsidP="00DC2509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 IGNACIO</w:t>
      </w:r>
    </w:p>
    <w:tbl>
      <w:tblPr>
        <w:tblW w:w="70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1"/>
        <w:gridCol w:w="1782"/>
        <w:gridCol w:w="1100"/>
        <w:gridCol w:w="1496"/>
      </w:tblGrid>
      <w:tr w:rsidR="00DC2509" w:rsidRPr="00223C9A" w:rsidTr="00FE0713">
        <w:trPr>
          <w:trHeight w:val="50"/>
          <w:jc w:val="center"/>
        </w:trPr>
        <w:tc>
          <w:tcPr>
            <w:tcW w:w="2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DC2509" w:rsidRPr="00223C9A" w:rsidTr="00FE0713">
        <w:trPr>
          <w:trHeight w:val="71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DC2509" w:rsidRPr="00223C9A" w:rsidTr="00FE0713">
        <w:trPr>
          <w:trHeight w:val="86"/>
          <w:jc w:val="center"/>
        </w:trPr>
        <w:tc>
          <w:tcPr>
            <w:tcW w:w="2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F395" w:themeFill="background1" w:themeFillShade="D9"/>
            <w:noWrap/>
            <w:vAlign w:val="bottom"/>
            <w:hideMark/>
          </w:tcPr>
          <w:p w:rsidR="00DC2509" w:rsidRPr="00223C9A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7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656396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656396">
        <w:rPr>
          <w:rFonts w:cs="Tahoma"/>
          <w:color w:val="1F497D" w:themeColor="text2"/>
          <w:u w:val="none"/>
        </w:rPr>
        <w:t>ÍNDICE de fallas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00140D" w:rsidRPr="0000140D" w:rsidRDefault="0000140D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00140D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Región 2</w:t>
      </w:r>
    </w:p>
    <w:tbl>
      <w:tblPr>
        <w:tblW w:w="665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9"/>
        <w:gridCol w:w="2219"/>
        <w:gridCol w:w="2219"/>
      </w:tblGrid>
      <w:tr w:rsidR="00DC2509" w:rsidRPr="00071E0D" w:rsidTr="0000140D">
        <w:trPr>
          <w:trHeight w:val="313"/>
          <w:tblHeader/>
          <w:jc w:val="center"/>
        </w:trPr>
        <w:tc>
          <w:tcPr>
            <w:tcW w:w="2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6.54%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 Tunari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Tarija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1.35%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8.67%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Bermejo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Yacuiba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1.50%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5.68%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Villamontes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0.65%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4.65%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Potosí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0.36%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3.97%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Villazon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Tupiza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Uyuni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0.11%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3.79%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34"/>
          <w:jc w:val="center"/>
        </w:trPr>
        <w:tc>
          <w:tcPr>
            <w:tcW w:w="2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DC2509" w:rsidRDefault="0000140D" w:rsidP="0000140D">
      <w:pPr>
        <w:ind w:firstLine="708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Región 3</w:t>
      </w:r>
    </w:p>
    <w:tbl>
      <w:tblPr>
        <w:tblW w:w="657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9"/>
        <w:gridCol w:w="2175"/>
        <w:gridCol w:w="2140"/>
      </w:tblGrid>
      <w:tr w:rsidR="00DC2509" w:rsidRPr="00071E0D" w:rsidTr="0000140D">
        <w:trPr>
          <w:trHeight w:val="439"/>
          <w:jc w:val="center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2509" w:rsidRPr="00071E0D" w:rsidRDefault="00DC2509" w:rsidP="00FE0713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ADSL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Santa Cruz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0.69%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6.13%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Trinidad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0.25%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3.35%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San Borja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45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Rurrenabaque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0.18%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0.44%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Reyes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1.07%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Magdalena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1.46%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  <w:tr w:rsidR="00DC2509" w:rsidRPr="00071E0D" w:rsidTr="0000140D">
        <w:trPr>
          <w:trHeight w:val="188"/>
          <w:jc w:val="center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center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San Ignacio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0.13%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509" w:rsidRPr="0000140D" w:rsidRDefault="00DC2509" w:rsidP="00FE0713">
            <w:pPr>
              <w:jc w:val="right"/>
              <w:rPr>
                <w:rFonts w:ascii="Tahoma" w:hAnsi="Tahoma" w:cs="Tahoma"/>
                <w:bCs/>
                <w:color w:val="1F497D"/>
                <w:lang w:val="es-BO" w:eastAsia="es-BO"/>
              </w:rPr>
            </w:pPr>
            <w:r w:rsidRPr="0000140D">
              <w:rPr>
                <w:rFonts w:ascii="Tahoma" w:hAnsi="Tahoma" w:cs="Tahoma"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bookmarkStart w:id="1" w:name="_Toc158438311"/>
      <w:bookmarkStart w:id="2" w:name="_Toc182220844"/>
      <w:bookmarkStart w:id="3" w:name="_Toc353185349"/>
    </w:p>
    <w:p w:rsidR="00DC2509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bCs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 xml:space="preserve">TASA </w:t>
      </w:r>
      <w:r w:rsidRPr="00B06184">
        <w:rPr>
          <w:rFonts w:cs="Tahoma"/>
          <w:bCs/>
          <w:color w:val="1F497D" w:themeColor="text2"/>
          <w:u w:val="none"/>
        </w:rPr>
        <w:t>DE CORTES DE FIBRA ÓPTICA</w:t>
      </w:r>
      <w:bookmarkEnd w:id="1"/>
      <w:bookmarkEnd w:id="2"/>
      <w:bookmarkEnd w:id="3"/>
    </w:p>
    <w:p w:rsidR="00DC2509" w:rsidRPr="004D51D1" w:rsidRDefault="00DC2509" w:rsidP="00DC2509">
      <w:pPr>
        <w:rPr>
          <w:lang w:val="es-MX"/>
        </w:rPr>
      </w:pPr>
    </w:p>
    <w:p w:rsidR="00DC2509" w:rsidRPr="00856E1E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n-US"/>
        </w:rPr>
      </w:pPr>
      <w:r>
        <w:rPr>
          <w:rFonts w:ascii="Tahoma" w:hAnsi="Tahoma" w:cs="Tahoma"/>
          <w:color w:val="1F497D" w:themeColor="text2"/>
          <w:sz w:val="22"/>
          <w:szCs w:val="22"/>
          <w:lang w:val="es-MX" w:eastAsia="en-US"/>
        </w:rPr>
        <w:t>Con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referencia a los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 los anillos urbanos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las ciudades de; La Paz, Santa Cruz y Cochabamba, además de los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tendidos de fibra óptica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 clientes Entel o enlaces de fibra óptica urbana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,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t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i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ene una tasa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fallas muy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baja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. Por ejemplo en el primer trimestre del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año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2013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presentaron 6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las tres ciudades del eje troncal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.</w:t>
      </w:r>
    </w:p>
    <w:p w:rsidR="00DC2509" w:rsidRDefault="00DC2509" w:rsidP="00DC2509"/>
    <w:tbl>
      <w:tblPr>
        <w:tblW w:w="4991" w:type="dxa"/>
        <w:jc w:val="center"/>
        <w:tblInd w:w="4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2014"/>
      </w:tblGrid>
      <w:tr w:rsidR="00DC2509" w:rsidRPr="00AE35F8" w:rsidTr="0000140D">
        <w:trPr>
          <w:trHeight w:val="234"/>
          <w:tblHeader/>
          <w:jc w:val="center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F395" w:themeFill="background1" w:themeFillShade="D9"/>
            <w:vAlign w:val="center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REGIÓN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  <w:vAlign w:val="center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REGIONAL AFECTADA</w:t>
            </w:r>
          </w:p>
        </w:tc>
        <w:tc>
          <w:tcPr>
            <w:tcW w:w="20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F395" w:themeFill="background1" w:themeFillShade="D9"/>
          </w:tcPr>
          <w:p w:rsidR="00DC2509" w:rsidRPr="000404E2" w:rsidRDefault="00DC2509" w:rsidP="00FE0713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CANTIDAD DE CORTES</w:t>
            </w:r>
          </w:p>
        </w:tc>
      </w:tr>
      <w:tr w:rsidR="00DC2509" w:rsidRPr="00BD5349" w:rsidTr="0000140D">
        <w:trPr>
          <w:trHeight w:val="234"/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Santa Cruz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4455D7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40</w:t>
            </w:r>
          </w:p>
        </w:tc>
      </w:tr>
      <w:tr w:rsidR="00DC2509" w:rsidRPr="00BD5349" w:rsidTr="0000140D">
        <w:trPr>
          <w:trHeight w:val="234"/>
          <w:jc w:val="center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2509" w:rsidRPr="004455D7" w:rsidRDefault="00DC2509" w:rsidP="00FE0713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Cochabamba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509" w:rsidRPr="004455D7" w:rsidRDefault="00DC2509" w:rsidP="005F22C4">
            <w:pPr>
              <w:jc w:val="center"/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  <w:r>
              <w:rPr>
                <w:rFonts w:ascii="Tahoma" w:hAnsi="Tahoma" w:cs="Tahoma"/>
                <w:color w:val="1F497D" w:themeColor="text2"/>
                <w:lang w:eastAsia="en-US"/>
              </w:rPr>
              <w:t>0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5C2D22">
        <w:rPr>
          <w:rFonts w:cs="Tahoma"/>
          <w:color w:val="1F497D" w:themeColor="text2"/>
          <w:u w:val="none"/>
        </w:rPr>
        <w:t>Materiales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Se adjunta información de la cantidad aproximada anual de los veinte materiales más utilizados.</w:t>
      </w:r>
    </w:p>
    <w:p w:rsidR="00DC2509" w:rsidRPr="0065782C" w:rsidRDefault="00DC2509" w:rsidP="00DC2509">
      <w:pPr>
        <w:rPr>
          <w:lang w:val="es-MX"/>
        </w:rPr>
      </w:pPr>
    </w:p>
    <w:p w:rsidR="00DC2509" w:rsidRPr="00B349CC" w:rsidRDefault="00DC2509" w:rsidP="00DC2509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REGIÓN</w:t>
      </w:r>
      <w:r w:rsidRPr="00B349CC">
        <w:rPr>
          <w:rFonts w:ascii="Tahoma" w:hAnsi="Tahoma" w:cs="Tahoma"/>
          <w:color w:val="1F497D" w:themeColor="text2"/>
          <w:szCs w:val="22"/>
          <w:u w:val="none"/>
        </w:rPr>
        <w:t xml:space="preserve"> 2</w:t>
      </w:r>
    </w:p>
    <w:tbl>
      <w:tblPr>
        <w:tblW w:w="852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275"/>
        <w:gridCol w:w="1268"/>
        <w:gridCol w:w="1149"/>
        <w:gridCol w:w="1162"/>
      </w:tblGrid>
      <w:tr w:rsidR="00DC2509" w:rsidRPr="000404E2" w:rsidTr="00FE0713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275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268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149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162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DC2509" w:rsidRPr="000404E2" w:rsidTr="00FE0713">
        <w:trPr>
          <w:trHeight w:val="206"/>
          <w:tblHeader/>
          <w:jc w:val="center"/>
        </w:trPr>
        <w:tc>
          <w:tcPr>
            <w:tcW w:w="2964" w:type="dxa"/>
            <w:shd w:val="clear" w:color="auto" w:fill="99F395" w:themeFill="background1" w:themeFillShade="D9"/>
            <w:vAlign w:val="bottom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99F395" w:themeFill="background1" w:themeFillShade="D9"/>
            <w:vAlign w:val="bottom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275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Chuquisaca</w:t>
            </w:r>
          </w:p>
        </w:tc>
        <w:tc>
          <w:tcPr>
            <w:tcW w:w="1268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Cochabamba</w:t>
            </w:r>
          </w:p>
        </w:tc>
        <w:tc>
          <w:tcPr>
            <w:tcW w:w="1149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Potosí</w:t>
            </w:r>
          </w:p>
        </w:tc>
        <w:tc>
          <w:tcPr>
            <w:tcW w:w="1162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Tarija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27.643,00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35.977,00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717,00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872,00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1.334,00</w:t>
            </w:r>
          </w:p>
        </w:tc>
      </w:tr>
      <w:tr w:rsidR="00DC2509" w:rsidRPr="000404E2" w:rsidTr="00FE0713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8.098,00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1.670,00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DC2509" w:rsidRPr="000404E2" w:rsidTr="00FE0713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594,00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4.047,50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204,00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421,00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101,00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345,00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625,00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400,00</w:t>
            </w:r>
          </w:p>
        </w:tc>
      </w:tr>
      <w:tr w:rsidR="00DC2509" w:rsidRPr="000404E2" w:rsidTr="00FE0713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Conector CBCT (Terminal de puesta a tierra tipo cocodrilo,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29,00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152,00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330,00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460,00</w:t>
            </w:r>
          </w:p>
        </w:tc>
      </w:tr>
      <w:tr w:rsidR="00DC2509" w:rsidRPr="000404E2" w:rsidTr="00FE0713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DC2509" w:rsidRPr="000404E2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220,00</w:t>
            </w:r>
          </w:p>
        </w:tc>
      </w:tr>
    </w:tbl>
    <w:p w:rsidR="00DC2509" w:rsidRDefault="00DC2509" w:rsidP="00DC2509">
      <w:pPr>
        <w:pStyle w:val="Ttulo2"/>
        <w:numPr>
          <w:ilvl w:val="0"/>
          <w:numId w:val="0"/>
        </w:numPr>
        <w:ind w:left="1458"/>
        <w:rPr>
          <w:rFonts w:ascii="Tahoma" w:hAnsi="Tahoma" w:cs="Tahoma"/>
          <w:color w:val="1F497D" w:themeColor="text2"/>
          <w:szCs w:val="22"/>
          <w:u w:val="none"/>
        </w:rPr>
      </w:pPr>
    </w:p>
    <w:p w:rsidR="00DC2509" w:rsidRDefault="00DC2509" w:rsidP="00DC2509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 w:rsidRPr="00B349CC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EGIÓN</w:t>
      </w:r>
      <w:r w:rsidRPr="00B349CC">
        <w:rPr>
          <w:rFonts w:ascii="Tahoma" w:hAnsi="Tahoma" w:cs="Tahoma"/>
          <w:color w:val="1F497D" w:themeColor="text2"/>
          <w:szCs w:val="22"/>
          <w:u w:val="none"/>
        </w:rPr>
        <w:t xml:space="preserve"> 3</w:t>
      </w:r>
    </w:p>
    <w:tbl>
      <w:tblPr>
        <w:tblW w:w="8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  <w:gridCol w:w="709"/>
        <w:gridCol w:w="1276"/>
        <w:gridCol w:w="1377"/>
      </w:tblGrid>
      <w:tr w:rsidR="00DC2509" w:rsidRPr="00CB14E8" w:rsidTr="0000140D">
        <w:trPr>
          <w:trHeight w:val="235"/>
          <w:tblHeader/>
          <w:jc w:val="center"/>
        </w:trPr>
        <w:tc>
          <w:tcPr>
            <w:tcW w:w="50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276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377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DC2509" w:rsidRPr="00CB14E8" w:rsidTr="0000140D">
        <w:trPr>
          <w:trHeight w:val="235"/>
          <w:tblHeader/>
          <w:jc w:val="center"/>
        </w:trPr>
        <w:tc>
          <w:tcPr>
            <w:tcW w:w="5015" w:type="dxa"/>
            <w:shd w:val="clear" w:color="auto" w:fill="99F395" w:themeFill="background1" w:themeFillShade="D9"/>
            <w:vAlign w:val="bottom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99F395" w:themeFill="background1" w:themeFillShade="D9"/>
            <w:vAlign w:val="bottom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276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Beni</w:t>
            </w:r>
          </w:p>
        </w:tc>
        <w:tc>
          <w:tcPr>
            <w:tcW w:w="1377" w:type="dxa"/>
            <w:shd w:val="clear" w:color="auto" w:fill="99F395" w:themeFill="background1" w:themeFillShade="D9"/>
            <w:vAlign w:val="center"/>
            <w:hideMark/>
          </w:tcPr>
          <w:p w:rsidR="00DC2509" w:rsidRPr="00CB14E8" w:rsidRDefault="00DC2509" w:rsidP="00FE0713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Santa Cruz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15.508,00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166.423,00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271,00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2.565,00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1.154,00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5.884,00</w:t>
            </w:r>
          </w:p>
        </w:tc>
      </w:tr>
      <w:tr w:rsidR="00DC2509" w:rsidRPr="00CB14E8" w:rsidTr="0000140D">
        <w:trPr>
          <w:trHeight w:val="19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418,00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8.682,00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760,00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9.970,00</w:t>
            </w:r>
          </w:p>
        </w:tc>
      </w:tr>
      <w:tr w:rsidR="00DC2509" w:rsidRPr="00CB14E8" w:rsidTr="0000140D">
        <w:trPr>
          <w:trHeight w:val="144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735,00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8.233,40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149,00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1.403,00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lastRenderedPageBreak/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43,00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1.631,00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1.086,00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4.167,94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1.908,00</w:t>
            </w:r>
          </w:p>
        </w:tc>
      </w:tr>
      <w:tr w:rsidR="00DC2509" w:rsidRPr="00CB14E8" w:rsidTr="0000140D">
        <w:trPr>
          <w:trHeight w:val="168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Conector CBCT (Terminal de puesta a tierra tipo cocodrilo,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242,00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664,00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739,00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1.581,00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1.936,00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841,00</w:t>
            </w:r>
          </w:p>
        </w:tc>
      </w:tr>
      <w:tr w:rsidR="00DC2509" w:rsidRPr="00CB14E8" w:rsidTr="0000140D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32,00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DC2509" w:rsidRPr="00CB14E8" w:rsidRDefault="00DC2509" w:rsidP="00FE0713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248,00</w:t>
            </w:r>
          </w:p>
        </w:tc>
      </w:tr>
    </w:tbl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7303F" w:rsidRDefault="00DC2509" w:rsidP="00DC2509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17303F">
        <w:rPr>
          <w:rFonts w:cs="Tahoma"/>
          <w:color w:val="1F497D" w:themeColor="text2"/>
          <w:u w:val="none"/>
        </w:rPr>
        <w:t>PLANOS DE LA RED DE PLANTA EXTERNA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2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Tarija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Yacuiba en planos de 60 X 70 cm. y graficada en 4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Villamontes en planos de 60 X 70 cm. y graficada en 2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Potosí en planos de 50 X 90 cm. y graficada en 7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Tupiza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Villazon en planos de 79 X 56 cm. y graficada en 8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Uyuni en planos de 79 X 56 cm. y graficada en 6 planos</w:t>
      </w: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3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Santa Cruz  en planos de 50 X 90 cm. y graficada en 90 planos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Cruz 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DC2509" w:rsidRPr="00210C18" w:rsidRDefault="00DC2509" w:rsidP="00DC2509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Pr="00210C18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Trinidad en planos de 50 X 90 cm. y graficada en 5 planos</w:t>
      </w:r>
    </w:p>
    <w:p w:rsidR="00DC2509" w:rsidRPr="00210C18" w:rsidRDefault="00DC2509" w:rsidP="00DC2509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Borja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DC2509" w:rsidRPr="00210C18" w:rsidRDefault="00DC2509" w:rsidP="00DC2509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Rurrenabaque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DC2509" w:rsidRPr="00210C18" w:rsidRDefault="00DC2509" w:rsidP="00DC2509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Reyes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DC2509" w:rsidRPr="00210C18" w:rsidRDefault="00DC2509" w:rsidP="00DC2509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Magdalena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DC2509" w:rsidRPr="00210C18" w:rsidRDefault="00DC2509" w:rsidP="00DC2509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Ignacio de Moxos en planos de 120 X 100 cm. y graficada en 5 planos</w:t>
      </w:r>
    </w:p>
    <w:p w:rsidR="00DC2509" w:rsidRPr="00210C18" w:rsidRDefault="00DC2509" w:rsidP="00DC2509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l Anexo 4.</w:t>
      </w:r>
    </w:p>
    <w:p w:rsidR="00DC2509" w:rsidRDefault="00DC2509" w:rsidP="00DC2509"/>
    <w:p w:rsidR="00FE0713" w:rsidRDefault="00FE0713"/>
    <w:sectPr w:rsidR="00FE0713" w:rsidSect="00FE0713">
      <w:headerReference w:type="default" r:id="rId9"/>
      <w:footerReference w:type="default" r:id="rId10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CE" w:rsidRDefault="00CA3DCE" w:rsidP="00DC2509">
      <w:r>
        <w:separator/>
      </w:r>
    </w:p>
  </w:endnote>
  <w:endnote w:type="continuationSeparator" w:id="0">
    <w:p w:rsidR="00CA3DCE" w:rsidRDefault="00CA3DCE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13" w:rsidRDefault="00FE0713" w:rsidP="00FE0713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E700B6">
      <w:rPr>
        <w:rFonts w:ascii="Tahoma" w:hAnsi="Tahoma" w:cs="Tahoma"/>
        <w:b/>
        <w:noProof/>
        <w:color w:val="004990"/>
        <w:lang w:val="es-ES_tradnl"/>
      </w:rPr>
      <w:t>2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00140D">
      <w:rPr>
        <w:rFonts w:ascii="Tahoma" w:hAnsi="Tahoma" w:cs="Tahoma"/>
        <w:b/>
        <w:color w:val="004990"/>
        <w:lang w:val="es-ES_tradnl"/>
      </w:rPr>
      <w:t>9</w:t>
    </w:r>
  </w:p>
  <w:p w:rsidR="00FE0713" w:rsidRDefault="00FE07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CE" w:rsidRDefault="00CA3DCE" w:rsidP="00DC2509">
      <w:r>
        <w:separator/>
      </w:r>
    </w:p>
  </w:footnote>
  <w:footnote w:type="continuationSeparator" w:id="0">
    <w:p w:rsidR="00CA3DCE" w:rsidRDefault="00CA3DCE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713" w:rsidRPr="00C36D2B" w:rsidRDefault="00FE0713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2D196215" wp14:editId="41D47F65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E700B6">
      <w:rPr>
        <w:rFonts w:ascii="Tahoma" w:hAnsi="Tahoma" w:cs="Tahoma"/>
        <w:b/>
        <w:color w:val="004990"/>
        <w:sz w:val="14"/>
        <w:szCs w:val="14"/>
        <w:lang w:val="es-BO"/>
      </w:rPr>
      <w:t>XXX</w:t>
    </w:r>
    <w:r w:rsidRPr="00912B3B">
      <w:rPr>
        <w:rFonts w:ascii="Tahoma" w:hAnsi="Tahoma" w:cs="Tahoma"/>
        <w:b/>
        <w:color w:val="004990"/>
        <w:sz w:val="14"/>
        <w:szCs w:val="14"/>
        <w:lang w:val="es-BO"/>
      </w:rPr>
      <w:t>/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201</w:t>
    </w:r>
    <w:r>
      <w:rPr>
        <w:rFonts w:ascii="Tahoma" w:hAnsi="Tahoma" w:cs="Tahoma"/>
        <w:b/>
        <w:color w:val="004990"/>
        <w:sz w:val="14"/>
        <w:szCs w:val="14"/>
        <w:lang w:val="es-BO"/>
      </w:rPr>
      <w:t>5</w:t>
    </w:r>
  </w:p>
  <w:p w:rsidR="00FE0713" w:rsidRPr="00C36D2B" w:rsidRDefault="00FE0713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>OPERACIÓN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Y 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MANTENIMIENTO DE LA RED DE ACCESO URBANO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Y FTT</w:t>
    </w:r>
    <w:r w:rsidR="00F9001F">
      <w:rPr>
        <w:rFonts w:ascii="Tahoma" w:hAnsi="Tahoma" w:cs="Tahoma"/>
        <w:b/>
        <w:color w:val="004990"/>
        <w:sz w:val="14"/>
        <w:szCs w:val="14"/>
        <w:lang w:val="es-BO"/>
      </w:rPr>
      <w:t>x</w:t>
    </w:r>
  </w:p>
  <w:p w:rsidR="00FE0713" w:rsidRPr="00C36D2B" w:rsidRDefault="00FE0713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6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FE0713" w:rsidRPr="00B779FF" w:rsidRDefault="00FE0713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A2C4822"/>
    <w:multiLevelType w:val="hybridMultilevel"/>
    <w:tmpl w:val="0EAAED7E"/>
    <w:lvl w:ilvl="0" w:tplc="40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0"/>
  </w:num>
  <w:num w:numId="5">
    <w:abstractNumId w:val="3"/>
  </w:num>
  <w:num w:numId="6">
    <w:abstractNumId w:val="14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09"/>
    <w:rsid w:val="0000140D"/>
    <w:rsid w:val="001E54EA"/>
    <w:rsid w:val="00522308"/>
    <w:rsid w:val="005F22C4"/>
    <w:rsid w:val="00CA3DCE"/>
    <w:rsid w:val="00DC2509"/>
    <w:rsid w:val="00E55431"/>
    <w:rsid w:val="00E700B6"/>
    <w:rsid w:val="00F9001F"/>
    <w:rsid w:val="00FE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C2509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DC2509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DC2509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2509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DC2509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C2509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C2509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DC2509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DC2509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C2509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DC2509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DC2509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D5FA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69200-27CF-450F-B3E7-45F420A3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1922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Nelson Fernandez</cp:lastModifiedBy>
  <cp:revision>1</cp:revision>
  <cp:lastPrinted>2015-09-17T21:23:00Z</cp:lastPrinted>
  <dcterms:created xsi:type="dcterms:W3CDTF">2015-06-17T14:03:00Z</dcterms:created>
  <dcterms:modified xsi:type="dcterms:W3CDTF">2015-09-17T21:44:00Z</dcterms:modified>
</cp:coreProperties>
</file>